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13C951" w14:textId="77777777" w:rsidR="00842D80" w:rsidRPr="00842D80" w:rsidRDefault="00842D80" w:rsidP="00842D80">
      <w:pPr>
        <w:spacing w:after="0" w:line="240" w:lineRule="auto"/>
        <w:jc w:val="center"/>
        <w:rPr>
          <w:rFonts w:ascii="Times New Roman" w:eastAsia="Calibri" w:hAnsi="Times New Roman" w:cs="Times New Roman"/>
          <w:lang w:val="uk-UA"/>
        </w:rPr>
      </w:pPr>
      <w:r w:rsidRPr="00842D8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                                                                     </w:t>
      </w:r>
      <w:r w:rsidRPr="00842D80">
        <w:rPr>
          <w:rFonts w:ascii="Times New Roman" w:eastAsia="Calibri" w:hAnsi="Times New Roman" w:cs="Times New Roman"/>
          <w:lang w:val="uk-UA"/>
        </w:rPr>
        <w:t>Додаток</w:t>
      </w:r>
    </w:p>
    <w:p w14:paraId="5D1F10A6" w14:textId="77777777" w:rsidR="00842D80" w:rsidRPr="00842D80" w:rsidRDefault="00842D80" w:rsidP="00842D8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BCEA38C" w14:textId="77777777" w:rsidR="00842D80" w:rsidRPr="00015D2F" w:rsidRDefault="00842D80" w:rsidP="00842D8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1164F346" w14:textId="77777777" w:rsidR="00842D80" w:rsidRPr="00015D2F" w:rsidRDefault="00842D80" w:rsidP="00842D8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F20AA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Звіт</w:t>
      </w:r>
    </w:p>
    <w:p w14:paraId="63B00B0F" w14:textId="43AE6305" w:rsidR="00842D80" w:rsidRPr="00015D2F" w:rsidRDefault="001A6BF7" w:rsidP="00842D8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1A6BF7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uk-UA" w:eastAsia="ru-RU"/>
        </w:rPr>
        <w:t>Мозолевського сільського територіального центру соціального обслуговування (надання соціальних послуг)</w:t>
      </w:r>
      <w:r w:rsidRPr="00015D2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="00842D80" w:rsidRPr="00F20AA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за 2025 рік</w:t>
      </w:r>
    </w:p>
    <w:p w14:paraId="73A52BFE" w14:textId="77777777" w:rsidR="00842D80" w:rsidRPr="00015D2F" w:rsidRDefault="00842D80" w:rsidP="00F20A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Однією з головних функцій діяльності Мозолевського сільського територіального центру соціального обслуговування (надання соціальних послуг) є </w:t>
      </w:r>
      <w:r w:rsidRPr="00015D2F">
        <w:rPr>
          <w:rFonts w:ascii="Times New Roman" w:hAnsi="Times New Roman" w:cs="Times New Roman"/>
          <w:sz w:val="28"/>
          <w:szCs w:val="28"/>
          <w:lang w:val="uk-UA"/>
        </w:rPr>
        <w:t>виявлення та надання соціальних послуг громадянам, які перебувають у складних життєвих обставинах і потребують сторонньої допомоги, з числа людей похилого віку, осіб з інвалідністю, осіб зі значно зниженою руховою активністю, внутрішньо-</w:t>
      </w:r>
      <w:proofErr w:type="spellStart"/>
      <w:r w:rsidRPr="00015D2F">
        <w:rPr>
          <w:rFonts w:ascii="Times New Roman" w:hAnsi="Times New Roman" w:cs="Times New Roman"/>
          <w:sz w:val="28"/>
          <w:szCs w:val="28"/>
          <w:lang w:val="uk-UA"/>
        </w:rPr>
        <w:t>переміщенних</w:t>
      </w:r>
      <w:proofErr w:type="spellEnd"/>
      <w:r w:rsidRPr="00015D2F">
        <w:rPr>
          <w:rFonts w:ascii="Times New Roman" w:hAnsi="Times New Roman" w:cs="Times New Roman"/>
          <w:sz w:val="28"/>
          <w:szCs w:val="28"/>
          <w:lang w:val="uk-UA"/>
        </w:rPr>
        <w:t xml:space="preserve"> осіб та інші вразливі категорії осіб.</w:t>
      </w:r>
    </w:p>
    <w:p w14:paraId="22959E8B" w14:textId="77777777" w:rsidR="00842D80" w:rsidRPr="00015D2F" w:rsidRDefault="00842D80" w:rsidP="00F20AA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15D2F">
        <w:rPr>
          <w:rFonts w:ascii="Times New Roman" w:hAnsi="Times New Roman" w:cs="Times New Roman"/>
          <w:sz w:val="28"/>
          <w:szCs w:val="28"/>
          <w:lang w:val="uk-UA"/>
        </w:rPr>
        <w:t>У нашому Центрі діють два структурні підрозділи:</w:t>
      </w:r>
    </w:p>
    <w:p w14:paraId="60F00A4B" w14:textId="77777777" w:rsidR="00842D80" w:rsidRPr="00015D2F" w:rsidRDefault="00842D80" w:rsidP="00015D2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відділення соціальної допомоги вдома</w:t>
      </w:r>
      <w:r w:rsidR="00B52EE4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14:paraId="73C7CA3E" w14:textId="77777777" w:rsidR="00B52EE4" w:rsidRPr="00015D2F" w:rsidRDefault="00842D80" w:rsidP="00015D2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стаціонарне відділен</w:t>
      </w:r>
      <w:r w:rsidR="00B52EE4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н</w:t>
      </w: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я для постійного, або тимчасового проживання</w:t>
      </w:r>
      <w:r w:rsidR="00B52EE4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52A6950C" w14:textId="77777777" w:rsidR="005C1E73" w:rsidRPr="00015D2F" w:rsidRDefault="00B52EE4" w:rsidP="00F20AAD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За 2025 рік вісімдесят осіб отримали соціальні послуги у нашому закладі, з них: відділення соціальної допомоги вдома – 57 підопічних та 23 стаціонарне відділення. З числа обслуговуваних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: сім внутрішньо переміщених осіб, дванадцять осіб з інвалідністю, </w:t>
      </w:r>
      <w:r w:rsidR="00F97498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сорок сім маломо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більних осіб</w:t>
      </w:r>
      <w:r w:rsidR="005C1E73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(включаючи осіб з п’ятою руховою активністю), ветерани праці десятеро підопічних, один ліквідатор аварії на ЧАЕС, одна постраждала ві</w:t>
      </w:r>
      <w:r w:rsidR="00102CB3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д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наслідків аварії на ЧАЕС, одна евакуйована з зони відчуження, четверо підопічних, діти яких несуть службу в лавах ЗСУ.</w:t>
      </w:r>
      <w:r w:rsidR="00102CB3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14:paraId="5BB0D62F" w14:textId="77777777" w:rsidR="005C1E73" w:rsidRPr="00015D2F" w:rsidRDefault="00102CB3" w:rsidP="00F20AA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Догляд вдома – п’ятеро осіб знялися з обслуговування за власним бажанням</w:t>
      </w:r>
      <w:r w:rsidR="004E59D3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четверо осіб були зняті, у зв’язку зі смертю, одна особа була переведена до стаціонарного відділення. </w:t>
      </w:r>
    </w:p>
    <w:p w14:paraId="2A15A756" w14:textId="77777777" w:rsidR="00D22889" w:rsidRPr="00015D2F" w:rsidRDefault="004E59D3" w:rsidP="00F20AA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Стаціонарний догляд – шестеро осіб було прийнято на обслуговування, четверо знято, у зв’язку зі смертю.</w:t>
      </w:r>
    </w:p>
    <w:p w14:paraId="1BC1550D" w14:textId="77777777" w:rsidR="00315607" w:rsidRPr="00015D2F" w:rsidRDefault="00315607" w:rsidP="00F20AA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За рік роботи виявлено дев’ятеро особистостей, які потребую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надання соціальних послуг, зроблено 9 актів оцінки потреб, розроблено 9 індивідуальних планів, складено 9 договорів.</w:t>
      </w:r>
    </w:p>
    <w:p w14:paraId="62E8A026" w14:textId="77777777" w:rsidR="00B52EE4" w:rsidRPr="00015D2F" w:rsidRDefault="00315607" w:rsidP="00F20AA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Мозолевський сільський територіальний центр соціального обслуговування (надання соціальних послуг) надає соціальні послуги за рахунок бюджетних коштів, їх 2025 році отримало 65 підопічних</w:t>
      </w:r>
      <w:r w:rsidR="009345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,</w:t>
      </w: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та з установлення диференційної плати (залежно від доходу отримувача соціальних послуг</w:t>
      </w:r>
      <w:r w:rsidR="00D22889"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015D2F">
        <w:rPr>
          <w:rFonts w:ascii="Times New Roman" w:eastAsia="Calibri" w:hAnsi="Times New Roman" w:cs="Times New Roman"/>
          <w:sz w:val="28"/>
          <w:szCs w:val="28"/>
          <w:lang w:val="uk-UA"/>
        </w:rPr>
        <w:t>) та за рахунок отримувачів соціальних послуг, або третіх осіб. У 2025 році таких підопічних п’ятнадцять.</w:t>
      </w:r>
    </w:p>
    <w:p w14:paraId="1154B623" w14:textId="77777777" w:rsidR="00315607" w:rsidRPr="00015D2F" w:rsidRDefault="00315607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 2025 р</w:t>
      </w:r>
      <w:r w:rsidR="00F97498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оці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(січень - грудень) на  спеціальний  рахунок  Мозолевського сільського територіального центру соціального обслуговування (надання соціальних послуг) надійшли кошти,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оплата за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платн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і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послуги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– 368642,10 грн. </w:t>
      </w:r>
    </w:p>
    <w:p w14:paraId="79DC1881" w14:textId="77777777" w:rsidR="00315607" w:rsidRPr="00015D2F" w:rsidRDefault="00315607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Касові видатки за звітний період : 2380290,15 грн.</w:t>
      </w:r>
    </w:p>
    <w:p w14:paraId="0BA50B1F" w14:textId="77777777" w:rsidR="00315607" w:rsidRPr="00015D2F" w:rsidRDefault="00315607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2111 (заробітна плата)                            239348,23 грн. </w:t>
      </w:r>
    </w:p>
    <w:p w14:paraId="55A85A49" w14:textId="77777777" w:rsidR="00315607" w:rsidRPr="00015D2F" w:rsidRDefault="00315607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2120 ( нарахування на заробітну плату) 59984,03 грн.</w:t>
      </w:r>
    </w:p>
    <w:p w14:paraId="369C7AF0" w14:textId="77777777" w:rsidR="00315607" w:rsidRPr="00015D2F" w:rsidRDefault="00315607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(продукти харчування)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                    </w:t>
      </w:r>
      <w:r w:rsidRPr="00015D2F">
        <w:rPr>
          <w:rFonts w:ascii="Times New Roman" w:eastAsia="Times New Roman" w:hAnsi="Times New Roman" w:cs="Times New Roman"/>
          <w:bCs/>
          <w:sz w:val="28"/>
          <w:szCs w:val="28"/>
          <w:lang w:val="uk-UA" w:eastAsia="ar-SA"/>
        </w:rPr>
        <w:t>48677,00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грн.</w:t>
      </w:r>
    </w:p>
    <w:p w14:paraId="2C25098D" w14:textId="77777777" w:rsidR="00315607" w:rsidRPr="00015D2F" w:rsidRDefault="00315607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  2240 (оплата послуг ( крім комунальних) 32280,89 грн.</w:t>
      </w:r>
    </w:p>
    <w:p w14:paraId="23EC4130" w14:textId="77777777" w:rsidR="00087024" w:rsidRPr="00015D2F" w:rsidRDefault="00087024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lastRenderedPageBreak/>
        <w:t xml:space="preserve">В 2025 р. (січень – грудень) на  спеціальний  рахунок  Мозолевського сільського територіального центру соціального обслуговування (надання соціальних послуг) «Інші  джерела  власних  надходжень  бюджетних  установ»  (03 фонд)  з УПСЗН, ПФУ  нам  надійшли  кошти  (75%  від  розміру  пенсій  осіб,  що  знаходяться  на  повному  державному  утриманні  у  стаціонарному  відділенні Мозолевського сільського територіального центру соціального обслуговування (надання соціальних послуг ) в розмірі   518141,07 грн. </w:t>
      </w:r>
    </w:p>
    <w:p w14:paraId="398D958C" w14:textId="77777777" w:rsidR="00087024" w:rsidRPr="00015D2F" w:rsidRDefault="00087024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 2025 р. (січень - грудень) на  спеціальний  рахунок  Мозолевського сільського територіального центру соціального обслуговування (надання соціальних послуг) надійшла  гуманітарна допомога (натуральна форма) на суму 1333917,96грн. (перелік додається)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14:paraId="07AEDDCD" w14:textId="77777777" w:rsidR="00087024" w:rsidRPr="00015D2F" w:rsidRDefault="00087024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2210 ( предмети, матеріали, обладнання та інвентар)   59178,08 грн.</w:t>
      </w:r>
    </w:p>
    <w:p w14:paraId="5A7FAEF4" w14:textId="77777777" w:rsidR="00087024" w:rsidRPr="00015D2F" w:rsidRDefault="00087024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2220 ( медикаменти та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перев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’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язувальний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матеріал)    248557,07 грн.</w:t>
      </w:r>
    </w:p>
    <w:p w14:paraId="6F67AA4B" w14:textId="77777777" w:rsidR="00087024" w:rsidRPr="00015D2F" w:rsidRDefault="00087024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(продукти харчування)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                                            </w:t>
      </w:r>
      <w:r w:rsidRPr="00015D2F">
        <w:rPr>
          <w:rFonts w:ascii="Times New Roman" w:eastAsia="Times New Roman" w:hAnsi="Times New Roman" w:cs="Times New Roman"/>
          <w:bCs/>
          <w:sz w:val="28"/>
          <w:szCs w:val="28"/>
          <w:lang w:val="uk-UA" w:eastAsia="ar-SA"/>
        </w:rPr>
        <w:t>21771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,08 грн.</w:t>
      </w:r>
    </w:p>
    <w:p w14:paraId="76FCEF69" w14:textId="77777777" w:rsidR="00087024" w:rsidRPr="00015D2F" w:rsidRDefault="00087024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3110 ( придбання обладнання і предметів довгострокового користування) 1004411,73 грн</w:t>
      </w:r>
      <w:r w:rsidR="00951C7C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, </w:t>
      </w:r>
    </w:p>
    <w:p w14:paraId="60798C33" w14:textId="77777777" w:rsidR="00951C7C" w:rsidRPr="00015D2F" w:rsidRDefault="00951C7C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Гуманітарна допомога надходила</w:t>
      </w:r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: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від фонду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Fundacja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Unii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Kredetowech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(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Польша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)</w:t>
      </w:r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- автомобіль швидкої допомоги – 714693,00 грн.; Громадської організації «Пролісок» </w:t>
      </w:r>
      <w:proofErr w:type="spellStart"/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електро</w:t>
      </w:r>
      <w:proofErr w:type="spellEnd"/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-велосипеди з двома корзинами – 87300,00 грн., в кількості трьох штук; від благодійного фонду «Допомога нужденним» та благодійного фонду «Дітям Нікополя»,</w:t>
      </w:r>
      <w:r w:rsidR="00934589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виконавчого комітету Мозолевської сільської ради, у вигляді засобів індивідуальної гігієни, електроприладів, </w:t>
      </w:r>
      <w:proofErr w:type="spellStart"/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чистячих</w:t>
      </w:r>
      <w:proofErr w:type="spellEnd"/>
      <w:r w:rsidR="00615B8D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мийних засобів та продуктів харчування, АК «НЗФ», у вигляді щебенево-піщаної суміші із шлаків; та інших фізичних осіб.</w:t>
      </w:r>
      <w:r w:rsidR="001778F4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Благодійним фондом «Нове життя» особисто кожному підопічному було надано допомога у вигляді миючих засобів та засобів індивідуальної гігієни. Садовим товариством «Сади України» особисто кожному були надані фрукти.</w:t>
      </w:r>
    </w:p>
    <w:p w14:paraId="32046083" w14:textId="77777777" w:rsidR="000150EF" w:rsidRPr="00015D2F" w:rsidRDefault="00F47A66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У 2025 році: пройшли курси підвищення кваліфікації на базі Криворізького медичного училища – одна медична сестра, навчання з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електро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та пожежної безпеки </w:t>
      </w:r>
      <w:r w:rsidR="00F17035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–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за</w:t>
      </w:r>
      <w:r w:rsidR="00F17035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відува</w:t>
      </w:r>
      <w:r w:rsidR="00934589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ч</w:t>
      </w:r>
      <w:r w:rsidR="00F17035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стаціонарного відділення, навчання з правил безпеки систем газопостачання – сестра-господиня в Навчально-курсовому комбінаті. Також був придбаний спецодяг та взуття для надавачів соціальних послуг (догляд вдома, догляд стаціонарний).</w:t>
      </w:r>
    </w:p>
    <w:p w14:paraId="6CF74F37" w14:textId="77777777" w:rsidR="00F47A66" w:rsidRPr="00015D2F" w:rsidRDefault="000150EF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Наш заклад відвідували обласний депутат, голова райради, районні депутати</w:t>
      </w:r>
      <w:r w:rsidR="008124C8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.</w:t>
      </w:r>
    </w:p>
    <w:p w14:paraId="66A6D1B6" w14:textId="77777777" w:rsidR="00087024" w:rsidRPr="00015D2F" w:rsidRDefault="001778F4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Протягом 2025 року активно приймали участь у ярмарках, толоках.</w:t>
      </w:r>
    </w:p>
    <w:p w14:paraId="28C82024" w14:textId="77777777" w:rsidR="001778F4" w:rsidRPr="00015D2F" w:rsidRDefault="001778F4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З метою запобігання надзвичайних ситуацій, попередження пожеж були проведенні інструктажі з техніки безпеки та охорони праці на робочому місці з працівниками Центру та окремо з підопічними.</w:t>
      </w:r>
    </w:p>
    <w:p w14:paraId="2085C392" w14:textId="77777777" w:rsidR="00712D79" w:rsidRPr="00015D2F" w:rsidRDefault="00A726F3" w:rsidP="00F20AA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Надання соціальних послуг здійснювалося з дотримання принципів гуманності, доброзичливості та поваги до особистості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.</w:t>
      </w:r>
    </w:p>
    <w:p w14:paraId="46AC7E3F" w14:textId="77777777" w:rsidR="005C1E73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274184B" w14:textId="77777777" w:rsidR="00F20AAD" w:rsidRDefault="00F20AAD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1AD4D42F" w14:textId="77777777" w:rsidR="00F20AAD" w:rsidRDefault="00F20AAD" w:rsidP="00F20AAD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>Директор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  <w:t>Тетяна ПРОКОПЧИК</w:t>
      </w:r>
    </w:p>
    <w:p w14:paraId="71DCC7DE" w14:textId="77777777" w:rsidR="00F20AAD" w:rsidRPr="00015D2F" w:rsidRDefault="00F20AAD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3DEC83B6" w14:textId="77777777" w:rsidR="005C1E73" w:rsidRPr="00015D2F" w:rsidRDefault="005C1E73" w:rsidP="00F20AAD">
      <w:pPr>
        <w:suppressAutoHyphens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lastRenderedPageBreak/>
        <w:t>ПОЯСНЮВАЛЬНА ЗАПИСКА</w:t>
      </w:r>
    </w:p>
    <w:p w14:paraId="3585C4E5" w14:textId="77777777" w:rsidR="005C1E73" w:rsidRPr="00015D2F" w:rsidRDefault="005C1E73" w:rsidP="00F20AAD">
      <w:pPr>
        <w:suppressAutoHyphens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до виконання бюджету на 01січня 2026 року</w:t>
      </w:r>
    </w:p>
    <w:p w14:paraId="67DF4E9E" w14:textId="77777777" w:rsidR="005C1E73" w:rsidRPr="00015D2F" w:rsidRDefault="005C1E73" w:rsidP="00015D2F">
      <w:pPr>
        <w:suppressAutoHyphens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7CD803E6" w14:textId="77777777" w:rsidR="005C1E73" w:rsidRPr="00015D2F" w:rsidRDefault="00F20AAD" w:rsidP="00015D2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За січень 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грудень 2025 р. для роботи  Мозолевського сільського територіального центру соціального обслуговування (надання соціальних послуг) з  бюджету затверджено в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c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умі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8907,655 тис. грн</w:t>
      </w:r>
      <w:r w:rsidR="005C1E73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>.,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в тому числі:</w:t>
      </w:r>
    </w:p>
    <w:p w14:paraId="061A7C1B" w14:textId="77777777" w:rsidR="005C1E73" w:rsidRPr="00015D2F" w:rsidRDefault="005C1E73" w:rsidP="00015D2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4117BA8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8104,011 тис. грн. з місцевого бюджету.</w:t>
      </w:r>
    </w:p>
    <w:p w14:paraId="465A9E29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803,644 тис. грн. субвенції з місцевого бюджету</w:t>
      </w:r>
      <w:r w:rsidR="00F20AAD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на утримання об`єкта спільного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користування чи ліквідацію негативних наслідків  діяльності об’єктів спільного користування .</w:t>
      </w:r>
    </w:p>
    <w:p w14:paraId="1D7266AF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48DA0E9B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Профінансовано за звітний період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у сумі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: 8889,482 тис. грн., в тому </w:t>
      </w:r>
      <w:proofErr w:type="spellStart"/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числі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:</w:t>
      </w:r>
      <w:proofErr w:type="gramEnd"/>
    </w:p>
    <w:p w14:paraId="706F31A3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74D0388B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8085,838 тис. грн. з місцевого бюджету.</w:t>
      </w:r>
    </w:p>
    <w:p w14:paraId="73160FEC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803,644 тис. грн. субвенція з місцевого бюджету.</w:t>
      </w:r>
    </w:p>
    <w:p w14:paraId="306DD27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</w:p>
    <w:p w14:paraId="002ED65A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Касові видатки за звітний період : 8889,482 тис. грн.</w:t>
      </w:r>
    </w:p>
    <w:p w14:paraId="1FE1EEFF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8085,838 тис. грн. з місцевого бюджету. </w:t>
      </w:r>
    </w:p>
    <w:p w14:paraId="399A7E3C" w14:textId="77777777" w:rsidR="005C1E73" w:rsidRPr="00F20AAD" w:rsidRDefault="005C1E73" w:rsidP="00F20AA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803,644 тис. грн. субвенція з місцевого бюджету.</w:t>
      </w:r>
    </w:p>
    <w:p w14:paraId="76E9A49A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становить 99,8 % виконання плану асигнувань звітного періоду.</w:t>
      </w:r>
    </w:p>
    <w:p w14:paraId="7C5C9BDB" w14:textId="77777777" w:rsidR="005C1E73" w:rsidRPr="00015D2F" w:rsidRDefault="005C1E73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За рахунок коштів загального фонду  бюджету  за звітний період нарахована та виплачено заробітної плати, придбано та сплачено за надані послуги:</w:t>
      </w:r>
    </w:p>
    <w:p w14:paraId="07D420C4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FF9AA96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2111 (заробітна плата)  6366,065тис. грн. </w:t>
      </w:r>
    </w:p>
    <w:p w14:paraId="58121CD9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5780,571  тис. грн. з місцевого бюджету</w:t>
      </w:r>
    </w:p>
    <w:p w14:paraId="49E9A173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585,494  тис. грн.  субвенція з місцевого бюджету.</w:t>
      </w:r>
    </w:p>
    <w:p w14:paraId="22E392D8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0F8528B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2120  ( нарахування на заробітну плату) 1433,251 тис. грн. </w:t>
      </w:r>
    </w:p>
    <w:p w14:paraId="02768E9B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1299,060 тис. грн. з місцевого  бюджету</w:t>
      </w:r>
    </w:p>
    <w:p w14:paraId="1949794C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134,191 тис. грн.  субвенція з місцевого бюджету.</w:t>
      </w:r>
    </w:p>
    <w:p w14:paraId="32BF19CD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84D990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2210 ( предмети, матеріали, обладнання та інвентар)  157,926 тис грн. </w:t>
      </w:r>
    </w:p>
    <w:p w14:paraId="03F37271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157,926 тис грн. з місцевого бюджету</w:t>
      </w:r>
    </w:p>
    <w:p w14:paraId="2D79F992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20,651 тис. грн. ( канцтовари)</w:t>
      </w:r>
    </w:p>
    <w:p w14:paraId="3B68296F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72,587 тис. грн. ( паливно-мастильні матеріали)</w:t>
      </w:r>
    </w:p>
    <w:p w14:paraId="260A6789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30,596 тис. грн. ( спецодяг, взуття)</w:t>
      </w:r>
    </w:p>
    <w:p w14:paraId="7832AEEF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8,318 тис. грн. ( будівельні матеріали)</w:t>
      </w:r>
    </w:p>
    <w:p w14:paraId="4B6E018E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9,440 тис. грн. ( миючі засоби)</w:t>
      </w:r>
    </w:p>
    <w:p w14:paraId="563E92CE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8,149 тис. грн. (господарчі товари)</w:t>
      </w:r>
    </w:p>
    <w:p w14:paraId="3992CA18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7,485 тис. грн. (санітарно-гігієнічні товари)</w:t>
      </w:r>
    </w:p>
    <w:p w14:paraId="4F5FCBB7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0,700 тис. грн. ( табличка  пластик ПВХ)</w:t>
      </w:r>
    </w:p>
    <w:p w14:paraId="291712E2" w14:textId="77777777" w:rsidR="005C1E73" w:rsidRPr="00015D2F" w:rsidRDefault="005C1E73" w:rsidP="00015D2F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753C350D" w14:textId="77777777" w:rsidR="005C1E73" w:rsidRPr="00015D2F" w:rsidRDefault="005C1E73" w:rsidP="00015D2F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21CC2278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lastRenderedPageBreak/>
        <w:t>КЕКВ 2220 (медикаменти та перев’язувальні матеріали) 10,000 тис. грн.</w:t>
      </w:r>
    </w:p>
    <w:p w14:paraId="2F531B0E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8,500 тис. грн. з місцевого бюджету</w:t>
      </w:r>
    </w:p>
    <w:p w14:paraId="2241AA2D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1,500 тис. грн. субвенція з місцевого бюджету</w:t>
      </w:r>
    </w:p>
    <w:p w14:paraId="4C2A3BC4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0B43A99F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 ( продукти харчування)   119,000 тис. грн.</w:t>
      </w:r>
    </w:p>
    <w:p w14:paraId="3DCEDCF4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119,000 тис. грн. з місцевого бюджету</w:t>
      </w:r>
    </w:p>
    <w:p w14:paraId="43FF4C37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</w:p>
    <w:p w14:paraId="341BB013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ar-SA"/>
        </w:rPr>
        <w:t>КЕКВ 2240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(послуг (крім комунальних)  288,562тис. грн.</w:t>
      </w:r>
    </w:p>
    <w:p w14:paraId="253E976E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263,262 тис. грн.  з місцевого бюджету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в тому числі:</w:t>
      </w:r>
    </w:p>
    <w:p w14:paraId="6D441839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- 62,822 тис. грн. (послуги з очищення систем каналізації)</w:t>
      </w:r>
    </w:p>
    <w:p w14:paraId="6862249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- 22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,721 тис. грн.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 технічне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обслуговування газопроводів та газового обладнання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18218AD9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- 70,000 тис. грн.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пректування</w:t>
      </w:r>
      <w:proofErr w:type="spellEnd"/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та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послуги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просочування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дерев’яних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конструкцій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приміщень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59D854D6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- 19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,735 тис. грн.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ритуальні</w:t>
      </w:r>
      <w:proofErr w:type="spellEnd"/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послуги</w:t>
      </w:r>
      <w:proofErr w:type="spellEnd"/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 .</w:t>
      </w:r>
      <w:proofErr w:type="gramEnd"/>
    </w:p>
    <w:p w14:paraId="5B3B83CF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- 40,036 тис. грн.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проектні</w:t>
      </w:r>
      <w:proofErr w:type="spellEnd"/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роботи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виготовленням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проектно-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кошторисної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документації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«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Поточний</w:t>
      </w:r>
      <w:proofErr w:type="spellEnd"/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ремонт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будівлі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Мозолевського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СТЦСО (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надання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соціальних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 з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облаштування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доступності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маломобільних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верст населення) </w:t>
      </w:r>
    </w:p>
    <w:p w14:paraId="153C95E3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- 10,300 тис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грн.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(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пакет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оновлень  ком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програми  «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І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Spro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»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)</w:t>
      </w:r>
    </w:p>
    <w:p w14:paraId="504ED857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7,764 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експортна</w:t>
      </w:r>
      <w:proofErr w:type="spellEnd"/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оцінка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щодо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розгляду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кошторисної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частини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проєктної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документації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7BCE6841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2,676 тис. грн.  ( страховка ЦПВ )</w:t>
      </w:r>
    </w:p>
    <w:p w14:paraId="38827FF9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8,400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 спостереження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за пожежною автоматикою на об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’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єкті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)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14:paraId="01743EC4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1,900 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( переклад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тексту )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14:paraId="6398875E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3,683 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( заправка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картриджу)</w:t>
      </w:r>
    </w:p>
    <w:p w14:paraId="6D8E1AC1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3,600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тис .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пакет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оновлень  ком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. програми «М.Е.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Doc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»)</w:t>
      </w:r>
    </w:p>
    <w:p w14:paraId="7FA56235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4,000 тис. грн. ( технічний огляд та випробувань в електричних установках) </w:t>
      </w:r>
    </w:p>
    <w:p w14:paraId="06B59474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1,315 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( ремонт</w:t>
      </w:r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комп’ютерної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техніки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7F0CC9BA" w14:textId="77777777" w:rsidR="005C1E73" w:rsidRPr="00015D2F" w:rsidRDefault="00F20AAD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4,310 тис. грн. </w:t>
      </w:r>
      <w:proofErr w:type="gram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(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послуги</w:t>
      </w:r>
      <w:proofErr w:type="spellEnd"/>
      <w:proofErr w:type="gram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інтернет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провайдерів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за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користування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інтернетом</w:t>
      </w:r>
      <w:proofErr w:type="spellEnd"/>
      <w:r w:rsidR="005C1E73"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28A3EF7D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4275F42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25,300 тис. грн.  субвенція з місцевого бюджету.</w:t>
      </w:r>
    </w:p>
    <w:p w14:paraId="657E4070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2,547 тис. грн. ( заправка картриджу)</w:t>
      </w:r>
    </w:p>
    <w:p w14:paraId="377B043F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7,074 тис. грн.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 технічне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обслуговування газопроводів та газового обладнання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)</w:t>
      </w:r>
    </w:p>
    <w:p w14:paraId="055EAC86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1,430  тис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грн. </w:t>
      </w:r>
      <w:proofErr w:type="gram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( перезарядка</w:t>
      </w:r>
      <w:proofErr w:type="gram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вогнегасників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 </w:t>
      </w:r>
    </w:p>
    <w:p w14:paraId="1C0D36AC" w14:textId="77777777" w:rsidR="005C1E73" w:rsidRPr="00015D2F" w:rsidRDefault="005C1E73" w:rsidP="00015D2F">
      <w:pPr>
        <w:numPr>
          <w:ilvl w:val="0"/>
          <w:numId w:val="3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14,249 тис. грн. (послуги з очищення систем каналізації)</w:t>
      </w:r>
    </w:p>
    <w:p w14:paraId="41F71B7B" w14:textId="77777777" w:rsidR="005C1E73" w:rsidRPr="00015D2F" w:rsidRDefault="005C1E73" w:rsidP="00015D2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FE623F6" w14:textId="77777777" w:rsidR="005C1E73" w:rsidRPr="00015D2F" w:rsidRDefault="005C1E73" w:rsidP="00015D2F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AFE6BE1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ar-SA"/>
        </w:rPr>
        <w:t>КЕКВ 2272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(оплата водопостачання та водовідведення)  14,520 тис. грн.</w:t>
      </w:r>
    </w:p>
    <w:p w14:paraId="0D7D9CF0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12,270 тис. грн.  з місцевого бюджету</w:t>
      </w:r>
    </w:p>
    <w:p w14:paraId="26FA62F4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2,250 тис. грн.  субвенція з місцевого бюджету.</w:t>
      </w:r>
    </w:p>
    <w:p w14:paraId="6EB2F438" w14:textId="77777777" w:rsidR="005C1E73" w:rsidRPr="00015D2F" w:rsidRDefault="005C1E73" w:rsidP="00015D2F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24FF06B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ar-SA"/>
        </w:rPr>
        <w:t>КЕКВ 2273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(оплата електроенергії )  173,755 тис. грн.</w:t>
      </w:r>
    </w:p>
    <w:p w14:paraId="2FC71E40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146,680 тис. грн.  з місцевого бюджету</w:t>
      </w:r>
    </w:p>
    <w:p w14:paraId="04E04DE0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lastRenderedPageBreak/>
        <w:t>27,075 тис. грн.  субвенція з місцевого бюджету.</w:t>
      </w:r>
    </w:p>
    <w:p w14:paraId="2C184EF0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3B990862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ar-SA"/>
        </w:rPr>
        <w:t>КЕКВ 2274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(оплата природного газу)  314,132 тис. грн.</w:t>
      </w:r>
    </w:p>
    <w:p w14:paraId="78E35E1B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289,132 тис. грн.  з місцевого бюджету</w:t>
      </w:r>
    </w:p>
    <w:p w14:paraId="459E2F17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25,000 тис. грн.  субвенція з місцевого бюджету.</w:t>
      </w:r>
    </w:p>
    <w:p w14:paraId="608153CE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5C78E67E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ar-SA"/>
        </w:rPr>
        <w:t>КЕКВ 2275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(оплата інших енергоносіїв та інших комунальних послуг)</w:t>
      </w:r>
    </w:p>
    <w:p w14:paraId="252F55C1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6,971  тис. грн.</w:t>
      </w:r>
    </w:p>
    <w:p w14:paraId="23F988C2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4,812  тис. грн.  з місцевого бюджету.</w:t>
      </w:r>
    </w:p>
    <w:p w14:paraId="3700446F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2,159 тис. грн.  субвенція з місцевого бюджету.</w:t>
      </w:r>
    </w:p>
    <w:p w14:paraId="204E1484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E75DCA6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2282 (окремі заходи по реалізації державних (регіональних) програм)</w:t>
      </w:r>
    </w:p>
    <w:p w14:paraId="3A9EBE32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5,300 тис. грн.</w:t>
      </w:r>
    </w:p>
    <w:p w14:paraId="76F36199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4,625 тис. грн. з місцевого бюджету.</w:t>
      </w:r>
    </w:p>
    <w:p w14:paraId="71F417D3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0,675 тис. грн.  субвенція з місцевого бюджету.</w:t>
      </w:r>
    </w:p>
    <w:p w14:paraId="3C42F390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</w:pPr>
      <w:proofErr w:type="spellStart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Дебіторська</w:t>
      </w:r>
      <w:proofErr w:type="spell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заборгованість</w:t>
      </w:r>
      <w:proofErr w:type="spell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станом на 01.01.2026р. становить 52863,05</w:t>
      </w:r>
      <w:proofErr w:type="gramStart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грн.(</w:t>
      </w:r>
      <w:proofErr w:type="spellStart"/>
      <w:proofErr w:type="gram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попередня</w:t>
      </w:r>
      <w:proofErr w:type="spell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оплата </w:t>
      </w:r>
      <w:proofErr w:type="spellStart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природний</w:t>
      </w:r>
      <w:proofErr w:type="spell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 xml:space="preserve"> газ у </w:t>
      </w:r>
      <w:proofErr w:type="spellStart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грудні</w:t>
      </w:r>
      <w:proofErr w:type="spellEnd"/>
      <w:r w:rsidRPr="00015D2F">
        <w:rPr>
          <w:rFonts w:ascii="Times New Roman" w:eastAsia="Times New Roman" w:hAnsi="Times New Roman" w:cs="Times New Roman"/>
          <w:color w:val="000000"/>
          <w:sz w:val="28"/>
          <w:szCs w:val="28"/>
          <w:lang w:eastAsia="ar-SA"/>
        </w:rPr>
        <w:t>)</w:t>
      </w:r>
    </w:p>
    <w:p w14:paraId="6F86A32B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За січень  -  грудень 2025 р. з  бюджету  Мозолевського сільського територіального центру соціального обслуговування (надання соціальних послуг) « Інші надходження спеціального фонду»  затверджено  план спеціального фонду в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c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умі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25,700 тис. грн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>.</w:t>
      </w:r>
    </w:p>
    <w:p w14:paraId="1B2E89E1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Профінансовано за звітний період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у сумі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: 25,700 тис. грн.</w:t>
      </w:r>
    </w:p>
    <w:p w14:paraId="636C4DE2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Касові видатки за звітний період : 25,700 тис. грн.</w:t>
      </w:r>
    </w:p>
    <w:p w14:paraId="4CF4CC70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3110(придбання предметів довгострокового користування) 25,700 тис. грн.</w:t>
      </w:r>
    </w:p>
    <w:p w14:paraId="6653CFC2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385634F8" w14:textId="77777777" w:rsidR="005C1E73" w:rsidRPr="00015D2F" w:rsidRDefault="005C1E73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В 2025 р. (січень – грудень) на  спеціальний  рахунок  Мозолевського сільського територіального центру соціального обслуговування (надання соціальних послуг) «Інші  джерела  власних  надходжень  бюджетних  установ»  (03 фонд)  з УПСЗН, ПФУ  нам  надійшли  кошти  (75%  від  розміру  пенсій  осіб,  що  знаходяться  на  повному  державному  утриманні  у  стаціонарному  відділенні Мозолевського сільського територіального центру соціального обслуговування (надання соціальних послуг ) в розмірі   518141,07 грн. </w:t>
      </w:r>
    </w:p>
    <w:p w14:paraId="5E3AF2B9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Перехідний  залишок  з  2024  року  на  цьому  рахунку  становить 106816,66 грн.</w:t>
      </w:r>
    </w:p>
    <w:p w14:paraId="167E7AE0" w14:textId="77777777" w:rsidR="005C1E73" w:rsidRPr="00015D2F" w:rsidRDefault="00F20AAD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ab/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 2025 р. (січень – грудень ) з цієї суми  нами  було  використано</w:t>
      </w:r>
      <w:r w:rsidR="005C1E73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613096,07 грн.</w:t>
      </w:r>
    </w:p>
    <w:p w14:paraId="0D3CAAC9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2210 (предмети, матеріали, обладнання та інвентар) 6715,50 грн.</w:t>
      </w:r>
    </w:p>
    <w:p w14:paraId="6B709877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2220 ( медикаменти та перев’язувальні матеріали)  19498,00грн.</w:t>
      </w:r>
    </w:p>
    <w:p w14:paraId="5995F6F4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(продукти харчування)  586882,57 грн.</w:t>
      </w:r>
    </w:p>
    <w:p w14:paraId="692FD3DE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ADFD4B2" w14:textId="77777777" w:rsidR="005C1E73" w:rsidRPr="00015D2F" w:rsidRDefault="005C1E73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 2025 р. (січень - грудень) на  спеціальний  рахунок  Мозолевського сільського територіального центру соціального обслуговування (надання соціальних послуг) надійшла  гуманітарна допомога (натуральна форма) на суму 1333917,96грн. (перелік додається)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14:paraId="27EFA3D5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lastRenderedPageBreak/>
        <w:t>КЕКВ 2210 ( предмети, матеріали, обладнання та інвентар)   59178,08 грн.</w:t>
      </w:r>
    </w:p>
    <w:p w14:paraId="2F6CDCE6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2220 ( медикаменти та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перев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’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язувальний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матеріал)    248557,07 грн.</w:t>
      </w:r>
    </w:p>
    <w:p w14:paraId="7E633812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(продукти харчування)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                                            </w:t>
      </w:r>
      <w:r w:rsidRPr="00015D2F">
        <w:rPr>
          <w:rFonts w:ascii="Times New Roman" w:eastAsia="Times New Roman" w:hAnsi="Times New Roman" w:cs="Times New Roman"/>
          <w:bCs/>
          <w:sz w:val="28"/>
          <w:szCs w:val="28"/>
          <w:lang w:val="uk-UA" w:eastAsia="ar-SA"/>
        </w:rPr>
        <w:t>21771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,08 грн.</w:t>
      </w:r>
    </w:p>
    <w:p w14:paraId="3F6B068C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3110 ( придбання обладнання і предметів довгострокового користування) 1004411,73 грн.</w:t>
      </w:r>
    </w:p>
    <w:p w14:paraId="07E6F404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422BF80C" w14:textId="77777777" w:rsidR="005C1E73" w:rsidRPr="00015D2F" w:rsidRDefault="005C1E73" w:rsidP="00F20AA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В 2025 р. (січень - гр</w:t>
      </w:r>
      <w:r w:rsidR="00F20AAD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удень) на спеціальний рахунок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Мозолевського сільського територіального центру соціального обслуговування (надання соціальних послуг) надійшли кошти,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оплата за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платн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і</w:t>
      </w:r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15D2F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послуги</w:t>
      </w:r>
      <w:proofErr w:type="spellEnd"/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– 368642,10 грн. </w:t>
      </w:r>
    </w:p>
    <w:p w14:paraId="2BD7BFD9" w14:textId="77777777" w:rsidR="005C1E73" w:rsidRPr="00015D2F" w:rsidRDefault="00F20AAD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Перехідний  залишок з 2024 року на цьому рахунку </w:t>
      </w:r>
      <w:r w:rsidR="005C1E73"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становить  64819,80 грн.</w:t>
      </w:r>
    </w:p>
    <w:p w14:paraId="0EE7B95B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Ка</w:t>
      </w:r>
      <w:r w:rsidR="00F20AAD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сові видатки за звітний період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2380290,15 грн.</w:t>
      </w:r>
    </w:p>
    <w:p w14:paraId="6ABEA382" w14:textId="77777777" w:rsidR="005C1E73" w:rsidRPr="00015D2F" w:rsidRDefault="005C1E73" w:rsidP="00015D2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КЕКВ 2111 (заробітна плата)                            239348,23 грн. </w:t>
      </w:r>
    </w:p>
    <w:p w14:paraId="2E93AF0F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2120 ( нарахування на заробітну плату) 59984,03 грн.</w:t>
      </w:r>
    </w:p>
    <w:p w14:paraId="72AF9D73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КЕКВ 2230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(продукти харчування)</w:t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 xml:space="preserve">                     </w:t>
      </w:r>
      <w:r w:rsidRPr="00015D2F">
        <w:rPr>
          <w:rFonts w:ascii="Times New Roman" w:eastAsia="Times New Roman" w:hAnsi="Times New Roman" w:cs="Times New Roman"/>
          <w:bCs/>
          <w:sz w:val="28"/>
          <w:szCs w:val="28"/>
          <w:lang w:val="uk-UA" w:eastAsia="ar-SA"/>
        </w:rPr>
        <w:t>48677,00</w:t>
      </w: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 xml:space="preserve"> грн.</w:t>
      </w:r>
    </w:p>
    <w:p w14:paraId="56383E29" w14:textId="77777777" w:rsidR="005C1E73" w:rsidRPr="00015D2F" w:rsidRDefault="005C1E73" w:rsidP="00015D2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  <w:t>КЕК  2240 (оплата послуг ( крім комунальних) 32280,89 грн.</w:t>
      </w:r>
    </w:p>
    <w:p w14:paraId="46B58EA0" w14:textId="77777777" w:rsidR="005C1E73" w:rsidRDefault="005C1E73" w:rsidP="005C1E7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3E2D60E6" w14:textId="77777777" w:rsidR="00015D2F" w:rsidRDefault="00015D2F" w:rsidP="005C1E7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6DEB2A0C" w14:textId="77777777" w:rsidR="00015D2F" w:rsidRPr="005C1E73" w:rsidRDefault="00015D2F" w:rsidP="005C1E7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ar-SA"/>
        </w:rPr>
      </w:pPr>
    </w:p>
    <w:p w14:paraId="71B90E09" w14:textId="77777777" w:rsidR="005C1E73" w:rsidRPr="00015D2F" w:rsidRDefault="005C1E73" w:rsidP="00015D2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>Директор</w:t>
      </w:r>
      <w:r w:rsidR="00015D2F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="00015D2F"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ab/>
      </w:r>
      <w:r w:rsidRPr="00015D2F"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  <w:t>Тетяна ПРОКОПЧИК</w:t>
      </w:r>
    </w:p>
    <w:p w14:paraId="635C5CE3" w14:textId="77777777" w:rsidR="005C1E73" w:rsidRPr="00015D2F" w:rsidRDefault="005C1E73" w:rsidP="00315607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ar-SA"/>
        </w:rPr>
      </w:pPr>
    </w:p>
    <w:p w14:paraId="696466C6" w14:textId="77777777" w:rsidR="00315607" w:rsidRPr="00B52EE4" w:rsidRDefault="00315607" w:rsidP="00B52EE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BC7B2DD" w14:textId="77777777" w:rsidR="00842D80" w:rsidRPr="00842D80" w:rsidRDefault="00842D80" w:rsidP="00842D8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725A891" w14:textId="77777777" w:rsidR="00842D80" w:rsidRDefault="00DE1D12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8D59518" wp14:editId="2693D8CD">
                <wp:extent cx="304800" cy="304800"/>
                <wp:effectExtent l="0" t="0" r="0" b="0"/>
                <wp:docPr id="2" name="AutoShape 2" descr="IMG-9ee4cdadbe3447719244c87651f371bb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24DCC1" id="AutoShape 2" o:spid="_x0000_s1026" alt="IMG-9ee4cdadbe3447719244c87651f371bb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F72DF5" wp14:editId="026AA77D">
            <wp:extent cx="4724400" cy="6591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705" cy="6597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C0AC2E" w14:textId="77777777" w:rsidR="00842D80" w:rsidRDefault="00842D80" w:rsidP="003267AE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C9A0A99" w14:textId="77777777" w:rsidR="00842D80" w:rsidRDefault="00DE1D12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5CC7F16" wp14:editId="7494F309">
                <wp:extent cx="304800" cy="304800"/>
                <wp:effectExtent l="0" t="0" r="0" b="0"/>
                <wp:docPr id="4" name="AutoShape 4" descr="IMG-1a0ba66d849a4d42a3cf9925a05208e0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1ED40D" id="AutoShape 4" o:spid="_x0000_s1026" alt="IMG-1a0ba66d849a4d42a3cf9925a05208e0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2DEF5E" wp14:editId="50A80CEC">
            <wp:extent cx="5083968" cy="479107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55" cy="4799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3E84" w:rsidRPr="00AB3E84">
        <w:rPr>
          <w:noProof/>
          <w:lang w:eastAsia="ru-RU"/>
        </w:rPr>
        <w:t xml:space="preserve"> </w:t>
      </w:r>
      <w:r w:rsidR="00AB3E84">
        <w:rPr>
          <w:noProof/>
          <w:lang w:eastAsia="ru-RU"/>
        </w:rPr>
        <mc:AlternateContent>
          <mc:Choice Requires="wps">
            <w:drawing>
              <wp:inline distT="0" distB="0" distL="0" distR="0" wp14:anchorId="33F57269" wp14:editId="61B19285">
                <wp:extent cx="304800" cy="304800"/>
                <wp:effectExtent l="0" t="0" r="0" b="0"/>
                <wp:docPr id="9" name="AutoShape 9" descr="IMG_20251105_1052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ED2E6E" id="AutoShape 9" o:spid="_x0000_s1026" alt="IMG_20251105_10521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C9557A9" w14:textId="77777777" w:rsidR="00842D80" w:rsidRDefault="00DE1D12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85684" wp14:editId="5A04A183">
            <wp:extent cx="2890838" cy="385445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731" cy="3858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30ED" w:rsidRPr="00EA30ED">
        <w:rPr>
          <w:noProof/>
          <w:lang w:eastAsia="ru-RU"/>
        </w:rPr>
        <w:t xml:space="preserve"> </w:t>
      </w:r>
      <w:r w:rsidR="00EA30ED">
        <w:rPr>
          <w:noProof/>
          <w:lang w:eastAsia="ru-RU"/>
        </w:rPr>
        <mc:AlternateContent>
          <mc:Choice Requires="wps">
            <w:drawing>
              <wp:inline distT="0" distB="0" distL="0" distR="0" wp14:anchorId="285C8390" wp14:editId="3A9853CD">
                <wp:extent cx="304800" cy="304800"/>
                <wp:effectExtent l="0" t="0" r="0" b="0"/>
                <wp:docPr id="12" name="AutoShape 1" descr="IMG-1d0164f24eca29b7e95e1bf37913daa7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7CD743" id="AutoShape 1" o:spid="_x0000_s1026" alt="IMG-1d0164f24eca29b7e95e1bf37913daa7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EA30ED">
        <w:rPr>
          <w:noProof/>
          <w:lang w:eastAsia="ru-RU"/>
        </w:rPr>
        <w:drawing>
          <wp:inline distT="0" distB="0" distL="0" distR="0" wp14:anchorId="0F2DEA7F" wp14:editId="7EB4FF05">
            <wp:extent cx="2533650" cy="3844926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99" cy="3857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0E48E" w14:textId="77777777" w:rsidR="007D6811" w:rsidRDefault="00EA30ED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3186EDE" wp14:editId="0921EE4C">
                <wp:extent cx="304800" cy="304800"/>
                <wp:effectExtent l="0" t="0" r="0" b="0"/>
                <wp:docPr id="14" name="AutoShape 3" descr="IMG-75102d68fa25aa88b1051513bdb802ef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5FEE87" id="AutoShape 3" o:spid="_x0000_s1026" alt="IMG-75102d68fa25aa88b1051513bdb802ef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8E36620" wp14:editId="00A85A42">
            <wp:extent cx="3324225" cy="42672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5D0696" w14:textId="77777777" w:rsidR="00682A50" w:rsidRDefault="00682A50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695FA6" wp14:editId="559B37C5">
            <wp:extent cx="5905500" cy="42005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572" cy="4199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2D69B4D" wp14:editId="2DDB0442">
                <wp:extent cx="304800" cy="304800"/>
                <wp:effectExtent l="0" t="0" r="0" b="0"/>
                <wp:docPr id="16" name="AutoShape 5" descr="IMG-3aa357e970a44881ec5e91c5b6b996de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032EC1" id="AutoShape 5" o:spid="_x0000_s1026" alt="IMG-3aa357e970a44881ec5e91c5b6b996de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5D26AA7" w14:textId="77777777" w:rsidR="00682A50" w:rsidRDefault="00682A50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EC083D" wp14:editId="3EB75756">
            <wp:extent cx="3293269" cy="4391024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166" cy="439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8B26F81" wp14:editId="24CB9B30">
                <wp:extent cx="304800" cy="304800"/>
                <wp:effectExtent l="0" t="0" r="0" b="0"/>
                <wp:docPr id="6" name="AutoShape 6" descr="IMG-e0103fcacd78cd5c6cbbc601e1803442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05B3DE" id="AutoShape 6" o:spid="_x0000_s1026" alt="IMG-e0103fcacd78cd5c6cbbc601e1803442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452716C" w14:textId="77777777" w:rsidR="00682A50" w:rsidRDefault="00682A50" w:rsidP="003267AE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74C28F" wp14:editId="1A9E4A39">
            <wp:extent cx="5638800" cy="41052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828" cy="4108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D6042A" w14:textId="77777777" w:rsidR="00682A50" w:rsidRPr="003267AE" w:rsidRDefault="00682A50" w:rsidP="003267AE">
      <w:pPr>
        <w:rPr>
          <w:rFonts w:ascii="Times New Roman" w:hAnsi="Times New Roman" w:cs="Times New Roman"/>
          <w:sz w:val="28"/>
          <w:szCs w:val="28"/>
          <w:lang w:val="uk-UA"/>
        </w:rPr>
      </w:pPr>
    </w:p>
    <w:sectPr w:rsidR="00682A50" w:rsidRPr="003267AE" w:rsidSect="00015D2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CB6551"/>
    <w:multiLevelType w:val="hybridMultilevel"/>
    <w:tmpl w:val="3F167A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D82AAF"/>
    <w:multiLevelType w:val="hybridMultilevel"/>
    <w:tmpl w:val="3CFAB3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6A29009A"/>
    <w:multiLevelType w:val="hybridMultilevel"/>
    <w:tmpl w:val="1FFA01D6"/>
    <w:lvl w:ilvl="0" w:tplc="2DB0FFF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3209086">
    <w:abstractNumId w:val="0"/>
  </w:num>
  <w:num w:numId="2" w16cid:durableId="1389572712">
    <w:abstractNumId w:val="1"/>
  </w:num>
  <w:num w:numId="3" w16cid:durableId="92931867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E2F86"/>
    <w:rsid w:val="000150EF"/>
    <w:rsid w:val="00015D2F"/>
    <w:rsid w:val="00087024"/>
    <w:rsid w:val="00102CB3"/>
    <w:rsid w:val="001778F4"/>
    <w:rsid w:val="001A6BF7"/>
    <w:rsid w:val="00315607"/>
    <w:rsid w:val="003267AE"/>
    <w:rsid w:val="004E59D3"/>
    <w:rsid w:val="00540334"/>
    <w:rsid w:val="005C1E73"/>
    <w:rsid w:val="00615B8D"/>
    <w:rsid w:val="00630C46"/>
    <w:rsid w:val="00682A50"/>
    <w:rsid w:val="00712D79"/>
    <w:rsid w:val="00752B00"/>
    <w:rsid w:val="007D6811"/>
    <w:rsid w:val="008124C8"/>
    <w:rsid w:val="00842D80"/>
    <w:rsid w:val="00934589"/>
    <w:rsid w:val="00951C7C"/>
    <w:rsid w:val="00A726F3"/>
    <w:rsid w:val="00AB3E84"/>
    <w:rsid w:val="00AE2F86"/>
    <w:rsid w:val="00B52EE4"/>
    <w:rsid w:val="00BC5543"/>
    <w:rsid w:val="00D22889"/>
    <w:rsid w:val="00DE1D12"/>
    <w:rsid w:val="00EA30ED"/>
    <w:rsid w:val="00EE4C09"/>
    <w:rsid w:val="00F17035"/>
    <w:rsid w:val="00F20AAD"/>
    <w:rsid w:val="00F47A66"/>
    <w:rsid w:val="00F974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EF0794"/>
  <w15:docId w15:val="{75DED3B8-5D56-4195-BF31-634B97B34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3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4033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52B00"/>
    <w:pPr>
      <w:ind w:left="720"/>
      <w:contextualSpacing/>
    </w:pPr>
  </w:style>
  <w:style w:type="paragraph" w:customStyle="1" w:styleId="21">
    <w:name w:val="Основной текст с отступом 21"/>
    <w:basedOn w:val="a"/>
    <w:rsid w:val="00DE1D12"/>
    <w:pPr>
      <w:suppressAutoHyphens/>
      <w:spacing w:after="0" w:line="240" w:lineRule="auto"/>
      <w:ind w:firstLine="561"/>
      <w:jc w:val="both"/>
    </w:pPr>
    <w:rPr>
      <w:rFonts w:ascii="Times New Roman" w:eastAsia="Times New Roman" w:hAnsi="Times New Roman" w:cs="Times New Roman"/>
      <w:sz w:val="26"/>
      <w:szCs w:val="24"/>
      <w:lang w:val="uk-UA" w:eastAsia="ar-SA"/>
    </w:rPr>
  </w:style>
  <w:style w:type="character" w:styleId="a6">
    <w:name w:val="Hyperlink"/>
    <w:basedOn w:val="a0"/>
    <w:uiPriority w:val="99"/>
    <w:unhideWhenUsed/>
    <w:rsid w:val="00DE1D1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10</Pages>
  <Words>7865</Words>
  <Characters>4484</Characters>
  <Application>Microsoft Office Word</Application>
  <DocSecurity>0</DocSecurity>
  <Lines>37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29</cp:revision>
  <cp:lastPrinted>2026-02-07T13:56:00Z</cp:lastPrinted>
  <dcterms:created xsi:type="dcterms:W3CDTF">2026-02-06T11:56:00Z</dcterms:created>
  <dcterms:modified xsi:type="dcterms:W3CDTF">2026-03-17T12:32:00Z</dcterms:modified>
</cp:coreProperties>
</file>