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9A0B2" w14:textId="77777777" w:rsidR="00B060D2" w:rsidRDefault="003F0714" w:rsidP="00B060D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58DF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64368169" w14:textId="22151F64" w:rsidR="005F1347" w:rsidRDefault="003F0714" w:rsidP="00B060D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58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роботу відділу освіти</w:t>
      </w:r>
      <w:r w:rsidR="00B060D2">
        <w:rPr>
          <w:rFonts w:ascii="Times New Roman" w:hAnsi="Times New Roman" w:cs="Times New Roman"/>
          <w:b/>
          <w:sz w:val="28"/>
          <w:szCs w:val="28"/>
          <w:lang w:val="uk-UA"/>
        </w:rPr>
        <w:t>, сім’ї,</w:t>
      </w:r>
      <w:r w:rsidRPr="002D58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молоді та спорту</w:t>
      </w:r>
      <w:r w:rsidR="00B060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культури та туризму Виконавчого комітету </w:t>
      </w:r>
      <w:r w:rsidR="0099358B">
        <w:rPr>
          <w:rFonts w:ascii="Times New Roman" w:hAnsi="Times New Roman" w:cs="Times New Roman"/>
          <w:b/>
          <w:sz w:val="28"/>
          <w:szCs w:val="28"/>
          <w:lang w:val="uk-UA"/>
        </w:rPr>
        <w:t>Мозолевської</w:t>
      </w:r>
      <w:r w:rsidR="00B060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</w:t>
      </w:r>
      <w:r w:rsidRPr="002D58DF">
        <w:rPr>
          <w:rFonts w:ascii="Times New Roman" w:hAnsi="Times New Roman" w:cs="Times New Roman"/>
          <w:b/>
          <w:sz w:val="28"/>
          <w:szCs w:val="28"/>
          <w:lang w:val="uk-UA"/>
        </w:rPr>
        <w:t>за 202</w:t>
      </w:r>
      <w:r w:rsidR="0099358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D58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1A0F948E" w14:textId="77777777" w:rsidR="00B060D2" w:rsidRPr="002D58DF" w:rsidRDefault="00B060D2" w:rsidP="00B060D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C3AC1B" w14:textId="77777777" w:rsidR="00CB4809" w:rsidRPr="00897617" w:rsidRDefault="00CB4809" w:rsidP="00897617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У 2025 році діяльність відділу освіти, сім’ї, молоді та спорту, культури та туризму Виконавчого комітету Мозолевської сільської ради здійснювалася в умовах правового режиму воєнного стану. Четвертий рік поспіль діти громади, як і всі українські школярі, навчаються в умовах воєнних реалій та постійної загрози через повітряні тривоги.</w:t>
      </w:r>
    </w:p>
    <w:p w14:paraId="7CAE5F2C" w14:textId="77777777" w:rsidR="00CB4809" w:rsidRPr="00897617" w:rsidRDefault="00CB4809" w:rsidP="00897617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В умовах збройної агресії російської федерації освітній процес зазнав суттєвих змін як за формою, так і за змістом. </w:t>
      </w:r>
      <w:r w:rsidRPr="00897617">
        <w:rPr>
          <w:rFonts w:ascii="Times New Roman" w:hAnsi="Times New Roman" w:cs="Times New Roman"/>
          <w:sz w:val="28"/>
          <w:szCs w:val="28"/>
        </w:rPr>
        <w:t>Щоденна небезпека, спричинена ракетними обстрілами та загрозами для життя і здоров’я учасників освітнього процесу, негативно впливає на стабільність навчання та створює ризики порушення права дітей на здобуття освіти.</w:t>
      </w:r>
    </w:p>
    <w:p w14:paraId="4886133E" w14:textId="77777777" w:rsidR="00CB4809" w:rsidRPr="00897617" w:rsidRDefault="00CB4809" w:rsidP="00897617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У таких умовах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>іоритетним завданням відділу освіти є забезпечення максимально безпечної організації освітнього процесу при одночасному збереженні його якості та доступності.</w:t>
      </w:r>
    </w:p>
    <w:p w14:paraId="26C55746" w14:textId="77777777" w:rsidR="00CB4809" w:rsidRPr="00897617" w:rsidRDefault="00CB4809" w:rsidP="008976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На території Мозолевської сільської територіальної громади функціонує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9 закладів загальної середньої освіти комунальної форми власності</w:t>
      </w:r>
      <w:r w:rsidRPr="00897617">
        <w:rPr>
          <w:rFonts w:ascii="Times New Roman" w:hAnsi="Times New Roman" w:cs="Times New Roman"/>
          <w:sz w:val="28"/>
          <w:szCs w:val="28"/>
        </w:rPr>
        <w:t xml:space="preserve">, у яких навчається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1025 здобувачів освіти</w:t>
      </w:r>
      <w:r w:rsidRPr="00897617">
        <w:rPr>
          <w:rFonts w:ascii="Times New Roman" w:hAnsi="Times New Roman" w:cs="Times New Roman"/>
          <w:sz w:val="28"/>
          <w:szCs w:val="28"/>
        </w:rPr>
        <w:t>, з них:</w:t>
      </w:r>
    </w:p>
    <w:p w14:paraId="7BB1EE25" w14:textId="77777777" w:rsidR="00CB4809" w:rsidRPr="00897617" w:rsidRDefault="00CB4809" w:rsidP="0089761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b/>
          <w:bCs/>
          <w:sz w:val="28"/>
          <w:szCs w:val="28"/>
        </w:rPr>
        <w:t>2 опорні ліцеї</w:t>
      </w:r>
      <w:r w:rsidRPr="00897617">
        <w:rPr>
          <w:rFonts w:ascii="Times New Roman" w:hAnsi="Times New Roman" w:cs="Times New Roman"/>
          <w:sz w:val="28"/>
          <w:szCs w:val="28"/>
        </w:rPr>
        <w:t>:</w:t>
      </w:r>
    </w:p>
    <w:p w14:paraId="7409F9D9" w14:textId="77777777" w:rsidR="00CB4809" w:rsidRPr="00897617" w:rsidRDefault="00CB4809" w:rsidP="00897617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Мозолевський опорний ліцей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139 здобувачів освіти</w:t>
      </w:r>
      <w:r w:rsidRPr="00897617">
        <w:rPr>
          <w:rFonts w:ascii="Times New Roman" w:hAnsi="Times New Roman" w:cs="Times New Roman"/>
          <w:sz w:val="28"/>
          <w:szCs w:val="28"/>
        </w:rPr>
        <w:t>;</w:t>
      </w:r>
    </w:p>
    <w:p w14:paraId="3DC2F623" w14:textId="77777777" w:rsidR="00CB4809" w:rsidRPr="00897617" w:rsidRDefault="00CB4809" w:rsidP="00897617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Волянський опорний ліцей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175 здобувачів освіти</w:t>
      </w:r>
      <w:r w:rsidRPr="00897617">
        <w:rPr>
          <w:rFonts w:ascii="Times New Roman" w:hAnsi="Times New Roman" w:cs="Times New Roman"/>
          <w:sz w:val="28"/>
          <w:szCs w:val="28"/>
        </w:rPr>
        <w:t>.</w:t>
      </w:r>
    </w:p>
    <w:p w14:paraId="7B6983BD" w14:textId="77777777" w:rsidR="00CB4809" w:rsidRPr="00897617" w:rsidRDefault="00CB4809" w:rsidP="0089761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b/>
          <w:bCs/>
          <w:sz w:val="28"/>
          <w:szCs w:val="28"/>
        </w:rPr>
        <w:t>2 ліцеї</w:t>
      </w:r>
      <w:r w:rsidRPr="00897617">
        <w:rPr>
          <w:rFonts w:ascii="Times New Roman" w:hAnsi="Times New Roman" w:cs="Times New Roman"/>
          <w:sz w:val="28"/>
          <w:szCs w:val="28"/>
        </w:rPr>
        <w:t>:</w:t>
      </w:r>
    </w:p>
    <w:p w14:paraId="19EFE080" w14:textId="77777777" w:rsidR="00CB4809" w:rsidRPr="00897617" w:rsidRDefault="00CB4809" w:rsidP="00897617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Криничуватський ліцей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126 здобувачів освіти</w:t>
      </w:r>
      <w:r w:rsidRPr="00897617">
        <w:rPr>
          <w:rFonts w:ascii="Times New Roman" w:hAnsi="Times New Roman" w:cs="Times New Roman"/>
          <w:sz w:val="28"/>
          <w:szCs w:val="28"/>
        </w:rPr>
        <w:t>;</w:t>
      </w:r>
    </w:p>
    <w:p w14:paraId="22844546" w14:textId="77777777" w:rsidR="00CB4809" w:rsidRPr="00897617" w:rsidRDefault="00CB4809" w:rsidP="00897617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Лошкарівський ліцей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184 здобувачі освіти</w:t>
      </w:r>
      <w:r w:rsidRPr="00897617">
        <w:rPr>
          <w:rFonts w:ascii="Times New Roman" w:hAnsi="Times New Roman" w:cs="Times New Roman"/>
          <w:sz w:val="28"/>
          <w:szCs w:val="28"/>
        </w:rPr>
        <w:t>.</w:t>
      </w:r>
    </w:p>
    <w:p w14:paraId="47625FCD" w14:textId="77777777" w:rsidR="00CB4809" w:rsidRPr="00897617" w:rsidRDefault="00CB4809" w:rsidP="0089761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b/>
          <w:bCs/>
          <w:sz w:val="28"/>
          <w:szCs w:val="28"/>
        </w:rPr>
        <w:t>5 гімназій</w:t>
      </w:r>
      <w:r w:rsidRPr="00897617">
        <w:rPr>
          <w:rFonts w:ascii="Times New Roman" w:hAnsi="Times New Roman" w:cs="Times New Roman"/>
          <w:sz w:val="28"/>
          <w:szCs w:val="28"/>
        </w:rPr>
        <w:t>:</w:t>
      </w:r>
    </w:p>
    <w:p w14:paraId="24021F5B" w14:textId="77777777" w:rsidR="00CB4809" w:rsidRPr="00897617" w:rsidRDefault="00CB4809" w:rsidP="00897617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Чистопільська гімназія Мозолевського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опорного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 xml:space="preserve"> ліцею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80 здобувачів освіти</w:t>
      </w:r>
      <w:r w:rsidRPr="00897617">
        <w:rPr>
          <w:rFonts w:ascii="Times New Roman" w:hAnsi="Times New Roman" w:cs="Times New Roman"/>
          <w:sz w:val="28"/>
          <w:szCs w:val="28"/>
        </w:rPr>
        <w:t>;</w:t>
      </w:r>
    </w:p>
    <w:p w14:paraId="00799E69" w14:textId="77777777" w:rsidR="00CB4809" w:rsidRPr="00897617" w:rsidRDefault="00CB4809" w:rsidP="00897617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Новоіванівська гімназія Мозолевського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опорного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 xml:space="preserve"> ліцею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86 здобувачів освіти</w:t>
      </w:r>
      <w:r w:rsidRPr="00897617">
        <w:rPr>
          <w:rFonts w:ascii="Times New Roman" w:hAnsi="Times New Roman" w:cs="Times New Roman"/>
          <w:sz w:val="28"/>
          <w:szCs w:val="28"/>
        </w:rPr>
        <w:t>;</w:t>
      </w:r>
    </w:p>
    <w:p w14:paraId="54BEC609" w14:textId="77777777" w:rsidR="00CB4809" w:rsidRPr="00897617" w:rsidRDefault="00CB4809" w:rsidP="00897617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6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 xml:space="preserve">івденна гімназія Волянського опорного ліцею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115 здобувачів освіти</w:t>
      </w:r>
      <w:r w:rsidRPr="00897617">
        <w:rPr>
          <w:rFonts w:ascii="Times New Roman" w:hAnsi="Times New Roman" w:cs="Times New Roman"/>
          <w:sz w:val="28"/>
          <w:szCs w:val="28"/>
        </w:rPr>
        <w:t>;</w:t>
      </w:r>
    </w:p>
    <w:p w14:paraId="35C02156" w14:textId="77777777" w:rsidR="00CB4809" w:rsidRPr="00897617" w:rsidRDefault="00CB4809" w:rsidP="00897617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Веселівська гімназія Волянського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опорного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 xml:space="preserve"> ліцею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36 здобувачів освіти</w:t>
      </w:r>
      <w:r w:rsidRPr="00897617">
        <w:rPr>
          <w:rFonts w:ascii="Times New Roman" w:hAnsi="Times New Roman" w:cs="Times New Roman"/>
          <w:sz w:val="28"/>
          <w:szCs w:val="28"/>
        </w:rPr>
        <w:t>;</w:t>
      </w:r>
    </w:p>
    <w:p w14:paraId="36D0B0B9" w14:textId="29F08BA2" w:rsidR="00CB4809" w:rsidRPr="00897617" w:rsidRDefault="00CB4809" w:rsidP="00897617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Павлопільська гімназія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84 здобувачі освіти</w:t>
      </w:r>
      <w:r w:rsidRPr="0089761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6E8F41BE" w14:textId="68A2562B" w:rsidR="00CB4809" w:rsidRPr="00897617" w:rsidRDefault="00CB4809" w:rsidP="008976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lastRenderedPageBreak/>
        <w:t>Усі заклади загальної середньої освіти забезпечені укриттями, що дає можливість організовувати освітній процес в очній формі та забезпечувати безперервність навчання в умовах воєнного стану, мінімізуючи ризики для життя і здоров’я учасників освітнього процесу під час повітряних тривог.</w:t>
      </w:r>
    </w:p>
    <w:p w14:paraId="1FFA68B1" w14:textId="77777777" w:rsidR="00CB4809" w:rsidRPr="00897617" w:rsidRDefault="00CB4809" w:rsidP="0089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Мозолевської сільської територіальної громади функціонує </w:t>
      </w:r>
      <w:r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8 закладів дошкільної освіти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, які надають дошкільну освіту </w:t>
      </w:r>
      <w:r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170 дітям дошкільного віку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8F115C" w14:textId="77777777" w:rsidR="00CB4809" w:rsidRPr="00897617" w:rsidRDefault="00CB4809" w:rsidP="0089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У зв’язку з умовами воєнного стану лише 5 закладів здійснюють освітній процес у змішаному форматі (короткотривале перебування дітей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заклад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>і до 4 годин), 4 з яких забезпечені укриттями.</w:t>
      </w:r>
    </w:p>
    <w:p w14:paraId="5F99E610" w14:textId="77777777" w:rsidR="00CB4809" w:rsidRPr="00897617" w:rsidRDefault="00CB4809" w:rsidP="0089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b/>
          <w:bCs/>
          <w:sz w:val="28"/>
          <w:szCs w:val="28"/>
        </w:rPr>
        <w:t>Заклади дошкільної освіти, що працюють у змішаному форматі:</w:t>
      </w:r>
    </w:p>
    <w:p w14:paraId="2E1BE661" w14:textId="77777777" w:rsidR="00CB4809" w:rsidRPr="00897617" w:rsidRDefault="00CB4809" w:rsidP="0089761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Веселівський заклад дошкільної освіти (ясла-садок) «Дивосвіт» Мозолевської сільської ради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15 вихованці</w:t>
      </w:r>
      <w:proofErr w:type="gramStart"/>
      <w:r w:rsidRPr="00897617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>;</w:t>
      </w:r>
    </w:p>
    <w:p w14:paraId="7F61E6A9" w14:textId="77777777" w:rsidR="00CB4809" w:rsidRPr="00897617" w:rsidRDefault="00CB4809" w:rsidP="0089761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Новоіванівський заклад дошкільної освіти (ясла-садок) «Колосок» Мозолевської сільської ради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25 вихованці</w:t>
      </w:r>
      <w:proofErr w:type="gramStart"/>
      <w:r w:rsidRPr="00897617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>;</w:t>
      </w:r>
    </w:p>
    <w:p w14:paraId="69DACFE9" w14:textId="77777777" w:rsidR="00CB4809" w:rsidRPr="00897617" w:rsidRDefault="00CB4809" w:rsidP="0089761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Чистопільський заклад дошкільної освіти (ясла-садок) «Колобок» Мозолевської сільської ради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20 вихованці</w:t>
      </w:r>
      <w:proofErr w:type="gramStart"/>
      <w:r w:rsidRPr="00897617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>;</w:t>
      </w:r>
    </w:p>
    <w:p w14:paraId="0A671ADA" w14:textId="77777777" w:rsidR="00CB4809" w:rsidRPr="00897617" w:rsidRDefault="00CB4809" w:rsidP="0089761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Мозолевський заклад дошкільної освіти (ясла-садок) «Веселка» Мозолевської сільської ради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27 вихованці</w:t>
      </w:r>
      <w:proofErr w:type="gramStart"/>
      <w:r w:rsidRPr="00897617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>;</w:t>
      </w:r>
    </w:p>
    <w:p w14:paraId="307DE4AE" w14:textId="77777777" w:rsidR="00CB4809" w:rsidRPr="00897617" w:rsidRDefault="00CB4809" w:rsidP="0089761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Лошкарівський заклад дошкільної освіти (ясла-садок) «Барвінок» Мозолевської сільської ради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21 вихованець</w:t>
      </w:r>
      <w:r w:rsidRPr="00897617">
        <w:rPr>
          <w:rFonts w:ascii="Times New Roman" w:hAnsi="Times New Roman" w:cs="Times New Roman"/>
          <w:sz w:val="28"/>
          <w:szCs w:val="28"/>
        </w:rPr>
        <w:t>.</w:t>
      </w:r>
    </w:p>
    <w:p w14:paraId="68BAA5A0" w14:textId="77777777" w:rsidR="00CB4809" w:rsidRPr="00897617" w:rsidRDefault="00CB4809" w:rsidP="0089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b/>
          <w:bCs/>
          <w:sz w:val="28"/>
          <w:szCs w:val="28"/>
        </w:rPr>
        <w:t>Заклади дошкільної освіти, що працюють у дистанційному форматі:</w:t>
      </w:r>
    </w:p>
    <w:p w14:paraId="5B70D0BA" w14:textId="77777777" w:rsidR="00CB4809" w:rsidRPr="00897617" w:rsidRDefault="00CB4809" w:rsidP="0089761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6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 xml:space="preserve">івденний заклад дошкільної освіти (ясла-садок) «Золотий півник» Мозолевської сільської ради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16 вихованців</w:t>
      </w:r>
      <w:r w:rsidRPr="00897617">
        <w:rPr>
          <w:rFonts w:ascii="Times New Roman" w:hAnsi="Times New Roman" w:cs="Times New Roman"/>
          <w:sz w:val="28"/>
          <w:szCs w:val="28"/>
        </w:rPr>
        <w:t>;</w:t>
      </w:r>
    </w:p>
    <w:p w14:paraId="1204551A" w14:textId="77777777" w:rsidR="00CB4809" w:rsidRPr="00897617" w:rsidRDefault="00CB4809" w:rsidP="0089761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Волянський заклад дошкільної освіти (ясла-садок) «Берізка» Мозолевської сільської ради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29 вихованці</w:t>
      </w:r>
      <w:proofErr w:type="gramStart"/>
      <w:r w:rsidRPr="00897617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>;</w:t>
      </w:r>
    </w:p>
    <w:p w14:paraId="4B417EA4" w14:textId="77777777" w:rsidR="00CB4809" w:rsidRPr="00897617" w:rsidRDefault="00CB4809" w:rsidP="0089761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Павлопільський заклад дошкільної освіти (ясла-садок) «Сонечко» Мозолевської сільської ради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17 вихованці</w:t>
      </w:r>
      <w:proofErr w:type="gramStart"/>
      <w:r w:rsidRPr="00897617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>.</w:t>
      </w:r>
    </w:p>
    <w:p w14:paraId="7FAD62D0" w14:textId="39B4BA74" w:rsidR="00893F91" w:rsidRPr="00897617" w:rsidRDefault="00CB4809" w:rsidP="0089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897617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 xml:space="preserve">ім того, у громаді функціонує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897617">
        <w:rPr>
          <w:rFonts w:ascii="Times New Roman" w:hAnsi="Times New Roman" w:cs="Times New Roman"/>
          <w:sz w:val="28"/>
          <w:szCs w:val="28"/>
        </w:rPr>
        <w:t xml:space="preserve">комунальний заклад «Центр позашкільної освіти» Мозолевської сільської ради, який працює в очному форматі. У закладі навчається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370 вихованців</w:t>
      </w:r>
      <w:r w:rsidRPr="00897617">
        <w:rPr>
          <w:rFonts w:ascii="Times New Roman" w:hAnsi="Times New Roman" w:cs="Times New Roman"/>
          <w:sz w:val="28"/>
          <w:szCs w:val="28"/>
        </w:rPr>
        <w:t>.</w:t>
      </w:r>
    </w:p>
    <w:p w14:paraId="2A636C4F" w14:textId="6580E6A8" w:rsidR="00893F91" w:rsidRPr="00897617" w:rsidRDefault="00893F91" w:rsidP="0089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Кожна людина, кожна дитина має відчувати, що вона важлива. Інклюзивне навчання – базова норма у цивілізованому світі. Через фактор повномасштабної війни все більше українських дітей потребують підтримки, зокрема і психологічної. Освітній процес на всіх рівнях має адаптуватися до нових викликів та ставати більш інклюзивним, адже психологічна складова – одна із ключових компонентів інклюзивного середовища. В нашій громаді навчається </w:t>
      </w:r>
      <w:r w:rsidR="00A13262" w:rsidRPr="00897617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4C39E1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A13262" w:rsidRPr="00897617">
        <w:rPr>
          <w:rFonts w:ascii="Times New Roman" w:hAnsi="Times New Roman" w:cs="Times New Roman"/>
          <w:sz w:val="28"/>
          <w:szCs w:val="28"/>
          <w:lang w:val="uk-UA"/>
        </w:rPr>
        <w:t>итина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з ООП. (особливими освітніми проблемами) Це діти 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lastRenderedPageBreak/>
        <w:t>,які потребують додаткової підтримки в освітньому процесі для забезпечення їх права на освіту. З такими дітьми працюють  асистенти  вчителя</w:t>
      </w:r>
      <w:r w:rsidR="004C39E1" w:rsidRPr="008976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F364E0" w14:textId="08202E69" w:rsidR="00EA6321" w:rsidRPr="00897617" w:rsidRDefault="00EA6321" w:rsidP="008976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Окрім закладів освіти, у підпорядкуванні відділу освіти, сім’ї, молоді та спорту, культури та туризму  перебуває </w:t>
      </w:r>
      <w:r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мережа закладів культури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, а саме: </w:t>
      </w:r>
      <w:r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11 будинків культури та 10 сільських бібліотек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>, діяльність яких координується відділом з метою забезпечення доступності культурних послуг, розвитку культурного простору громади та підтримки культурно-освітніх ініціатив.</w:t>
      </w:r>
    </w:p>
    <w:p w14:paraId="32ADC28E" w14:textId="38B99770" w:rsidR="004D0AD3" w:rsidRPr="00897617" w:rsidRDefault="004D0AD3" w:rsidP="0089761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У 2025 році за рахунок коштів бюджету Мозолевської сільської територіальної громади виконано ремонтні роботи у закладах освіти Мозолевської сільської ради на загальну суму </w:t>
      </w:r>
      <w:r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22 316 155,91 грн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>, зокрема:</w:t>
      </w:r>
    </w:p>
    <w:p w14:paraId="4F0D9BF3" w14:textId="77777777" w:rsidR="004D0AD3" w:rsidRPr="00897617" w:rsidRDefault="004D0AD3" w:rsidP="0089761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b/>
          <w:bCs/>
          <w:sz w:val="28"/>
          <w:szCs w:val="28"/>
        </w:rPr>
        <w:t>Капітальний ремонт внутрішньої системи опалення</w:t>
      </w:r>
      <w:r w:rsidRPr="0089761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Воля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 xml:space="preserve">) із встановленням альтернативного джерела тепла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4 984 794,52 грн</w:t>
      </w:r>
      <w:r w:rsidRPr="00897617">
        <w:rPr>
          <w:rFonts w:ascii="Times New Roman" w:hAnsi="Times New Roman" w:cs="Times New Roman"/>
          <w:sz w:val="28"/>
          <w:szCs w:val="28"/>
        </w:rPr>
        <w:t>;</w:t>
      </w:r>
    </w:p>
    <w:p w14:paraId="5824955D" w14:textId="77777777" w:rsidR="004D0AD3" w:rsidRPr="00897617" w:rsidRDefault="004D0AD3" w:rsidP="0089761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Розроблення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проєктно-кошторисної документації</w:t>
      </w:r>
      <w:r w:rsidRPr="00897617">
        <w:rPr>
          <w:rFonts w:ascii="Times New Roman" w:hAnsi="Times New Roman" w:cs="Times New Roman"/>
          <w:sz w:val="28"/>
          <w:szCs w:val="28"/>
        </w:rPr>
        <w:t xml:space="preserve"> (ПКД) «Капітальний ремонт захисної споруди цивільного захисту» (Волянський опорний ліцей)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39 980,65 грн</w:t>
      </w:r>
      <w:r w:rsidRPr="00897617">
        <w:rPr>
          <w:rFonts w:ascii="Times New Roman" w:hAnsi="Times New Roman" w:cs="Times New Roman"/>
          <w:sz w:val="28"/>
          <w:szCs w:val="28"/>
        </w:rPr>
        <w:t>;</w:t>
      </w:r>
    </w:p>
    <w:p w14:paraId="0E82F3B2" w14:textId="77777777" w:rsidR="004D0AD3" w:rsidRPr="00897617" w:rsidRDefault="004D0AD3" w:rsidP="0089761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b/>
          <w:bCs/>
          <w:sz w:val="28"/>
          <w:szCs w:val="28"/>
        </w:rPr>
        <w:t>Капітальний ремонт захисної споруди цивільного захисту</w:t>
      </w:r>
      <w:r w:rsidRPr="00897617">
        <w:rPr>
          <w:rFonts w:ascii="Times New Roman" w:hAnsi="Times New Roman" w:cs="Times New Roman"/>
          <w:sz w:val="28"/>
          <w:szCs w:val="28"/>
        </w:rPr>
        <w:t xml:space="preserve"> Криничуватського ліцею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2 449 613,89 грн</w:t>
      </w:r>
      <w:r w:rsidRPr="00897617">
        <w:rPr>
          <w:rFonts w:ascii="Times New Roman" w:hAnsi="Times New Roman" w:cs="Times New Roman"/>
          <w:sz w:val="28"/>
          <w:szCs w:val="28"/>
        </w:rPr>
        <w:t>;</w:t>
      </w:r>
    </w:p>
    <w:p w14:paraId="50CB9E26" w14:textId="77777777" w:rsidR="004D0AD3" w:rsidRPr="00897617" w:rsidRDefault="004D0AD3" w:rsidP="0089761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b/>
          <w:bCs/>
          <w:sz w:val="28"/>
          <w:szCs w:val="28"/>
        </w:rPr>
        <w:t>Капітальний ремонт буді</w:t>
      </w:r>
      <w:proofErr w:type="gramStart"/>
      <w:r w:rsidRPr="00897617">
        <w:rPr>
          <w:rFonts w:ascii="Times New Roman" w:hAnsi="Times New Roman" w:cs="Times New Roman"/>
          <w:b/>
          <w:bCs/>
          <w:sz w:val="28"/>
          <w:szCs w:val="28"/>
        </w:rPr>
        <w:t>вл</w:t>
      </w:r>
      <w:proofErr w:type="gramEnd"/>
      <w:r w:rsidRPr="00897617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897617">
        <w:rPr>
          <w:rFonts w:ascii="Times New Roman" w:hAnsi="Times New Roman" w:cs="Times New Roman"/>
          <w:sz w:val="28"/>
          <w:szCs w:val="28"/>
        </w:rPr>
        <w:t xml:space="preserve"> Криничуватського ліцею (покрівля, зовнішні водостічні системи)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8 151 047,86 грн</w:t>
      </w:r>
      <w:r w:rsidRPr="00897617">
        <w:rPr>
          <w:rFonts w:ascii="Times New Roman" w:hAnsi="Times New Roman" w:cs="Times New Roman"/>
          <w:sz w:val="28"/>
          <w:szCs w:val="28"/>
        </w:rPr>
        <w:t>;</w:t>
      </w:r>
    </w:p>
    <w:p w14:paraId="2E7EF145" w14:textId="77777777" w:rsidR="004D0AD3" w:rsidRPr="00897617" w:rsidRDefault="004D0AD3" w:rsidP="0089761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b/>
          <w:bCs/>
          <w:sz w:val="28"/>
          <w:szCs w:val="28"/>
        </w:rPr>
        <w:t>Капітальний ремонт</w:t>
      </w:r>
      <w:r w:rsidRPr="00897617">
        <w:rPr>
          <w:rFonts w:ascii="Times New Roman" w:hAnsi="Times New Roman" w:cs="Times New Roman"/>
          <w:sz w:val="28"/>
          <w:szCs w:val="28"/>
        </w:rPr>
        <w:t xml:space="preserve"> Лошкарівського ліцею (покрівля, зовнішні водостічні системи, блискавкозахист, вимощення, встановлення металопластикових вікон)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2 084 642,46 грн</w:t>
      </w:r>
      <w:r w:rsidRPr="00897617">
        <w:rPr>
          <w:rFonts w:ascii="Times New Roman" w:hAnsi="Times New Roman" w:cs="Times New Roman"/>
          <w:sz w:val="28"/>
          <w:szCs w:val="28"/>
        </w:rPr>
        <w:t>;</w:t>
      </w:r>
    </w:p>
    <w:p w14:paraId="56FAB942" w14:textId="77777777" w:rsidR="004D0AD3" w:rsidRPr="00897617" w:rsidRDefault="004D0AD3" w:rsidP="0089761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b/>
          <w:bCs/>
          <w:sz w:val="28"/>
          <w:szCs w:val="28"/>
        </w:rPr>
        <w:t xml:space="preserve">Капітальний ремонт </w:t>
      </w:r>
      <w:proofErr w:type="gramStart"/>
      <w:r w:rsidRPr="00897617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897617">
        <w:rPr>
          <w:rFonts w:ascii="Times New Roman" w:hAnsi="Times New Roman" w:cs="Times New Roman"/>
          <w:b/>
          <w:bCs/>
          <w:sz w:val="28"/>
          <w:szCs w:val="28"/>
        </w:rPr>
        <w:t>ідвального приміщення</w:t>
      </w:r>
      <w:r w:rsidRPr="00897617">
        <w:rPr>
          <w:rFonts w:ascii="Times New Roman" w:hAnsi="Times New Roman" w:cs="Times New Roman"/>
          <w:sz w:val="28"/>
          <w:szCs w:val="28"/>
        </w:rPr>
        <w:t xml:space="preserve"> під улаштування найпростішого укриття Мозолевського опорного ліцею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4 420 467,39 грн</w:t>
      </w:r>
      <w:r w:rsidRPr="00897617">
        <w:rPr>
          <w:rFonts w:ascii="Times New Roman" w:hAnsi="Times New Roman" w:cs="Times New Roman"/>
          <w:sz w:val="28"/>
          <w:szCs w:val="28"/>
        </w:rPr>
        <w:t>;</w:t>
      </w:r>
    </w:p>
    <w:p w14:paraId="6BA206F8" w14:textId="77777777" w:rsidR="004D0AD3" w:rsidRPr="00897617" w:rsidRDefault="004D0AD3" w:rsidP="0089761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b/>
          <w:bCs/>
          <w:sz w:val="28"/>
          <w:szCs w:val="28"/>
        </w:rPr>
        <w:t>Капітальний ремонт захисної споруди цивільного захисту</w:t>
      </w:r>
      <w:r w:rsidRPr="00897617">
        <w:rPr>
          <w:rFonts w:ascii="Times New Roman" w:hAnsi="Times New Roman" w:cs="Times New Roman"/>
          <w:sz w:val="28"/>
          <w:szCs w:val="28"/>
        </w:rPr>
        <w:t xml:space="preserve"> Мозолевського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опорного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 xml:space="preserve"> ліцею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94 919,42 грн</w:t>
      </w:r>
      <w:r w:rsidRPr="00897617">
        <w:rPr>
          <w:rFonts w:ascii="Times New Roman" w:hAnsi="Times New Roman" w:cs="Times New Roman"/>
          <w:sz w:val="28"/>
          <w:szCs w:val="28"/>
        </w:rPr>
        <w:t>;</w:t>
      </w:r>
    </w:p>
    <w:p w14:paraId="41F24ACF" w14:textId="77777777" w:rsidR="004D0AD3" w:rsidRPr="00897617" w:rsidRDefault="004D0AD3" w:rsidP="0089761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b/>
          <w:bCs/>
          <w:sz w:val="28"/>
          <w:szCs w:val="28"/>
        </w:rPr>
        <w:t xml:space="preserve">Капітальний ремонт частини </w:t>
      </w:r>
      <w:proofErr w:type="gramStart"/>
      <w:r w:rsidRPr="00897617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897617">
        <w:rPr>
          <w:rFonts w:ascii="Times New Roman" w:hAnsi="Times New Roman" w:cs="Times New Roman"/>
          <w:b/>
          <w:bCs/>
          <w:sz w:val="28"/>
          <w:szCs w:val="28"/>
        </w:rPr>
        <w:t>ідвального приміщення</w:t>
      </w:r>
      <w:r w:rsidRPr="00897617">
        <w:rPr>
          <w:rFonts w:ascii="Times New Roman" w:hAnsi="Times New Roman" w:cs="Times New Roman"/>
          <w:sz w:val="28"/>
          <w:szCs w:val="28"/>
        </w:rPr>
        <w:t xml:space="preserve"> під улаштування найпростішого укриття Мозолевського ЗДО «Веселка»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62 804,11 грн</w:t>
      </w:r>
      <w:r w:rsidRPr="00897617">
        <w:rPr>
          <w:rFonts w:ascii="Times New Roman" w:hAnsi="Times New Roman" w:cs="Times New Roman"/>
          <w:sz w:val="28"/>
          <w:szCs w:val="28"/>
        </w:rPr>
        <w:t>;</w:t>
      </w:r>
    </w:p>
    <w:p w14:paraId="072CC4A3" w14:textId="77777777" w:rsidR="004D0AD3" w:rsidRPr="00897617" w:rsidRDefault="004D0AD3" w:rsidP="0089761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b/>
          <w:bCs/>
          <w:sz w:val="28"/>
          <w:szCs w:val="28"/>
        </w:rPr>
        <w:t>Капітальний ремонт захисної споруди цивільного захисту</w:t>
      </w:r>
      <w:r w:rsidRPr="00897617">
        <w:rPr>
          <w:rFonts w:ascii="Times New Roman" w:hAnsi="Times New Roman" w:cs="Times New Roman"/>
          <w:sz w:val="28"/>
          <w:szCs w:val="28"/>
        </w:rPr>
        <w:t xml:space="preserve"> Мозолевського ЗДО «Веселка» —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27 885,61 грн</w:t>
      </w:r>
      <w:r w:rsidRPr="00897617">
        <w:rPr>
          <w:rFonts w:ascii="Times New Roman" w:hAnsi="Times New Roman" w:cs="Times New Roman"/>
          <w:sz w:val="28"/>
          <w:szCs w:val="28"/>
        </w:rPr>
        <w:t>.</w:t>
      </w:r>
    </w:p>
    <w:p w14:paraId="3CE3BC02" w14:textId="77777777" w:rsidR="004D0AD3" w:rsidRPr="00897617" w:rsidRDefault="004D0AD3" w:rsidP="008976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>У 2025 році за рахунок кошті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 xml:space="preserve"> бюджету Мозолевської сільської територіальної громади </w:t>
      </w:r>
      <w:r w:rsidRPr="00897617">
        <w:rPr>
          <w:rFonts w:ascii="Times New Roman" w:hAnsi="Times New Roman" w:cs="Times New Roman"/>
          <w:b/>
          <w:bCs/>
          <w:sz w:val="28"/>
          <w:szCs w:val="28"/>
        </w:rPr>
        <w:t>загальні видатки становили 78 736 713,70 грн</w:t>
      </w:r>
      <w:r w:rsidRPr="00897617">
        <w:rPr>
          <w:rFonts w:ascii="Times New Roman" w:hAnsi="Times New Roman" w:cs="Times New Roman"/>
          <w:sz w:val="28"/>
          <w:szCs w:val="28"/>
        </w:rPr>
        <w:t>, зокрема:</w:t>
      </w:r>
    </w:p>
    <w:p w14:paraId="07B07185" w14:textId="77777777" w:rsidR="004D0AD3" w:rsidRPr="00897617" w:rsidRDefault="004D0AD3" w:rsidP="0089761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b/>
          <w:bCs/>
          <w:sz w:val="28"/>
          <w:szCs w:val="28"/>
        </w:rPr>
        <w:t>1. Заробітна плата — 79 619 796,66 грн</w:t>
      </w:r>
    </w:p>
    <w:p w14:paraId="16FFB829" w14:textId="77777777" w:rsidR="004D0AD3" w:rsidRPr="00897617" w:rsidRDefault="004D0AD3" w:rsidP="0089761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>Заклади загальної середньої освіти — 61 717 394,01 грн</w:t>
      </w:r>
    </w:p>
    <w:p w14:paraId="6B48C340" w14:textId="77777777" w:rsidR="004D0AD3" w:rsidRPr="00897617" w:rsidRDefault="004D0AD3" w:rsidP="0089761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>Заклади дошкільної освіти — 11 568 488,04 грн</w:t>
      </w:r>
    </w:p>
    <w:p w14:paraId="61775D97" w14:textId="77777777" w:rsidR="004D0AD3" w:rsidRPr="00897617" w:rsidRDefault="004D0AD3" w:rsidP="0089761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lastRenderedPageBreak/>
        <w:t>Будинки культури — 5 650 191,63 грн</w:t>
      </w:r>
    </w:p>
    <w:p w14:paraId="3B4E6710" w14:textId="77777777" w:rsidR="004D0AD3" w:rsidRPr="00897617" w:rsidRDefault="004D0AD3" w:rsidP="0089761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>Сільські бібліотеки — 683 722,98 грн</w:t>
      </w:r>
    </w:p>
    <w:p w14:paraId="49D4984B" w14:textId="77777777" w:rsidR="004D0AD3" w:rsidRPr="00897617" w:rsidRDefault="004D0AD3" w:rsidP="0089761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b/>
          <w:bCs/>
          <w:sz w:val="28"/>
          <w:szCs w:val="28"/>
        </w:rPr>
        <w:t>2. Оплата послуг (</w:t>
      </w:r>
      <w:proofErr w:type="gramStart"/>
      <w:r w:rsidRPr="00897617">
        <w:rPr>
          <w:rFonts w:ascii="Times New Roman" w:hAnsi="Times New Roman" w:cs="Times New Roman"/>
          <w:b/>
          <w:bCs/>
          <w:sz w:val="28"/>
          <w:szCs w:val="28"/>
        </w:rPr>
        <w:t>кр</w:t>
      </w:r>
      <w:proofErr w:type="gramEnd"/>
      <w:r w:rsidRPr="00897617">
        <w:rPr>
          <w:rFonts w:ascii="Times New Roman" w:hAnsi="Times New Roman" w:cs="Times New Roman"/>
          <w:b/>
          <w:bCs/>
          <w:sz w:val="28"/>
          <w:szCs w:val="28"/>
        </w:rPr>
        <w:t>ім комунальних) — 3 975 877,61 грн</w:t>
      </w:r>
    </w:p>
    <w:p w14:paraId="7BE35A05" w14:textId="77777777" w:rsidR="004D0AD3" w:rsidRPr="00897617" w:rsidRDefault="004D0AD3" w:rsidP="0089761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>Заклади загальної середньої освіти — 2 481 722,97 грн</w:t>
      </w:r>
    </w:p>
    <w:p w14:paraId="5C017DC8" w14:textId="77777777" w:rsidR="004D0AD3" w:rsidRPr="00897617" w:rsidRDefault="004D0AD3" w:rsidP="0089761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>Заклади дошкільної освіти — 795 711,11 грн</w:t>
      </w:r>
    </w:p>
    <w:p w14:paraId="4043472F" w14:textId="77777777" w:rsidR="004D0AD3" w:rsidRPr="00897617" w:rsidRDefault="004D0AD3" w:rsidP="0089761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>Будинки культури — 697 547,53 грн</w:t>
      </w:r>
    </w:p>
    <w:p w14:paraId="700EB4A2" w14:textId="77777777" w:rsidR="004D0AD3" w:rsidRPr="00897617" w:rsidRDefault="004D0AD3" w:rsidP="0089761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>Сільські бібліотеки — 890,00 грн</w:t>
      </w:r>
    </w:p>
    <w:p w14:paraId="7F348D87" w14:textId="77777777" w:rsidR="004D0AD3" w:rsidRPr="00897617" w:rsidRDefault="004D0AD3" w:rsidP="0089761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b/>
          <w:bCs/>
          <w:sz w:val="28"/>
          <w:szCs w:val="28"/>
        </w:rPr>
        <w:t xml:space="preserve">3. Придбання </w:t>
      </w:r>
      <w:proofErr w:type="gramStart"/>
      <w:r w:rsidRPr="00897617">
        <w:rPr>
          <w:rFonts w:ascii="Times New Roman" w:hAnsi="Times New Roman" w:cs="Times New Roman"/>
          <w:b/>
          <w:bCs/>
          <w:sz w:val="28"/>
          <w:szCs w:val="28"/>
        </w:rPr>
        <w:t>матер</w:t>
      </w:r>
      <w:proofErr w:type="gramEnd"/>
      <w:r w:rsidRPr="00897617">
        <w:rPr>
          <w:rFonts w:ascii="Times New Roman" w:hAnsi="Times New Roman" w:cs="Times New Roman"/>
          <w:b/>
          <w:bCs/>
          <w:sz w:val="28"/>
          <w:szCs w:val="28"/>
        </w:rPr>
        <w:t>іалів, обладнання, інвентарю, медикаментів та інші видатки — 4 321 845,54 грн</w:t>
      </w:r>
    </w:p>
    <w:p w14:paraId="1E267CCA" w14:textId="77777777" w:rsidR="004D0AD3" w:rsidRPr="00897617" w:rsidRDefault="004D0AD3" w:rsidP="0089761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>Заклади загальної середньої освіти — 4 049 070,21 грн</w:t>
      </w:r>
    </w:p>
    <w:p w14:paraId="458E17E4" w14:textId="77777777" w:rsidR="004D0AD3" w:rsidRPr="00897617" w:rsidRDefault="004D0AD3" w:rsidP="0089761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>Заклади дошкільної освіти — 107 632,91 грн</w:t>
      </w:r>
    </w:p>
    <w:p w14:paraId="77375CBE" w14:textId="77777777" w:rsidR="004D0AD3" w:rsidRPr="00897617" w:rsidRDefault="004D0AD3" w:rsidP="0089761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>Будинки культури — 165 142,42 грн</w:t>
      </w:r>
    </w:p>
    <w:p w14:paraId="21EDD9D7" w14:textId="77777777" w:rsidR="004D0AD3" w:rsidRPr="00897617" w:rsidRDefault="004D0AD3" w:rsidP="0089761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>Сільські бібліотеки — 0 грн</w:t>
      </w:r>
    </w:p>
    <w:p w14:paraId="3CCAC77A" w14:textId="77777777" w:rsidR="004D0AD3" w:rsidRPr="00897617" w:rsidRDefault="004D0AD3" w:rsidP="0089761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b/>
          <w:bCs/>
          <w:sz w:val="28"/>
          <w:szCs w:val="28"/>
        </w:rPr>
        <w:t>4. Оплата комунальних послуг — 8 923 418,43 грн</w:t>
      </w:r>
    </w:p>
    <w:p w14:paraId="4A5359E7" w14:textId="77777777" w:rsidR="004D0AD3" w:rsidRPr="00897617" w:rsidRDefault="004D0AD3" w:rsidP="0089761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>Заклади загальної середньої освіти — 5 680 911,22 грн</w:t>
      </w:r>
    </w:p>
    <w:p w14:paraId="7AACD0CD" w14:textId="77777777" w:rsidR="004D0AD3" w:rsidRPr="00897617" w:rsidRDefault="004D0AD3" w:rsidP="0089761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>Заклади дошкільної освіти — 1 825 761,13 грн</w:t>
      </w:r>
    </w:p>
    <w:p w14:paraId="52D3392A" w14:textId="77777777" w:rsidR="004D0AD3" w:rsidRPr="00897617" w:rsidRDefault="004D0AD3" w:rsidP="0089761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>Будинки культури — 1 416 746,08 грн</w:t>
      </w:r>
    </w:p>
    <w:p w14:paraId="0C44E14B" w14:textId="77777777" w:rsidR="004D0AD3" w:rsidRPr="00897617" w:rsidRDefault="004D0AD3" w:rsidP="0089761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>Сільські бібліотеки — 0 грн</w:t>
      </w:r>
    </w:p>
    <w:p w14:paraId="4A5AEE7B" w14:textId="274D6DDA" w:rsidR="00113994" w:rsidRPr="00897617" w:rsidRDefault="004D0AD3" w:rsidP="00897617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Завдяки раціональному і цільовому використанню бюджетних коштів вдалося забезпечити своєчасну оплату праці працівників закладів освіти та культури, утримання та модернізацію приміщень, придбання необхідних матеріалів та обладнання, а також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>ідтримати високий рівень надання освітніх, культурних та бібліотечних послуг. Це дозволило забезпечити безпечні та комфортні умови для навчання та розвитку дітей, а також активне культурне життя громади навіть в умовах воєнного стану та економічних викликі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>.</w:t>
      </w:r>
    </w:p>
    <w:p w14:paraId="22DACF01" w14:textId="2F07FD75" w:rsidR="00C076F4" w:rsidRPr="00897617" w:rsidRDefault="00C076F4" w:rsidP="00897617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У 2025 році за рахунок коштів бюджету Мозолевської сільської територіальної громади</w:t>
      </w:r>
      <w:r w:rsidR="00EB1331" w:rsidRPr="00897617">
        <w:rPr>
          <w:rFonts w:ascii="Times New Roman" w:hAnsi="Times New Roman" w:cs="Times New Roman"/>
          <w:sz w:val="28"/>
          <w:szCs w:val="28"/>
          <w:lang w:val="uk-UA"/>
        </w:rPr>
        <w:t>, фінансової підтримки для організації гарячого харчування учнів 1 – 4 класів по Всесвітній Продовольчій Програмі ООН,</w:t>
      </w:r>
      <w:r w:rsidR="00707048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та наданням субвенції з державного бюджету місцевим бюджетам на забезпечення одноразовим гарячим харчуванням, </w:t>
      </w:r>
      <w:r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всі здобувачі освіти закладів загальної середньої освіти були забезпечені гарячим харчуванням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</w:t>
      </w:r>
      <w:r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12 773 002,00 грн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. Це дозволило гарантувати </w:t>
      </w:r>
      <w:r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повноцінне та здорове харчування учнів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>, підтримати їхній фізичний розвиток і створити належні умови для ефективного навчання, що є особливо важливим в умовах воєнного стану.</w:t>
      </w:r>
    </w:p>
    <w:p w14:paraId="4A77CE18" w14:textId="77777777" w:rsidR="00A7442A" w:rsidRPr="00897617" w:rsidRDefault="00A7442A" w:rsidP="00897617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Середня вартість </w:t>
      </w:r>
      <w:r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утримання 1 учня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в закладах загальної середньої освіти громади у 2025 році складає –</w:t>
      </w:r>
      <w:r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84 588,54 грн.</w:t>
      </w:r>
    </w:p>
    <w:p w14:paraId="712A4FD3" w14:textId="77777777" w:rsidR="00A7442A" w:rsidRPr="00897617" w:rsidRDefault="00A7442A" w:rsidP="00897617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Середня вартість утримання </w:t>
      </w:r>
      <w:r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1 вихованця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в закладах дошкільної освіти громади у 2025 році становить –</w:t>
      </w:r>
      <w:r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84 103,48грн.</w:t>
      </w:r>
    </w:p>
    <w:p w14:paraId="6EAFF9E3" w14:textId="330BBF11" w:rsidR="004C7EF7" w:rsidRPr="00897617" w:rsidRDefault="008C76CD" w:rsidP="00897617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7EF7" w:rsidRPr="00897617">
        <w:rPr>
          <w:rFonts w:ascii="Times New Roman" w:hAnsi="Times New Roman" w:cs="Times New Roman"/>
          <w:sz w:val="28"/>
          <w:szCs w:val="28"/>
          <w:lang w:val="uk-UA"/>
        </w:rPr>
        <w:t>Відділ освіти Мозолевської сільської територіальної громади здійснює системну і цілеспрямовану роботу з розвитку та забезпечення ефективного функціонування закладів освіти, створюючи належні умови для здобуття дошкільної, загальної середньої та позашкільної освіти відповідно до Закону України «Про освіту».</w:t>
      </w:r>
    </w:p>
    <w:p w14:paraId="70126C54" w14:textId="77777777" w:rsidR="004C7EF7" w:rsidRPr="00897617" w:rsidRDefault="004C7EF7" w:rsidP="00897617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Реалізація конституційного права громадян на повну загальну середню освіту забезпечується через усі форми навчання: очну, дистанційну, інклюзивну, а також педагогічний патронаж, що гарантує безперервність навчання та доступність освіти для всіх дітей громади, навіть в умовах воєнного стану.</w:t>
      </w:r>
    </w:p>
    <w:p w14:paraId="0DD2BDE4" w14:textId="77777777" w:rsidR="004C7EF7" w:rsidRPr="00897617" w:rsidRDefault="004C7EF7" w:rsidP="00897617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відділу систематично висвітлюється на офіційному вебсайті Мозолевської сільської ради та на офіційній сторінці відділу освіти у </w:t>
      </w:r>
      <w:r w:rsidRPr="00897617">
        <w:rPr>
          <w:rFonts w:ascii="Times New Roman" w:hAnsi="Times New Roman" w:cs="Times New Roman"/>
          <w:sz w:val="28"/>
          <w:szCs w:val="28"/>
        </w:rPr>
        <w:t>Facebook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>, де оперативно оприлюднюються інформаційні матеріали, нормативно-правові акти та результати роботи закладів освіти.</w:t>
      </w:r>
    </w:p>
    <w:p w14:paraId="68CB928A" w14:textId="77777777" w:rsidR="004C7EF7" w:rsidRPr="00897617" w:rsidRDefault="004C7EF7" w:rsidP="00897617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ефективної комунікації та оперативного контролю організовано постійну взаємодію з керівниками закладів через групу у </w:t>
      </w:r>
      <w:r w:rsidRPr="00897617">
        <w:rPr>
          <w:rFonts w:ascii="Times New Roman" w:hAnsi="Times New Roman" w:cs="Times New Roman"/>
          <w:sz w:val="28"/>
          <w:szCs w:val="28"/>
        </w:rPr>
        <w:t>Viber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та електронну пошту, що дозволяє швидко реагувати на актуальні питання, контролювати виконання завдань і своєчасно інформувати відділ освіти про стан освітнього процесу.</w:t>
      </w:r>
    </w:p>
    <w:p w14:paraId="64C1B99B" w14:textId="77777777" w:rsidR="004C7EF7" w:rsidRPr="00897617" w:rsidRDefault="004C7EF7" w:rsidP="00897617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Завдяки такій організації роботи забезпечено стабільну діяльність закладів освіти, високий рівень управління освітнім процесом та безпечні умови навчання для дітей громади, що підтверджує ефективність діяльності відділу у 2025 році.</w:t>
      </w:r>
    </w:p>
    <w:p w14:paraId="5D98CB98" w14:textId="76FA6AB6" w:rsidR="00FE11AD" w:rsidRPr="00897617" w:rsidRDefault="00603D8A" w:rsidP="00897617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bCs/>
          <w:sz w:val="28"/>
          <w:szCs w:val="28"/>
          <w:lang w:val="uk-UA"/>
        </w:rPr>
        <w:t>Впродовж року постійно ведеться:</w:t>
      </w:r>
    </w:p>
    <w:p w14:paraId="49C766F3" w14:textId="5B3837E7" w:rsidR="00603D8A" w:rsidRPr="00897617" w:rsidRDefault="00603D8A" w:rsidP="008976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облік дітей шкільного та дошкільного віку (</w:t>
      </w:r>
      <w:r w:rsidR="00D54B03" w:rsidRPr="00897617">
        <w:rPr>
          <w:rFonts w:ascii="Times New Roman" w:hAnsi="Times New Roman" w:cs="Times New Roman"/>
          <w:sz w:val="28"/>
          <w:szCs w:val="28"/>
          <w:lang w:val="uk-UA"/>
        </w:rPr>
        <w:t>зокрема через засоби освітніх інформаційних систем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01C5653A" w14:textId="77777777" w:rsidR="00603D8A" w:rsidRPr="00897617" w:rsidRDefault="00603D8A" w:rsidP="008976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аналіз рівня забезпеченості закладів освіти підручниками у відповідності до потреби;</w:t>
      </w:r>
    </w:p>
    <w:p w14:paraId="19E7A68D" w14:textId="2D709DDE" w:rsidR="00603D8A" w:rsidRPr="00897617" w:rsidRDefault="00603D8A" w:rsidP="008976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здійснюється замовлення та видача документів про освіту;</w:t>
      </w:r>
    </w:p>
    <w:p w14:paraId="617E733B" w14:textId="3A6909C5" w:rsidR="00BD67E1" w:rsidRPr="00897617" w:rsidRDefault="00BD67E1" w:rsidP="008976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моніторинг та щомісячний контроль звітів за використання коштів субвенції які спрямовані на забезпечення гарячого харчування здобувачів освіти, надання корекційно-розвиткових послуг особам з числа ООП, придбання засобів навчання та мультимедійного обладнання НУШ;</w:t>
      </w:r>
    </w:p>
    <w:p w14:paraId="66ED40E2" w14:textId="77777777" w:rsidR="006B6C85" w:rsidRPr="00897617" w:rsidRDefault="00603D8A" w:rsidP="00897617">
      <w:pPr>
        <w:spacing w:after="0" w:line="240" w:lineRule="auto"/>
        <w:ind w:left="-426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В інформаційній системі управління освітою (ІСУО) відповідальною особою </w:t>
      </w:r>
      <w:r w:rsidR="006B6C85" w:rsidRPr="00897617">
        <w:rPr>
          <w:rFonts w:ascii="Times New Roman" w:hAnsi="Times New Roman" w:cs="Times New Roman"/>
          <w:sz w:val="28"/>
          <w:szCs w:val="28"/>
          <w:lang w:val="uk-UA"/>
        </w:rPr>
        <w:t>відділу освіти здійснюється замовлення підручників для здобувачів освіти та ведеться у строго вказані терміни така звітність:</w:t>
      </w:r>
    </w:p>
    <w:p w14:paraId="36DF0E9B" w14:textId="77777777" w:rsidR="005656E6" w:rsidRPr="00897617" w:rsidRDefault="006B6C85" w:rsidP="008976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звіт про чисельність військовозобов’язаних, які заброньовані згідно з переліком посад і </w:t>
      </w:r>
      <w:r w:rsidR="005656E6" w:rsidRPr="00897617">
        <w:rPr>
          <w:rFonts w:ascii="Times New Roman" w:hAnsi="Times New Roman" w:cs="Times New Roman"/>
          <w:sz w:val="28"/>
          <w:szCs w:val="28"/>
          <w:lang w:val="uk-UA"/>
        </w:rPr>
        <w:t>професій військовозобов’язаних;</w:t>
      </w:r>
    </w:p>
    <w:p w14:paraId="26403311" w14:textId="77777777" w:rsidR="006B6C85" w:rsidRPr="00897617" w:rsidRDefault="006B6C85" w:rsidP="008976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звіт про діяльність закладів дошкільної освіти  - 85 – к;</w:t>
      </w:r>
    </w:p>
    <w:p w14:paraId="3068EBB3" w14:textId="400C04A3" w:rsidR="006B6C85" w:rsidRPr="00897617" w:rsidRDefault="006B6C85" w:rsidP="008976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звіт закладів загальної середньої освіти –</w:t>
      </w:r>
      <w:r w:rsidR="003A11E5" w:rsidRPr="00897617">
        <w:rPr>
          <w:rFonts w:ascii="Times New Roman" w:hAnsi="Times New Roman" w:cs="Times New Roman"/>
          <w:sz w:val="28"/>
          <w:szCs w:val="28"/>
          <w:lang w:val="uk-UA"/>
        </w:rPr>
        <w:t>Загальний ЗО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4270679" w14:textId="77777777" w:rsidR="006B6C85" w:rsidRPr="00897617" w:rsidRDefault="006B6C85" w:rsidP="008976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зведений звіт закладів загальної середньої освіти на початок року – 76 – РВК;</w:t>
      </w:r>
    </w:p>
    <w:p w14:paraId="345A2857" w14:textId="179FBA93" w:rsidR="006B6C85" w:rsidRPr="00897617" w:rsidRDefault="003A11E5" w:rsidP="008976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звіт загальний ЗО (</w:t>
      </w:r>
      <w:r w:rsidR="006B6C85" w:rsidRPr="00897617">
        <w:rPr>
          <w:rFonts w:ascii="Times New Roman" w:hAnsi="Times New Roman" w:cs="Times New Roman"/>
          <w:sz w:val="28"/>
          <w:szCs w:val="28"/>
          <w:lang w:val="uk-UA"/>
        </w:rPr>
        <w:t>звіт про чисельність та склад педагогічних працівників закладів загальної середньої освіти – 83 – РВК;</w:t>
      </w:r>
      <w:r w:rsidR="00BD67E1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C85" w:rsidRPr="00897617">
        <w:rPr>
          <w:rFonts w:ascii="Times New Roman" w:hAnsi="Times New Roman" w:cs="Times New Roman"/>
          <w:sz w:val="28"/>
          <w:szCs w:val="28"/>
          <w:lang w:val="uk-UA"/>
        </w:rPr>
        <w:t>відомості про матеріальну базу закладів загальної середньої освіти та використання сучасних інформаційних технологій – Д – 4;відомості про профілі навчання у закладах загальної середньої освіти – Д – 5;відомості про групування закладів загальної середньої освіти за кількістю класів і учнів та про наповнюваність класів учнями – Д – 6;</w:t>
      </w:r>
    </w:p>
    <w:p w14:paraId="4CAB700B" w14:textId="3721F428" w:rsidR="006B6C85" w:rsidRPr="00897617" w:rsidRDefault="006B6C85" w:rsidP="00897617">
      <w:pPr>
        <w:pStyle w:val="a3"/>
        <w:spacing w:after="0" w:line="240" w:lineRule="auto"/>
        <w:ind w:left="-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відомості про мови навчання та вивчення мови як предмета у закладах загальної середньої освіти – Д – 7,8;</w:t>
      </w:r>
      <w:r w:rsidR="00913E1B" w:rsidRPr="00897617">
        <w:rPr>
          <w:rFonts w:ascii="Times New Roman" w:hAnsi="Times New Roman" w:cs="Times New Roman"/>
          <w:sz w:val="28"/>
          <w:szCs w:val="28"/>
          <w:lang w:val="uk-UA"/>
        </w:rPr>
        <w:t>відомості пр</w:t>
      </w:r>
      <w:r w:rsidR="005656E6" w:rsidRPr="00897617">
        <w:rPr>
          <w:rFonts w:ascii="Times New Roman" w:hAnsi="Times New Roman" w:cs="Times New Roman"/>
          <w:sz w:val="28"/>
          <w:szCs w:val="28"/>
          <w:lang w:val="uk-UA"/>
        </w:rPr>
        <w:t>о заклади спеціальної освіти – Д</w:t>
      </w:r>
      <w:r w:rsidR="00913E1B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D704E9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="003A11E5" w:rsidRPr="0089761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7F639CD" w14:textId="0DEE63CE" w:rsidR="00603D8A" w:rsidRPr="00897617" w:rsidRDefault="00D704E9" w:rsidP="008976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звіт з позашкільної освіти – 1 – ПЗ</w:t>
      </w:r>
      <w:r w:rsidR="00BD67E1" w:rsidRPr="0089761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07F1558" w14:textId="64EDB367" w:rsidR="00BD67E1" w:rsidRPr="00897617" w:rsidRDefault="00BD67E1" w:rsidP="008976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звіт спортивних споруд-  2 ФК;</w:t>
      </w:r>
    </w:p>
    <w:p w14:paraId="7288484A" w14:textId="38E49F89" w:rsidR="00BD67E1" w:rsidRPr="00897617" w:rsidRDefault="00BD67E1" w:rsidP="008976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звіт про діяльність  будинків культури -7 НК;</w:t>
      </w:r>
    </w:p>
    <w:p w14:paraId="797D083E" w14:textId="24ED42D7" w:rsidR="00BD67E1" w:rsidRPr="00897617" w:rsidRDefault="00BD67E1" w:rsidP="008976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звіт про діяльність сільських бібліотек -6 НК;</w:t>
      </w:r>
    </w:p>
    <w:p w14:paraId="10B4791E" w14:textId="65F499D9" w:rsidR="00BD67E1" w:rsidRPr="00897617" w:rsidRDefault="00BD67E1" w:rsidP="008976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звіт  нематеріальної культурної спадщини- НКС</w:t>
      </w:r>
    </w:p>
    <w:p w14:paraId="6C145C37" w14:textId="21045A63" w:rsidR="00FE11AD" w:rsidRPr="00897617" w:rsidRDefault="00FE11AD" w:rsidP="00897617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ЄДЕБО (Єдина державна електронна база з питань освіти) надання в повному, актуальному та достовірному стані інформації про підпорядковані заклади освіти</w:t>
      </w:r>
      <w:r w:rsidR="003A11E5" w:rsidRPr="0089761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A8551F4" w14:textId="77777777" w:rsidR="003A11E5" w:rsidRPr="00897617" w:rsidRDefault="003A11E5" w:rsidP="00897617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АІКОМ1( Автоматизований інформаційний комплекс освітнього менеджменту);</w:t>
      </w:r>
    </w:p>
    <w:p w14:paraId="5E2612B3" w14:textId="681B56F2" w:rsidR="003A11E5" w:rsidRPr="00897617" w:rsidRDefault="003A11E5" w:rsidP="00897617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ДІЯ (шеренг </w:t>
      </w:r>
      <w:r w:rsidRPr="00897617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5EC7AFD1" w14:textId="5F8B798F" w:rsidR="003A11E5" w:rsidRPr="00897617" w:rsidRDefault="00BD67E1" w:rsidP="00897617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АІС Я- психолог;</w:t>
      </w:r>
    </w:p>
    <w:p w14:paraId="539AC50D" w14:textId="73BF0B58" w:rsidR="00BD67E1" w:rsidRPr="00897617" w:rsidRDefault="00BD67E1" w:rsidP="00897617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Електронний реєстр спортивних споруд та організацій;</w:t>
      </w:r>
    </w:p>
    <w:p w14:paraId="78E69084" w14:textId="6E5A41EB" w:rsidR="00BD67E1" w:rsidRPr="00897617" w:rsidRDefault="00BD67E1" w:rsidP="00897617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КУРС: Дошкілля. </w:t>
      </w:r>
    </w:p>
    <w:p w14:paraId="6B7FD272" w14:textId="77777777" w:rsidR="003A11E5" w:rsidRPr="00897617" w:rsidRDefault="003A11E5" w:rsidP="00897617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75AEEB" w14:textId="77777777" w:rsidR="00F955B7" w:rsidRPr="00897617" w:rsidRDefault="00F955B7" w:rsidP="00897617">
      <w:pPr>
        <w:spacing w:after="0" w:line="240" w:lineRule="auto"/>
        <w:ind w:left="-426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Упродовж звітного періоду відділом освіти забезпечено стабільне функціонування та розвиток освітньої галузі громади, а також виконання завдань, визначених законодавством, Положенням про відділ та дорученнями органів місцевого самоврядування.</w:t>
      </w:r>
    </w:p>
    <w:p w14:paraId="68C4385F" w14:textId="77777777" w:rsidR="00F955B7" w:rsidRPr="00897617" w:rsidRDefault="00F955B7" w:rsidP="00897617">
      <w:pPr>
        <w:spacing w:after="0" w:line="240" w:lineRule="auto"/>
        <w:ind w:left="-42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Зокрема, досягнуто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 xml:space="preserve"> результатів:</w:t>
      </w:r>
    </w:p>
    <w:p w14:paraId="4AB38DE5" w14:textId="77777777" w:rsidR="00F955B7" w:rsidRPr="00897617" w:rsidRDefault="00F955B7" w:rsidP="0089761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>забезпечено дотримання закладами освіти вимог законодавства та державних стандартів, здійснювався постійний контроль за організацією освітнього процесу, якістю освітніх послуг та виконанням нормативних вимог;</w:t>
      </w:r>
    </w:p>
    <w:p w14:paraId="65576DEB" w14:textId="77777777" w:rsidR="00F955B7" w:rsidRPr="00897617" w:rsidRDefault="00F955B7" w:rsidP="0089761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забезпечено реалізацію конституційного права дітей на здобуття повної загальної середньої освіти, у тому числі через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>ізні форми навчання (очну, дистанційну, інклюзивну, педагогічний патронаж);</w:t>
      </w:r>
    </w:p>
    <w:p w14:paraId="6620C781" w14:textId="77777777" w:rsidR="00F955B7" w:rsidRPr="00897617" w:rsidRDefault="00F955B7" w:rsidP="0089761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забезпечено виконання вимог щодо функціонування української мови як державної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 xml:space="preserve"> закладах освіти громади;</w:t>
      </w:r>
    </w:p>
    <w:p w14:paraId="129298BA" w14:textId="77777777" w:rsidR="00F955B7" w:rsidRPr="00897617" w:rsidRDefault="00F955B7" w:rsidP="0089761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організовано та забезпечено своєчасне формування замовлень і забезпечення закладів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>ідручниками та документами про освіту;</w:t>
      </w:r>
    </w:p>
    <w:p w14:paraId="1CF9CA86" w14:textId="77777777" w:rsidR="00F955B7" w:rsidRPr="00897617" w:rsidRDefault="00F955B7" w:rsidP="0089761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здійснено системний аналіз діяльності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>ідпорядкованих закладів освіти, підготовлено пропозиції та управлінські рішення щодо підвищення ефективності їх функціонування;</w:t>
      </w:r>
    </w:p>
    <w:p w14:paraId="35DB3DF0" w14:textId="77777777" w:rsidR="00F955B7" w:rsidRPr="00897617" w:rsidRDefault="00F955B7" w:rsidP="0089761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забезпечено виконання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>ішень Мозолевської сільської ради, виконавчого комітету та розпоряджень сільського голови у межах компетенції відділу;</w:t>
      </w:r>
    </w:p>
    <w:p w14:paraId="36E3F010" w14:textId="77777777" w:rsidR="00F955B7" w:rsidRPr="00897617" w:rsidRDefault="00F955B7" w:rsidP="0089761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lastRenderedPageBreak/>
        <w:t>організовано проведення нарад, робочих зустрічей, інформаційних заходів з керівниками закладів освіти, що забезпечило оперативну взаємодію, контроль та своєчасне реагування на проблемні питання;</w:t>
      </w:r>
    </w:p>
    <w:p w14:paraId="617D616A" w14:textId="77777777" w:rsidR="00F955B7" w:rsidRPr="00897617" w:rsidRDefault="00F955B7" w:rsidP="0089761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забезпечено контроль за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>ідготовкою закладів освіти до нового навчального року та до роботи в осінньо-зимовий період, що дозволило уникнути зривів освітнього процесу;</w:t>
      </w:r>
    </w:p>
    <w:p w14:paraId="220F03EA" w14:textId="77777777" w:rsidR="00F955B7" w:rsidRPr="00897617" w:rsidRDefault="00F955B7" w:rsidP="0089761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координовано виконання вимог з охорони праці,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>іки безпеки, пожежної безпеки та санітарного режиму, що сприяло підвищенню рівня безпеки в закладах освіти;</w:t>
      </w:r>
    </w:p>
    <w:p w14:paraId="3515EAC5" w14:textId="77777777" w:rsidR="00F955B7" w:rsidRPr="00897617" w:rsidRDefault="00F955B7" w:rsidP="0089761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забезпечено умови для участі дітей та молоді у конкурсах, олімпіадах, спортивних змаганнях, що сприяло розвитку здібностей учнів та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>ідвищенню мотивації до навчання;</w:t>
      </w:r>
    </w:p>
    <w:p w14:paraId="24DC5B57" w14:textId="77777777" w:rsidR="00F955B7" w:rsidRPr="00897617" w:rsidRDefault="00F955B7" w:rsidP="0089761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>забезпечено системне звітування про виконання планів заходів, програм та стратегій відповідно до вимог Департаменту освіти і науки Дніпропетровської ОДА.</w:t>
      </w:r>
    </w:p>
    <w:p w14:paraId="23D81CE0" w14:textId="77777777" w:rsidR="00F955B7" w:rsidRPr="00897617" w:rsidRDefault="00F955B7" w:rsidP="00897617">
      <w:pPr>
        <w:spacing w:after="0" w:line="240" w:lineRule="auto"/>
        <w:ind w:left="-426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Таким чином, робота відділу освіти у звітному періоді була спрямована на забезпечення безперервності освітнього процесу, дотримання законодавчих вимог,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>ідвищення якості управління освітньою галуззю та створення належних умов для навчання дітей громади, в тому числі в умовах воєнного стану.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BEDE53" w14:textId="77777777" w:rsidR="00F47524" w:rsidRPr="00897617" w:rsidRDefault="00F47524" w:rsidP="00897617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7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звітний період відповідно до Плану роботи відділом освіти систематично проводилися наради з керівниками закладів освіти, під час яких розглядалися ключові питання щодо організації якісного та безпечного освітнього процесу, дотримання нормативних вимог, готовності закладів до роботи в умовах воєнного стану та забезпечення безперервності навчання.</w:t>
      </w:r>
    </w:p>
    <w:p w14:paraId="2A640BCB" w14:textId="77777777" w:rsidR="00F47524" w:rsidRPr="00897617" w:rsidRDefault="00F47524" w:rsidP="00897617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761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89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належного управлінського супроводу діяльності закладів освіти підготовлено та видано накази:</w:t>
      </w:r>
    </w:p>
    <w:p w14:paraId="5B25251D" w14:textId="77777777" w:rsidR="00F47524" w:rsidRPr="00897617" w:rsidRDefault="00F47524" w:rsidP="00897617">
      <w:pPr>
        <w:numPr>
          <w:ilvl w:val="0"/>
          <w:numId w:val="26"/>
        </w:numPr>
        <w:tabs>
          <w:tab w:val="clear" w:pos="72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17">
        <w:rPr>
          <w:rFonts w:ascii="Times New Roman" w:eastAsia="Times New Roman" w:hAnsi="Times New Roman" w:cs="Times New Roman"/>
          <w:sz w:val="28"/>
          <w:szCs w:val="28"/>
          <w:lang w:eastAsia="ru-RU"/>
        </w:rPr>
        <w:t>з основної діяльності – 17;</w:t>
      </w:r>
    </w:p>
    <w:p w14:paraId="3B0DB67B" w14:textId="77777777" w:rsidR="00F47524" w:rsidRPr="00897617" w:rsidRDefault="00F47524" w:rsidP="00897617">
      <w:pPr>
        <w:numPr>
          <w:ilvl w:val="0"/>
          <w:numId w:val="2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17">
        <w:rPr>
          <w:rFonts w:ascii="Times New Roman" w:eastAsia="Times New Roman" w:hAnsi="Times New Roman" w:cs="Times New Roman"/>
          <w:sz w:val="28"/>
          <w:szCs w:val="28"/>
          <w:lang w:eastAsia="ru-RU"/>
        </w:rPr>
        <w:t>з кадрових питань – 5.</w:t>
      </w:r>
    </w:p>
    <w:p w14:paraId="181E6A92" w14:textId="77777777" w:rsidR="00F47524" w:rsidRPr="00897617" w:rsidRDefault="00F47524" w:rsidP="00897617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Відділом освіти забезпечено високий </w:t>
      </w:r>
      <w:proofErr w:type="gramStart"/>
      <w:r w:rsidRPr="0089761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97617">
        <w:rPr>
          <w:rFonts w:ascii="Times New Roman" w:eastAsia="Times New Roman" w:hAnsi="Times New Roman" w:cs="Times New Roman"/>
          <w:sz w:val="28"/>
          <w:szCs w:val="28"/>
          <w:lang w:eastAsia="ru-RU"/>
        </w:rPr>
        <w:t>івень організаційної та документальної роботи: опрацьовано 2054 одиниці вхідної кореспонденції та підготовлено 401 вихідний документ, що свідчить про значний обсяг управлінських завдань і постійну взаємодію з органами влади, закладами освіти та іншими установами.</w:t>
      </w:r>
    </w:p>
    <w:p w14:paraId="61EB2D5E" w14:textId="77777777" w:rsidR="00F47524" w:rsidRPr="00897617" w:rsidRDefault="00F47524" w:rsidP="00897617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року працівниками відділу освіти надавалася постійна консультаційна та методична </w:t>
      </w:r>
      <w:proofErr w:type="gramStart"/>
      <w:r w:rsidRPr="0089761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97617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ідтримка всім учасникам освітнього процесу, що сприяло оперативному вирішенню проблемних питань і підвищенню ефективності роботи закладів.</w:t>
      </w:r>
    </w:p>
    <w:p w14:paraId="1638502F" w14:textId="77777777" w:rsidR="00F47524" w:rsidRPr="00897617" w:rsidRDefault="00F47524" w:rsidP="00897617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професійного розвитку та впровадження актуальних змін у галузі освіти працівники відділу освіти систематично брали участь у районних, обласних та всеукраїнських нарадах, семінарах, форумах, вебінарах, що забезпечило </w:t>
      </w:r>
      <w:r w:rsidRPr="008976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підвищення професійної компетентності та застосування сучасних підходів </w:t>
      </w:r>
      <w:proofErr w:type="gramStart"/>
      <w:r w:rsidRPr="0089761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9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управлінні освітньою сферою громади.</w:t>
      </w:r>
    </w:p>
    <w:p w14:paraId="37E86C53" w14:textId="77777777" w:rsidR="000242C9" w:rsidRPr="00897617" w:rsidRDefault="000242C9" w:rsidP="00897617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були:</w:t>
      </w:r>
    </w:p>
    <w:p w14:paraId="6A906F96" w14:textId="77777777" w:rsidR="000242C9" w:rsidRPr="00897617" w:rsidRDefault="000242C9" w:rsidP="00897617">
      <w:pPr>
        <w:pStyle w:val="a3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Створення умов для реалізації гарантованого Конституцією України права громадян на отримання дошкільної, повної загальної середньої, позашкільної освіти;</w:t>
      </w:r>
    </w:p>
    <w:p w14:paraId="4215B99D" w14:textId="77777777" w:rsidR="000242C9" w:rsidRPr="00897617" w:rsidRDefault="000242C9" w:rsidP="00897617">
      <w:pPr>
        <w:pStyle w:val="a3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100 відсоткового охоплення дітей та підлітків шкільного віку освітнім процесом;</w:t>
      </w:r>
    </w:p>
    <w:p w14:paraId="567AA202" w14:textId="77777777" w:rsidR="00A7442A" w:rsidRPr="00897617" w:rsidRDefault="004D6679" w:rsidP="00897617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У закладах загальної середньої осві</w:t>
      </w:r>
      <w:r w:rsidR="000B7A2E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ти освітній процес </w:t>
      </w:r>
      <w:r w:rsidR="000B7A2E"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забезпечують </w:t>
      </w:r>
      <w:r w:rsidR="004D36D3"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260 </w:t>
      </w:r>
      <w:r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працівників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>, із яких</w:t>
      </w:r>
      <w:r w:rsidR="004D36D3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6D3"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168 </w:t>
      </w:r>
      <w:r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педагоги</w:t>
      </w:r>
      <w:r w:rsidR="00A61B7B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, у закладах дошкільної освіти </w:t>
      </w:r>
      <w:r w:rsidR="004D36D3"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73</w:t>
      </w:r>
      <w:r w:rsidR="00233CC4"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працівник</w:t>
      </w:r>
      <w:r w:rsidR="00233CC4"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, із яких </w:t>
      </w:r>
      <w:r w:rsidR="004D36D3"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29</w:t>
      </w:r>
      <w:r w:rsidR="00233CC4"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педагогів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, у закладі позашкільної освіти </w:t>
      </w:r>
      <w:r w:rsidR="00ED0CE0"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13</w:t>
      </w:r>
      <w:r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працівників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ED0CE0"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педагогічних.</w:t>
      </w:r>
      <w:r w:rsidR="00F47524"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47524" w:rsidRPr="00897617">
        <w:rPr>
          <w:rFonts w:ascii="Times New Roman" w:hAnsi="Times New Roman" w:cs="Times New Roman"/>
          <w:sz w:val="28"/>
          <w:szCs w:val="28"/>
          <w:lang w:val="uk-UA"/>
        </w:rPr>
        <w:t>На даний час заклади освіти педагогічними кадрами забезпечені на 94%.</w:t>
      </w:r>
    </w:p>
    <w:p w14:paraId="0A3ED592" w14:textId="37E430AA" w:rsidR="005760F0" w:rsidRPr="00897617" w:rsidRDefault="00ED0CE0" w:rsidP="00897617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21533" w:rsidRPr="00897617">
        <w:rPr>
          <w:rFonts w:ascii="Times New Roman" w:hAnsi="Times New Roman" w:cs="Times New Roman"/>
          <w:sz w:val="28"/>
          <w:szCs w:val="28"/>
          <w:lang w:val="uk-UA"/>
        </w:rPr>
        <w:t>продовж року, двічі на місяць, здійснювалась оплата заробітної плати, працівники вчасно отримували відпускні, лікарняні</w:t>
      </w:r>
      <w:r w:rsidR="0024189E" w:rsidRPr="008976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21533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кошти на оздоровлення; педагогічні працівники – оплату за престижність праці, класне керівництво, перевірку зошитів</w:t>
      </w:r>
      <w:r w:rsidR="0024189E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, гурткова робота, щорічну винагороду до Дня працівників освіти, преміювання </w:t>
      </w:r>
      <w:r w:rsidR="00221533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тощо. </w:t>
      </w:r>
    </w:p>
    <w:p w14:paraId="1CE5450C" w14:textId="77777777" w:rsidR="00D65154" w:rsidRPr="00897617" w:rsidRDefault="00D65154" w:rsidP="008976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  <w:r w:rsidRPr="00897617">
        <w:rPr>
          <w:rFonts w:ascii="Times New Roman" w:hAnsi="Times New Roman" w:cs="Times New Roman"/>
          <w:b/>
          <w:sz w:val="28"/>
          <w:szCs w:val="28"/>
          <w:lang w:val="uk-UA"/>
        </w:rPr>
        <w:t>Атестація педагогічних працівників.</w:t>
      </w:r>
    </w:p>
    <w:p w14:paraId="2296AA3D" w14:textId="77777777" w:rsidR="00F46474" w:rsidRPr="00897617" w:rsidRDefault="00F46474" w:rsidP="00897617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Діяльнісним, мотивуючим стимулом роботи кожного педагогічного працівника є атестація. Відділ освіти проводить роботу щодо організаці</w:t>
      </w:r>
      <w:r w:rsidR="00D65154" w:rsidRPr="00897617">
        <w:rPr>
          <w:rFonts w:ascii="Times New Roman" w:hAnsi="Times New Roman" w:cs="Times New Roman"/>
          <w:sz w:val="28"/>
          <w:szCs w:val="28"/>
          <w:lang w:val="uk-UA"/>
        </w:rPr>
        <w:t>ї атестації педагогів у громаді</w:t>
      </w:r>
      <w:r w:rsidR="00F0423C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наказу МОН від 09.09.2022 № 805 та наказу від 10.09.2024 № 1277, Положення про атестацію педагогічних працівників</w:t>
      </w:r>
      <w:r w:rsidR="00D65154" w:rsidRPr="008976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0DA794" w14:textId="77777777" w:rsidR="00B660F2" w:rsidRPr="00897617" w:rsidRDefault="00B660F2" w:rsidP="00897617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Обов’язковою умовою організації та проведення атестації педагогічних працівників було суворе дотримання законодавчих та нормативних вимог, об’єктивність в оцінюванні діяльності педагогів. </w:t>
      </w:r>
      <w:r w:rsidR="00E13D0A" w:rsidRPr="00897617">
        <w:rPr>
          <w:rFonts w:ascii="Times New Roman" w:hAnsi="Times New Roman" w:cs="Times New Roman"/>
          <w:sz w:val="28"/>
          <w:szCs w:val="28"/>
          <w:lang w:val="uk-UA"/>
        </w:rPr>
        <w:t>Слід зазначити, що в усіх закладах</w:t>
      </w:r>
      <w:r w:rsidR="009E0D58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освіти існує системний підхід до атестації педагогічних працівників, який складається з планування атестаційної роботи, суворого дотримання етапів проведення атестації, виконання нормативного </w:t>
      </w:r>
      <w:r w:rsidR="00F36FFD" w:rsidRPr="00897617">
        <w:rPr>
          <w:rFonts w:ascii="Times New Roman" w:hAnsi="Times New Roman" w:cs="Times New Roman"/>
          <w:sz w:val="28"/>
          <w:szCs w:val="28"/>
          <w:lang w:val="uk-UA"/>
        </w:rPr>
        <w:t>режиму під час організації і проведення атестації, відпрацювання загальних вимог до педагогічного працівника, які дозволяють об’єктивно  оцінювати кожного педагога, який атестується.</w:t>
      </w:r>
    </w:p>
    <w:p w14:paraId="6BE27BD4" w14:textId="77777777" w:rsidR="00F36FFD" w:rsidRPr="00897617" w:rsidRDefault="00F36FFD" w:rsidP="00897617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Згідно з установленим порядком була забезпечена робота атестаційної комісії ІІ рівня:</w:t>
      </w:r>
    </w:p>
    <w:p w14:paraId="6AB57484" w14:textId="77777777" w:rsidR="00F36FFD" w:rsidRPr="00897617" w:rsidRDefault="00F36FFD" w:rsidP="008976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створено атестаційну комісію ІІ рівня;</w:t>
      </w:r>
    </w:p>
    <w:p w14:paraId="4E43D993" w14:textId="3744AB64" w:rsidR="00F36FFD" w:rsidRPr="00897617" w:rsidRDefault="00F36FFD" w:rsidP="008976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видано накази по відділу освіти «Про створення атестаційної комісії ІІ рівня для проведення атестації педагогічних працівників у 202</w:t>
      </w:r>
      <w:r w:rsidR="00E15F9A" w:rsidRPr="0089761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E15F9A" w:rsidRPr="0089761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н.р.»;</w:t>
      </w:r>
    </w:p>
    <w:p w14:paraId="1BFEAC47" w14:textId="77777777" w:rsidR="00F36FFD" w:rsidRPr="00897617" w:rsidRDefault="00F36FFD" w:rsidP="008976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 графік та зміст діяльності атестаційної комісії ІІ рівня при відділі</w:t>
      </w:r>
      <w:r w:rsidR="00985E6B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освіти;</w:t>
      </w:r>
    </w:p>
    <w:p w14:paraId="53175DBF" w14:textId="6AFFBD7D" w:rsidR="00A7442A" w:rsidRPr="00897617" w:rsidRDefault="004165FE" w:rsidP="008976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перевірено терміни проходження курсів підвищення кваліфікації</w:t>
      </w:r>
      <w:r w:rsidR="00D65154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педагогічними працівниками, як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>і атестуються.</w:t>
      </w:r>
    </w:p>
    <w:p w14:paraId="410A6618" w14:textId="4045DC0B" w:rsidR="00F36FFD" w:rsidRPr="00897617" w:rsidRDefault="004165FE" w:rsidP="008976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b/>
          <w:sz w:val="28"/>
          <w:szCs w:val="28"/>
          <w:lang w:val="uk-UA"/>
        </w:rPr>
        <w:t>Організація охорони праці</w:t>
      </w:r>
    </w:p>
    <w:p w14:paraId="46FB8FD8" w14:textId="299752D4" w:rsidR="002F407E" w:rsidRPr="00897617" w:rsidRDefault="00844C7F" w:rsidP="00897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F407E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закладах склалася певна система роботи з охорони життя, здоров’я дітей, попередження дитячого травматизму. Підвищився рівень інформаційно – аналітичного забезпечення, планування, здійснення контролю, що позитивно вплинуло на загальний стан справ з питань попередження дитячого травматизму. </w:t>
      </w:r>
    </w:p>
    <w:p w14:paraId="3BCA253D" w14:textId="77777777" w:rsidR="002F407E" w:rsidRPr="00897617" w:rsidRDefault="002F407E" w:rsidP="00897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У всіх закладах освіти проводиться робота щодо попередження нещасних випадків. На початку навчального року та напередодні канікул у всіх закладах освіти проводяться інструктажі з безпеки життєдіяльності з вихованцями, учнями, під час яких особлива увага зверталась на безпечне поводження в побуті та на відпочинку. Інструктажі реєструються у відповідних журналах.</w:t>
      </w:r>
    </w:p>
    <w:p w14:paraId="550371D8" w14:textId="77777777" w:rsidR="002F407E" w:rsidRPr="00897617" w:rsidRDefault="002F407E" w:rsidP="00897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Значна увага приділяється формуванню здорового способу життя і навичок безпечної поведінки.</w:t>
      </w:r>
    </w:p>
    <w:p w14:paraId="00335FC3" w14:textId="77777777" w:rsidR="002F407E" w:rsidRPr="00897617" w:rsidRDefault="002F407E" w:rsidP="00897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З метою профілактики травматизму, закладах освіти проводяться наступні заходи:</w:t>
      </w:r>
    </w:p>
    <w:p w14:paraId="4DED6BB8" w14:textId="77777777" w:rsidR="002F407E" w:rsidRPr="00897617" w:rsidRDefault="003E47F6" w:rsidP="0089761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двічі на рік, відповідальними особами проводяться інструктажі з відповідними записами в журналі. З працівниками, зайнятими на роботах підвищеної небезпеки проводяться інструктажі один раз на квартал;</w:t>
      </w:r>
    </w:p>
    <w:p w14:paraId="284A4E4F" w14:textId="77777777" w:rsidR="003E47F6" w:rsidRPr="00897617" w:rsidRDefault="003E47F6" w:rsidP="0089761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щомісячно класними керівниками проводяться бесіди по попередженню нещасних випадків, бесіди з правил дорожнього руху, з пожежної безпеки, з пропаганди здорового способу життя.</w:t>
      </w:r>
    </w:p>
    <w:p w14:paraId="45AAF41B" w14:textId="77777777" w:rsidR="003E47F6" w:rsidRPr="00897617" w:rsidRDefault="003E47F6" w:rsidP="00897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Керівники закладів освіти відповідально ставляться до питань організації охорони праці.</w:t>
      </w:r>
    </w:p>
    <w:p w14:paraId="4A638D9E" w14:textId="6F82FEDB" w:rsidR="003E47F6" w:rsidRPr="00897617" w:rsidRDefault="003E47F6" w:rsidP="00897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З метою запобігання захворювань серед працівників</w:t>
      </w:r>
      <w:r w:rsidR="00E15F9A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 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>проводяться медичні огляди за графіком.</w:t>
      </w:r>
    </w:p>
    <w:p w14:paraId="06983384" w14:textId="77777777" w:rsidR="00A41D6C" w:rsidRPr="00897617" w:rsidRDefault="00A41D6C" w:rsidP="00897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b/>
          <w:sz w:val="28"/>
          <w:szCs w:val="28"/>
          <w:lang w:val="uk-UA"/>
        </w:rPr>
        <w:t>Волонтерська діяльність</w:t>
      </w:r>
    </w:p>
    <w:p w14:paraId="17FD09D9" w14:textId="77777777" w:rsidR="00986245" w:rsidRPr="00897617" w:rsidRDefault="00986245" w:rsidP="00897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Окремої уваги заслуговує волонтерська діяльність. </w:t>
      </w:r>
    </w:p>
    <w:p w14:paraId="1A58F8D3" w14:textId="1E895A89" w:rsidR="00E15F9A" w:rsidRPr="00897617" w:rsidRDefault="00F46474" w:rsidP="00897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З початком війни працівники закладів освіти</w:t>
      </w:r>
      <w:r w:rsidR="00986245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та відділу освіти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активно займаються волонтерською діяльністю: готують та збирають продукти харчування,</w:t>
      </w:r>
      <w:r w:rsidR="00E15F9A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>виготовляють окопні свічки та багато іншого</w:t>
      </w:r>
      <w:r w:rsidR="00986245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, а також співпрацюють з волонтерськими організаціями. </w:t>
      </w:r>
      <w:r w:rsidR="00E15F9A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Приймають участь у </w:t>
      </w:r>
      <w:r w:rsidR="00986245" w:rsidRPr="00897617">
        <w:rPr>
          <w:rFonts w:ascii="Times New Roman" w:hAnsi="Times New Roman" w:cs="Times New Roman"/>
          <w:sz w:val="28"/>
          <w:szCs w:val="28"/>
          <w:lang w:val="uk-UA"/>
        </w:rPr>
        <w:lastRenderedPageBreak/>
        <w:t>благодійн</w:t>
      </w:r>
      <w:r w:rsidR="00E15F9A" w:rsidRPr="00897617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986245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5F9A" w:rsidRPr="00897617">
        <w:rPr>
          <w:rFonts w:ascii="Times New Roman" w:hAnsi="Times New Roman" w:cs="Times New Roman"/>
          <w:sz w:val="28"/>
          <w:szCs w:val="28"/>
          <w:lang w:val="uk-UA"/>
        </w:rPr>
        <w:t>ярмарках</w:t>
      </w:r>
      <w:r w:rsidR="00986245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для збору коштів на підтримку ЗСУ</w:t>
      </w:r>
      <w:r w:rsidR="00CF57D6" w:rsidRPr="008976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4C7F" w:rsidRPr="00897617">
        <w:rPr>
          <w:rFonts w:ascii="Times New Roman" w:hAnsi="Times New Roman" w:cs="Times New Roman"/>
          <w:sz w:val="28"/>
          <w:szCs w:val="28"/>
          <w:lang w:val="uk-UA"/>
        </w:rPr>
        <w:t>збору коштів на автомобілі,дрони,</w:t>
      </w:r>
      <w:r w:rsidR="00CF57D6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були надіслані смаколики воїнам ЗСУ до Великодніх свят, до Дня Захисників та Захисниць України</w:t>
      </w:r>
      <w:r w:rsidR="00844C7F" w:rsidRPr="008976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22D529" w14:textId="77777777" w:rsidR="00AD65BE" w:rsidRPr="00897617" w:rsidRDefault="00DA7642" w:rsidP="00897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b/>
          <w:sz w:val="28"/>
          <w:szCs w:val="28"/>
          <w:lang w:val="uk-UA"/>
        </w:rPr>
        <w:t>Позашкільна освіта</w:t>
      </w:r>
    </w:p>
    <w:p w14:paraId="69B500B3" w14:textId="352A2DF9" w:rsidR="00EA6321" w:rsidRPr="00897617" w:rsidRDefault="00DA7642" w:rsidP="00897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Серед пріоритетних напрямів державної політики щодо розвитку освіти важливого значення надається позашкільній освіті як дієвому важелю соціального виховання та формування життєвої компетенції молоді. У єдиному освітньому просторі позашкільна освіта займає вагоме місце. </w:t>
      </w:r>
      <w:r w:rsidR="00B660F2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У закладі функціонують різноманітні кружки. Освітою у позашкільному закладі було охоплено </w:t>
      </w:r>
      <w:r w:rsidR="00A7442A" w:rsidRPr="00897617">
        <w:rPr>
          <w:rFonts w:ascii="Times New Roman" w:hAnsi="Times New Roman" w:cs="Times New Roman"/>
          <w:sz w:val="28"/>
          <w:szCs w:val="28"/>
          <w:lang w:val="uk-UA"/>
        </w:rPr>
        <w:t>370</w:t>
      </w:r>
      <w:r w:rsidR="00B660F2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дітей громади. </w:t>
      </w:r>
    </w:p>
    <w:p w14:paraId="2A5645E3" w14:textId="77777777" w:rsidR="0092525A" w:rsidRPr="00897617" w:rsidRDefault="00A41D6C" w:rsidP="00897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Освітня галузь є однією з найбільших галузей не тільки нашої громади, а й всієї України. Нашим головним завданням є не лише вижити, а й зберегти своїх дітей не втратити своєї ідентичності, примножити свої духовні надбання та українські цінності. </w:t>
      </w:r>
    </w:p>
    <w:p w14:paraId="72596489" w14:textId="268BDC99" w:rsidR="00EA6321" w:rsidRPr="00897617" w:rsidRDefault="00EA6321" w:rsidP="0089761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Культура</w:t>
      </w:r>
    </w:p>
    <w:p w14:paraId="213D50B0" w14:textId="77777777" w:rsidR="00893F91" w:rsidRPr="00897617" w:rsidRDefault="00893F91" w:rsidP="00897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17">
        <w:rPr>
          <w:rFonts w:ascii="Times New Roman" w:hAnsi="Times New Roman" w:cs="Times New Roman"/>
          <w:sz w:val="28"/>
          <w:szCs w:val="28"/>
          <w:lang w:val="uk-UA"/>
        </w:rPr>
        <w:t>Культурне життя Мозолевської сільської територіальної громади забезпечується мережею будинків культури та сільських бібліотек, які упродовж звітного року здійснювали активну культурно-просвітницьку та патріотичну діяльність.</w:t>
      </w:r>
    </w:p>
    <w:p w14:paraId="52DA09B4" w14:textId="7972182A" w:rsidR="002E03FC" w:rsidRPr="00897617" w:rsidRDefault="002E03FC" w:rsidP="00897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>Протягом 202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97617">
        <w:rPr>
          <w:rFonts w:ascii="Times New Roman" w:hAnsi="Times New Roman" w:cs="Times New Roman"/>
          <w:sz w:val="28"/>
          <w:szCs w:val="28"/>
        </w:rPr>
        <w:t xml:space="preserve"> року працівники культури всіма можливими формами та засобами роботи втілювали в життя заплановані заходи щодо організації дозвілля жителів села,  державних свят згідно планів роботи. Та війна внесла свої корективи і в плани роботи закладів культури…</w:t>
      </w:r>
    </w:p>
    <w:p w14:paraId="11B31875" w14:textId="2E327CB4" w:rsidR="002E03FC" w:rsidRPr="00897617" w:rsidRDefault="002E03FC" w:rsidP="00897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89761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 xml:space="preserve"> перших днів введення воєнного стану в Україні заклади культури кардинально змінили процес своєї діяльності. Основними напрямками роботи стала організація заходів національно-патріотичного спрямування, участь у волонтерських ініціативах, і в роботі з видачі гуманітарної допомоги внутрішньо переміщеним особам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та жителям громади.</w:t>
      </w:r>
    </w:p>
    <w:p w14:paraId="7A2E5FDE" w14:textId="054225F7" w:rsidR="002E03FC" w:rsidRPr="00897617" w:rsidRDefault="002E03FC" w:rsidP="00897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Зважаючи на обмежену можливість проведення свят та урочистих подій, працівники культури перевели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 xml:space="preserve"> роботу в медійний простір. Створювались відеоролики, вітання, які транслювались в режимі  онлайн.</w:t>
      </w:r>
      <w:r w:rsidR="00A13262"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617">
        <w:rPr>
          <w:rFonts w:ascii="Times New Roman" w:hAnsi="Times New Roman" w:cs="Times New Roman"/>
          <w:sz w:val="28"/>
          <w:szCs w:val="28"/>
        </w:rPr>
        <w:t>Зокрема, святкові концерти замінили на благодійні концерти для ЗСУ, гурткову роботу поєднували з волонтерською діяльністю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97617">
        <w:rPr>
          <w:rFonts w:ascii="Times New Roman" w:hAnsi="Times New Roman" w:cs="Times New Roman"/>
          <w:sz w:val="28"/>
          <w:szCs w:val="28"/>
        </w:rPr>
        <w:t xml:space="preserve">Робота галузі культури  систематично висвітлюється на сторінках закладів культури та працівників культури у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>іальній мережі Фейсбук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7064D8" w14:textId="77777777" w:rsidR="002E03FC" w:rsidRPr="00897617" w:rsidRDefault="002E03FC" w:rsidP="0089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F16469" w14:textId="15019B43" w:rsidR="002E03FC" w:rsidRPr="00897617" w:rsidRDefault="002E03FC" w:rsidP="00897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617">
        <w:rPr>
          <w:rFonts w:ascii="Times New Roman" w:hAnsi="Times New Roman" w:cs="Times New Roman"/>
          <w:sz w:val="28"/>
          <w:szCs w:val="28"/>
        </w:rPr>
        <w:t xml:space="preserve">Сподіваємося, що кожний заклад освіти та культури стане місцем, до якого в учнів  буде бажання приходити і проводити там значну кількість часу з користю, а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не жити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 xml:space="preserve"> по-справжньому тільки від канікул до канікул і в позаурочний час.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617">
        <w:rPr>
          <w:rFonts w:ascii="Times New Roman" w:hAnsi="Times New Roman" w:cs="Times New Roman"/>
          <w:sz w:val="28"/>
          <w:szCs w:val="28"/>
        </w:rPr>
        <w:t xml:space="preserve">За 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останній час </w:t>
      </w:r>
      <w:r w:rsidRPr="00897617">
        <w:rPr>
          <w:rFonts w:ascii="Times New Roman" w:hAnsi="Times New Roman" w:cs="Times New Roman"/>
          <w:sz w:val="28"/>
          <w:szCs w:val="28"/>
        </w:rPr>
        <w:t xml:space="preserve">ми фактично торкнулися змін у кожній сфері освіти. Але що нам необхідно зробити, так це об’єднати ці ланки в єдину систему. Це наша мета, яка потребує часу, ресурсів і технологічних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>ішень.</w:t>
      </w:r>
      <w:r w:rsidRPr="008976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617">
        <w:rPr>
          <w:rFonts w:ascii="Times New Roman" w:hAnsi="Times New Roman" w:cs="Times New Roman"/>
          <w:sz w:val="28"/>
          <w:szCs w:val="28"/>
        </w:rPr>
        <w:t xml:space="preserve">Вірю, що разом ми зможемо реалізувати непрості завдання, що стоять перед сучасною українською освітою. «Безпека понад усе!» - це мають бути не порожні слова для всіх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 xml:space="preserve">ід час  збройної боротьби з росією. Зберегти життя і здоров’я усіх учасників освітнього процесу – </w:t>
      </w:r>
      <w:proofErr w:type="gramStart"/>
      <w:r w:rsidRPr="00897617">
        <w:rPr>
          <w:rFonts w:ascii="Times New Roman" w:hAnsi="Times New Roman" w:cs="Times New Roman"/>
          <w:sz w:val="28"/>
          <w:szCs w:val="28"/>
        </w:rPr>
        <w:t>наше</w:t>
      </w:r>
      <w:proofErr w:type="gramEnd"/>
      <w:r w:rsidRPr="00897617">
        <w:rPr>
          <w:rFonts w:ascii="Times New Roman" w:hAnsi="Times New Roman" w:cs="Times New Roman"/>
          <w:sz w:val="28"/>
          <w:szCs w:val="28"/>
        </w:rPr>
        <w:t xml:space="preserve"> першочергове завдання сьогодні!</w:t>
      </w:r>
    </w:p>
    <w:p w14:paraId="357FB1C0" w14:textId="77777777" w:rsidR="002E03FC" w:rsidRPr="00897617" w:rsidRDefault="002E03FC" w:rsidP="00897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5E6A70" w14:textId="77777777" w:rsidR="002E03FC" w:rsidRPr="00897617" w:rsidRDefault="002E03FC" w:rsidP="00897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020901" w14:textId="1FBF80C2" w:rsidR="00EA6321" w:rsidRPr="00897617" w:rsidRDefault="00EA6321" w:rsidP="00897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E2FEF7" w14:textId="76A5D23B" w:rsidR="00A41D6C" w:rsidRPr="00897617" w:rsidRDefault="00A41D6C" w:rsidP="00897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41D6C" w:rsidRPr="00897617" w:rsidSect="00844C7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973"/>
    <w:multiLevelType w:val="multilevel"/>
    <w:tmpl w:val="B652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61D82"/>
    <w:multiLevelType w:val="multilevel"/>
    <w:tmpl w:val="5A24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912ACA"/>
    <w:multiLevelType w:val="multilevel"/>
    <w:tmpl w:val="7414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C3348"/>
    <w:multiLevelType w:val="hybridMultilevel"/>
    <w:tmpl w:val="0C5EC982"/>
    <w:lvl w:ilvl="0" w:tplc="B378ADE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E907DA"/>
    <w:multiLevelType w:val="hybridMultilevel"/>
    <w:tmpl w:val="B89850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AF5015B"/>
    <w:multiLevelType w:val="multilevel"/>
    <w:tmpl w:val="3FEC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916494"/>
    <w:multiLevelType w:val="hybridMultilevel"/>
    <w:tmpl w:val="F9A832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6C7E72"/>
    <w:multiLevelType w:val="hybridMultilevel"/>
    <w:tmpl w:val="EC763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75B18"/>
    <w:multiLevelType w:val="hybridMultilevel"/>
    <w:tmpl w:val="7EA26BC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F32FD2"/>
    <w:multiLevelType w:val="hybridMultilevel"/>
    <w:tmpl w:val="5F164BDA"/>
    <w:lvl w:ilvl="0" w:tplc="A9303B7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1D4F152B"/>
    <w:multiLevelType w:val="hybridMultilevel"/>
    <w:tmpl w:val="ECEEE4AC"/>
    <w:lvl w:ilvl="0" w:tplc="69E86FEA"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1">
    <w:nsid w:val="224741D9"/>
    <w:multiLevelType w:val="hybridMultilevel"/>
    <w:tmpl w:val="CFB84B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550FD"/>
    <w:multiLevelType w:val="hybridMultilevel"/>
    <w:tmpl w:val="B1C8B43C"/>
    <w:lvl w:ilvl="0" w:tplc="69986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41416C"/>
    <w:multiLevelType w:val="hybridMultilevel"/>
    <w:tmpl w:val="FDA2F5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AF3D1E"/>
    <w:multiLevelType w:val="hybridMultilevel"/>
    <w:tmpl w:val="79366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ED777A"/>
    <w:multiLevelType w:val="hybridMultilevel"/>
    <w:tmpl w:val="91A86EC4"/>
    <w:lvl w:ilvl="0" w:tplc="B378A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91528"/>
    <w:multiLevelType w:val="hybridMultilevel"/>
    <w:tmpl w:val="8C144D5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34A3D2F"/>
    <w:multiLevelType w:val="multilevel"/>
    <w:tmpl w:val="CA66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603D03"/>
    <w:multiLevelType w:val="hybridMultilevel"/>
    <w:tmpl w:val="AB58E044"/>
    <w:lvl w:ilvl="0" w:tplc="6998694A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BE26998"/>
    <w:multiLevelType w:val="multilevel"/>
    <w:tmpl w:val="7F3E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E533D"/>
    <w:multiLevelType w:val="hybridMultilevel"/>
    <w:tmpl w:val="93C6A7E0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5E36126E"/>
    <w:multiLevelType w:val="hybridMultilevel"/>
    <w:tmpl w:val="7FF097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90A66D4"/>
    <w:multiLevelType w:val="multilevel"/>
    <w:tmpl w:val="27AA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AB66DC"/>
    <w:multiLevelType w:val="multilevel"/>
    <w:tmpl w:val="B6FA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932127"/>
    <w:multiLevelType w:val="multilevel"/>
    <w:tmpl w:val="15CC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D9249A"/>
    <w:multiLevelType w:val="multilevel"/>
    <w:tmpl w:val="9FEA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8"/>
  </w:num>
  <w:num w:numId="4">
    <w:abstractNumId w:val="20"/>
  </w:num>
  <w:num w:numId="5">
    <w:abstractNumId w:val="16"/>
  </w:num>
  <w:num w:numId="6">
    <w:abstractNumId w:val="8"/>
  </w:num>
  <w:num w:numId="7">
    <w:abstractNumId w:val="10"/>
  </w:num>
  <w:num w:numId="8">
    <w:abstractNumId w:val="9"/>
  </w:num>
  <w:num w:numId="9">
    <w:abstractNumId w:val="21"/>
  </w:num>
  <w:num w:numId="10">
    <w:abstractNumId w:val="4"/>
  </w:num>
  <w:num w:numId="11">
    <w:abstractNumId w:val="11"/>
  </w:num>
  <w:num w:numId="12">
    <w:abstractNumId w:val="14"/>
  </w:num>
  <w:num w:numId="13">
    <w:abstractNumId w:val="13"/>
  </w:num>
  <w:num w:numId="14">
    <w:abstractNumId w:val="15"/>
  </w:num>
  <w:num w:numId="15">
    <w:abstractNumId w:val="3"/>
  </w:num>
  <w:num w:numId="16">
    <w:abstractNumId w:val="6"/>
  </w:num>
  <w:num w:numId="17">
    <w:abstractNumId w:val="2"/>
  </w:num>
  <w:num w:numId="18">
    <w:abstractNumId w:val="19"/>
  </w:num>
  <w:num w:numId="19">
    <w:abstractNumId w:val="0"/>
  </w:num>
  <w:num w:numId="20">
    <w:abstractNumId w:val="17"/>
  </w:num>
  <w:num w:numId="21">
    <w:abstractNumId w:val="23"/>
  </w:num>
  <w:num w:numId="22">
    <w:abstractNumId w:val="24"/>
  </w:num>
  <w:num w:numId="23">
    <w:abstractNumId w:val="22"/>
  </w:num>
  <w:num w:numId="24">
    <w:abstractNumId w:val="1"/>
  </w:num>
  <w:num w:numId="25">
    <w:abstractNumId w:val="2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14"/>
    <w:rsid w:val="000242C9"/>
    <w:rsid w:val="00054B14"/>
    <w:rsid w:val="000550CD"/>
    <w:rsid w:val="000B7A2E"/>
    <w:rsid w:val="000C3CC1"/>
    <w:rsid w:val="000C789C"/>
    <w:rsid w:val="000D6594"/>
    <w:rsid w:val="000F7CC0"/>
    <w:rsid w:val="00113994"/>
    <w:rsid w:val="00126C11"/>
    <w:rsid w:val="001317E2"/>
    <w:rsid w:val="001617B3"/>
    <w:rsid w:val="00166612"/>
    <w:rsid w:val="001938CE"/>
    <w:rsid w:val="001E1E34"/>
    <w:rsid w:val="001E6B56"/>
    <w:rsid w:val="001E7221"/>
    <w:rsid w:val="00221533"/>
    <w:rsid w:val="00233CC4"/>
    <w:rsid w:val="0024189E"/>
    <w:rsid w:val="0026517C"/>
    <w:rsid w:val="002C4CFA"/>
    <w:rsid w:val="002D58DF"/>
    <w:rsid w:val="002E03FC"/>
    <w:rsid w:val="002F407E"/>
    <w:rsid w:val="00317F92"/>
    <w:rsid w:val="00346AC4"/>
    <w:rsid w:val="003511B2"/>
    <w:rsid w:val="00352F4A"/>
    <w:rsid w:val="00353EE3"/>
    <w:rsid w:val="003A11E5"/>
    <w:rsid w:val="003E059C"/>
    <w:rsid w:val="003E47F6"/>
    <w:rsid w:val="003E595E"/>
    <w:rsid w:val="003F0714"/>
    <w:rsid w:val="00406A6E"/>
    <w:rsid w:val="00413580"/>
    <w:rsid w:val="004165FE"/>
    <w:rsid w:val="00451505"/>
    <w:rsid w:val="00452171"/>
    <w:rsid w:val="004602AB"/>
    <w:rsid w:val="004736A0"/>
    <w:rsid w:val="00490439"/>
    <w:rsid w:val="004A532B"/>
    <w:rsid w:val="004C39E1"/>
    <w:rsid w:val="004C405A"/>
    <w:rsid w:val="004C7EF7"/>
    <w:rsid w:val="004D0AD3"/>
    <w:rsid w:val="004D36D3"/>
    <w:rsid w:val="004D6679"/>
    <w:rsid w:val="005067F0"/>
    <w:rsid w:val="00507B11"/>
    <w:rsid w:val="0052045B"/>
    <w:rsid w:val="005656E6"/>
    <w:rsid w:val="005760F0"/>
    <w:rsid w:val="00587887"/>
    <w:rsid w:val="005A61EB"/>
    <w:rsid w:val="005D3E30"/>
    <w:rsid w:val="005E0E07"/>
    <w:rsid w:val="005F1347"/>
    <w:rsid w:val="00603D8A"/>
    <w:rsid w:val="006225F6"/>
    <w:rsid w:val="00635227"/>
    <w:rsid w:val="006427A4"/>
    <w:rsid w:val="00643C97"/>
    <w:rsid w:val="00682AAF"/>
    <w:rsid w:val="006947B0"/>
    <w:rsid w:val="006A506D"/>
    <w:rsid w:val="006A77BA"/>
    <w:rsid w:val="006A7F36"/>
    <w:rsid w:val="006B6C85"/>
    <w:rsid w:val="00702DB7"/>
    <w:rsid w:val="007030B5"/>
    <w:rsid w:val="0070311B"/>
    <w:rsid w:val="00707048"/>
    <w:rsid w:val="007078E3"/>
    <w:rsid w:val="00737F7C"/>
    <w:rsid w:val="007442EB"/>
    <w:rsid w:val="0076625E"/>
    <w:rsid w:val="007704F7"/>
    <w:rsid w:val="007766A0"/>
    <w:rsid w:val="00782A61"/>
    <w:rsid w:val="00790B55"/>
    <w:rsid w:val="00802676"/>
    <w:rsid w:val="00804015"/>
    <w:rsid w:val="00844C7F"/>
    <w:rsid w:val="008731EC"/>
    <w:rsid w:val="00886D38"/>
    <w:rsid w:val="00893A88"/>
    <w:rsid w:val="00893F91"/>
    <w:rsid w:val="00897617"/>
    <w:rsid w:val="008B5368"/>
    <w:rsid w:val="008C76CD"/>
    <w:rsid w:val="008F15BF"/>
    <w:rsid w:val="008F767C"/>
    <w:rsid w:val="00913934"/>
    <w:rsid w:val="00913E1B"/>
    <w:rsid w:val="0092260C"/>
    <w:rsid w:val="0092525A"/>
    <w:rsid w:val="00951CA9"/>
    <w:rsid w:val="00974A34"/>
    <w:rsid w:val="00975109"/>
    <w:rsid w:val="00982A96"/>
    <w:rsid w:val="00985E6B"/>
    <w:rsid w:val="00986245"/>
    <w:rsid w:val="00990198"/>
    <w:rsid w:val="0099358B"/>
    <w:rsid w:val="00996C81"/>
    <w:rsid w:val="009E0D58"/>
    <w:rsid w:val="009E65EC"/>
    <w:rsid w:val="00A0785F"/>
    <w:rsid w:val="00A13262"/>
    <w:rsid w:val="00A41D6C"/>
    <w:rsid w:val="00A61B7B"/>
    <w:rsid w:val="00A7442A"/>
    <w:rsid w:val="00AD65BE"/>
    <w:rsid w:val="00AD7516"/>
    <w:rsid w:val="00AF5F8A"/>
    <w:rsid w:val="00B060D2"/>
    <w:rsid w:val="00B40FD6"/>
    <w:rsid w:val="00B51E9E"/>
    <w:rsid w:val="00B660F2"/>
    <w:rsid w:val="00BB5451"/>
    <w:rsid w:val="00BC132B"/>
    <w:rsid w:val="00BC60EB"/>
    <w:rsid w:val="00BD67E1"/>
    <w:rsid w:val="00BE057C"/>
    <w:rsid w:val="00C076F4"/>
    <w:rsid w:val="00C14ABC"/>
    <w:rsid w:val="00C23E76"/>
    <w:rsid w:val="00C51EDB"/>
    <w:rsid w:val="00C52FC8"/>
    <w:rsid w:val="00C64CEC"/>
    <w:rsid w:val="00C66395"/>
    <w:rsid w:val="00C7133D"/>
    <w:rsid w:val="00C8786C"/>
    <w:rsid w:val="00CA4375"/>
    <w:rsid w:val="00CB4809"/>
    <w:rsid w:val="00CF57D6"/>
    <w:rsid w:val="00D1145F"/>
    <w:rsid w:val="00D151C0"/>
    <w:rsid w:val="00D15D45"/>
    <w:rsid w:val="00D256A7"/>
    <w:rsid w:val="00D3146D"/>
    <w:rsid w:val="00D54B03"/>
    <w:rsid w:val="00D65154"/>
    <w:rsid w:val="00D704E9"/>
    <w:rsid w:val="00D70967"/>
    <w:rsid w:val="00D771AB"/>
    <w:rsid w:val="00D86735"/>
    <w:rsid w:val="00DA7642"/>
    <w:rsid w:val="00DB3F3C"/>
    <w:rsid w:val="00DF396A"/>
    <w:rsid w:val="00E13D0A"/>
    <w:rsid w:val="00E15F9A"/>
    <w:rsid w:val="00E210A4"/>
    <w:rsid w:val="00E31911"/>
    <w:rsid w:val="00E4679A"/>
    <w:rsid w:val="00E702D3"/>
    <w:rsid w:val="00E858D1"/>
    <w:rsid w:val="00EA4F8E"/>
    <w:rsid w:val="00EA6321"/>
    <w:rsid w:val="00EB1331"/>
    <w:rsid w:val="00ED0CE0"/>
    <w:rsid w:val="00ED2520"/>
    <w:rsid w:val="00EF4A9A"/>
    <w:rsid w:val="00F0305F"/>
    <w:rsid w:val="00F0423C"/>
    <w:rsid w:val="00F313B7"/>
    <w:rsid w:val="00F36FFD"/>
    <w:rsid w:val="00F43D25"/>
    <w:rsid w:val="00F46474"/>
    <w:rsid w:val="00F47524"/>
    <w:rsid w:val="00F501E6"/>
    <w:rsid w:val="00F955B7"/>
    <w:rsid w:val="00FE1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A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1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F8E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8F767C"/>
    <w:rPr>
      <w:i/>
      <w:iCs/>
    </w:rPr>
  </w:style>
  <w:style w:type="paragraph" w:styleId="a7">
    <w:name w:val="Normal (Web)"/>
    <w:basedOn w:val="a"/>
    <w:uiPriority w:val="99"/>
    <w:semiHidden/>
    <w:unhideWhenUsed/>
    <w:rsid w:val="004C7EF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1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F8E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8F767C"/>
    <w:rPr>
      <w:i/>
      <w:iCs/>
    </w:rPr>
  </w:style>
  <w:style w:type="paragraph" w:styleId="a7">
    <w:name w:val="Normal (Web)"/>
    <w:basedOn w:val="a"/>
    <w:uiPriority w:val="99"/>
    <w:semiHidden/>
    <w:unhideWhenUsed/>
    <w:rsid w:val="004C7E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9</Pages>
  <Words>3357</Words>
  <Characters>19136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PC</cp:lastModifiedBy>
  <cp:revision>9</cp:revision>
  <cp:lastPrinted>2026-02-16T20:15:00Z</cp:lastPrinted>
  <dcterms:created xsi:type="dcterms:W3CDTF">2026-02-09T14:24:00Z</dcterms:created>
  <dcterms:modified xsi:type="dcterms:W3CDTF">2026-02-16T20:22:00Z</dcterms:modified>
</cp:coreProperties>
</file>