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:rsidR="00AB76F0" w:rsidRPr="0055545C" w:rsidRDefault="00AB76F0" w:rsidP="0055545C">
      <w:pPr>
        <w:jc w:val="center"/>
        <w:rPr>
          <w:b/>
          <w:lang w:val="ru-RU"/>
        </w:rPr>
      </w:pPr>
      <w:proofErr w:type="spellStart"/>
      <w:proofErr w:type="gramStart"/>
      <w:r w:rsidRPr="00AA49AB">
        <w:rPr>
          <w:b/>
          <w:lang w:val="ru-RU"/>
        </w:rPr>
        <w:t>техн</w:t>
      </w:r>
      <w:proofErr w:type="gramEnd"/>
      <w:r w:rsidRPr="00AA49AB">
        <w:rPr>
          <w:b/>
          <w:lang w:val="ru-RU"/>
        </w:rPr>
        <w:t>ічних</w:t>
      </w:r>
      <w:proofErr w:type="spellEnd"/>
      <w:r w:rsidRPr="00AA49AB">
        <w:rPr>
          <w:b/>
          <w:lang w:val="ru-RU"/>
        </w:rPr>
        <w:t xml:space="preserve"> та </w:t>
      </w:r>
      <w:proofErr w:type="spellStart"/>
      <w:r w:rsidRPr="00AA49AB">
        <w:rPr>
          <w:b/>
          <w:lang w:val="ru-RU"/>
        </w:rPr>
        <w:t>якісних</w:t>
      </w:r>
      <w:proofErr w:type="spellEnd"/>
      <w:r w:rsidRPr="00AA49AB">
        <w:rPr>
          <w:b/>
          <w:lang w:val="ru-RU"/>
        </w:rPr>
        <w:t xml:space="preserve"> характеристик </w:t>
      </w:r>
      <w:proofErr w:type="spellStart"/>
      <w:r w:rsidRPr="00AA49AB">
        <w:rPr>
          <w:b/>
          <w:lang w:val="ru-RU"/>
        </w:rPr>
        <w:t>закупівлі</w:t>
      </w:r>
      <w:proofErr w:type="spellEnd"/>
      <w:r w:rsidRPr="00AA49AB">
        <w:rPr>
          <w:b/>
          <w:lang w:val="ru-RU"/>
        </w:rPr>
        <w:t xml:space="preserve"> </w:t>
      </w:r>
      <w:r w:rsidR="0055545C" w:rsidRPr="00AA49AB">
        <w:rPr>
          <w:b/>
          <w:lang w:val="ru-RU"/>
        </w:rPr>
        <w:t>товару за кодом</w:t>
      </w:r>
      <w:r w:rsidR="0055545C">
        <w:rPr>
          <w:b/>
          <w:lang w:val="ru-RU"/>
        </w:rPr>
        <w:t xml:space="preserve"> </w:t>
      </w:r>
      <w:r w:rsidR="0055545C" w:rsidRPr="0055545C">
        <w:rPr>
          <w:rFonts w:eastAsia="Times New Roman"/>
          <w:b/>
          <w:lang w:val="uk-UA" w:eastAsia="ru-RU"/>
        </w:rPr>
        <w:t>ДК 021:2015 – 44210000-</w:t>
      </w:r>
      <w:r w:rsidR="00AA49AB">
        <w:rPr>
          <w:rFonts w:eastAsia="Times New Roman"/>
          <w:b/>
          <w:lang w:val="uk-UA" w:eastAsia="ru-RU"/>
        </w:rPr>
        <w:t>5 - Конструкції та їх частини (м</w:t>
      </w:r>
      <w:r w:rsidR="0055545C" w:rsidRPr="0055545C">
        <w:rPr>
          <w:rFonts w:eastAsia="Times New Roman"/>
          <w:b/>
          <w:lang w:val="uk-UA" w:eastAsia="ru-RU"/>
        </w:rPr>
        <w:t>одульне укриття для облаштування захисних споруд цивільного захисту)</w:t>
      </w:r>
      <w:r w:rsidRPr="0055545C">
        <w:rPr>
          <w:b/>
          <w:lang w:val="ru-RU"/>
        </w:rPr>
        <w:t xml:space="preserve">, </w:t>
      </w:r>
      <w:proofErr w:type="spellStart"/>
      <w:r w:rsidRPr="00173767">
        <w:rPr>
          <w:b/>
          <w:lang w:val="ru-RU"/>
        </w:rPr>
        <w:t>розміру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бюджетного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призначення</w:t>
      </w:r>
      <w:proofErr w:type="spellEnd"/>
      <w:r w:rsidRPr="0055545C">
        <w:rPr>
          <w:b/>
          <w:lang w:val="ru-RU"/>
        </w:rPr>
        <w:t xml:space="preserve">, </w:t>
      </w:r>
      <w:proofErr w:type="spellStart"/>
      <w:r w:rsidRPr="00173767">
        <w:rPr>
          <w:b/>
          <w:lang w:val="ru-RU"/>
        </w:rPr>
        <w:t>очікуваної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вартості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предмета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закупівлі</w:t>
      </w:r>
      <w:proofErr w:type="spellEnd"/>
      <w:r w:rsidRPr="0055545C">
        <w:rPr>
          <w:b/>
          <w:lang w:val="ru-RU"/>
        </w:rPr>
        <w:t xml:space="preserve"> (</w:t>
      </w:r>
      <w:proofErr w:type="spellStart"/>
      <w:r w:rsidRPr="00173767">
        <w:rPr>
          <w:b/>
          <w:lang w:val="ru-RU"/>
        </w:rPr>
        <w:t>оприлюднюється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на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виконання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постанови</w:t>
      </w:r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КМУ</w:t>
      </w:r>
      <w:r w:rsidRPr="0055545C">
        <w:rPr>
          <w:b/>
          <w:lang w:val="ru-RU"/>
        </w:rPr>
        <w:t xml:space="preserve"> № 710 </w:t>
      </w:r>
      <w:proofErr w:type="spellStart"/>
      <w:r w:rsidRPr="00173767">
        <w:rPr>
          <w:b/>
          <w:lang w:val="ru-RU"/>
        </w:rPr>
        <w:t>від</w:t>
      </w:r>
      <w:proofErr w:type="spellEnd"/>
      <w:r w:rsidRPr="0055545C">
        <w:rPr>
          <w:b/>
          <w:lang w:val="ru-RU"/>
        </w:rPr>
        <w:t xml:space="preserve"> 11.10.2016 «</w:t>
      </w:r>
      <w:r w:rsidRPr="00173767">
        <w:rPr>
          <w:b/>
          <w:lang w:val="ru-RU"/>
        </w:rPr>
        <w:t>Про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ефективне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використання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державних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коштів</w:t>
      </w:r>
      <w:proofErr w:type="spellEnd"/>
      <w:r w:rsidRPr="0055545C">
        <w:rPr>
          <w:b/>
          <w:lang w:val="ru-RU"/>
        </w:rPr>
        <w:t>» (</w:t>
      </w:r>
      <w:proofErr w:type="spellStart"/>
      <w:r w:rsidRPr="00173767">
        <w:rPr>
          <w:b/>
          <w:lang w:val="ru-RU"/>
        </w:rPr>
        <w:t>зі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змінами</w:t>
      </w:r>
      <w:proofErr w:type="spellEnd"/>
      <w:r w:rsidRPr="0055545C">
        <w:rPr>
          <w:b/>
          <w:lang w:val="ru-RU"/>
        </w:rPr>
        <w:t>))</w:t>
      </w:r>
    </w:p>
    <w:p w:rsidR="00AB76F0" w:rsidRPr="0055545C" w:rsidRDefault="00AB76F0" w:rsidP="00D35C73">
      <w:pPr>
        <w:spacing w:after="0"/>
        <w:jc w:val="center"/>
        <w:rPr>
          <w:b/>
          <w:lang w:val="ru-RU"/>
        </w:rPr>
      </w:pPr>
    </w:p>
    <w:p w:rsidR="00D35C73" w:rsidRPr="00C3150C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Назва</w:t>
      </w:r>
      <w:proofErr w:type="spellEnd"/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із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зазначенням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коду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за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Єдиним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закупівельним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словником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r w:rsidRPr="00115087">
        <w:rPr>
          <w:rFonts w:eastAsia="Times New Roman"/>
          <w:color w:val="auto"/>
          <w:sz w:val="22"/>
          <w:szCs w:val="22"/>
          <w:lang w:val="ru-RU"/>
        </w:rPr>
        <w:t>у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разі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поділу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на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лоти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такі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відомості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повинні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зазначатися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стосовно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кожного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лота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) </w:t>
      </w:r>
      <w:r w:rsidRPr="00115087">
        <w:rPr>
          <w:rFonts w:eastAsia="Times New Roman"/>
          <w:color w:val="auto"/>
          <w:sz w:val="22"/>
          <w:szCs w:val="22"/>
          <w:lang w:val="ru-RU"/>
        </w:rPr>
        <w:t>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назви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відповідних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класифікаторів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й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частин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лотів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>) (</w:t>
      </w:r>
      <w:r w:rsidRPr="00115087">
        <w:rPr>
          <w:rFonts w:eastAsia="Times New Roman"/>
          <w:color w:val="auto"/>
          <w:sz w:val="22"/>
          <w:szCs w:val="22"/>
          <w:lang w:val="ru-RU"/>
        </w:rPr>
        <w:t>за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наявності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>):</w:t>
      </w:r>
      <w:r w:rsidRPr="00115087">
        <w:rPr>
          <w:rFonts w:eastAsia="Times New Roman"/>
          <w:color w:val="auto"/>
          <w:sz w:val="22"/>
          <w:szCs w:val="22"/>
        </w:rPr>
        <w:t> </w:t>
      </w:r>
      <w:r w:rsidR="00AC4A34" w:rsidRPr="00AC4A34">
        <w:rPr>
          <w:rFonts w:eastAsia="Times New Roman"/>
          <w:b/>
          <w:bCs/>
          <w:color w:val="auto"/>
          <w:sz w:val="22"/>
          <w:szCs w:val="22"/>
          <w:lang w:val="uk-UA"/>
        </w:rPr>
        <w:t>ДК 021:2015 – 44210000-</w:t>
      </w:r>
      <w:r w:rsidR="00AA49AB">
        <w:rPr>
          <w:rFonts w:eastAsia="Times New Roman"/>
          <w:b/>
          <w:bCs/>
          <w:color w:val="auto"/>
          <w:sz w:val="22"/>
          <w:szCs w:val="22"/>
          <w:lang w:val="uk-UA"/>
        </w:rPr>
        <w:t>5 - Конструкції та їх частини (м</w:t>
      </w:r>
      <w:r w:rsidR="00AC4A34" w:rsidRPr="00AC4A34">
        <w:rPr>
          <w:rFonts w:eastAsia="Times New Roman"/>
          <w:b/>
          <w:bCs/>
          <w:color w:val="auto"/>
          <w:sz w:val="22"/>
          <w:szCs w:val="22"/>
          <w:lang w:val="uk-UA"/>
        </w:rPr>
        <w:t>одульне укриття для облаштування захисних споруд цивільного захисту)</w:t>
      </w:r>
      <w:r w:rsidR="00AC4A34">
        <w:rPr>
          <w:rFonts w:eastAsia="Times New Roman"/>
          <w:b/>
          <w:bCs/>
          <w:color w:val="auto"/>
          <w:sz w:val="22"/>
          <w:szCs w:val="22"/>
          <w:lang w:val="uk-UA"/>
        </w:rPr>
        <w:t>.</w:t>
      </w:r>
    </w:p>
    <w:p w:rsidR="00CF54D1" w:rsidRPr="00C3150C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Деталізований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31AA5">
        <w:rPr>
          <w:rFonts w:eastAsia="Times New Roman"/>
          <w:color w:val="auto"/>
          <w:sz w:val="22"/>
          <w:szCs w:val="22"/>
        </w:rPr>
        <w:t>CPV</w:t>
      </w:r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код (у </w:t>
      </w:r>
      <w:proofErr w:type="spellStart"/>
      <w:r w:rsidRPr="00131AA5">
        <w:rPr>
          <w:rFonts w:eastAsia="Times New Roman"/>
          <w:color w:val="auto"/>
          <w:sz w:val="22"/>
          <w:szCs w:val="22"/>
          <w:lang w:val="ru-RU"/>
        </w:rPr>
        <w:t>т.ч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. </w:t>
      </w:r>
      <w:proofErr w:type="gramStart"/>
      <w:r w:rsidRPr="00131AA5">
        <w:rPr>
          <w:rFonts w:eastAsia="Times New Roman"/>
          <w:color w:val="auto"/>
          <w:sz w:val="22"/>
          <w:szCs w:val="22"/>
          <w:lang w:val="ru-RU"/>
        </w:rPr>
        <w:t>для</w:t>
      </w:r>
      <w:proofErr w:type="gram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131AA5">
        <w:rPr>
          <w:rFonts w:eastAsia="Times New Roman"/>
          <w:color w:val="auto"/>
          <w:sz w:val="22"/>
          <w:szCs w:val="22"/>
          <w:lang w:val="ru-RU"/>
        </w:rPr>
        <w:t>лот</w:t>
      </w:r>
      <w:proofErr w:type="gramEnd"/>
      <w:r w:rsidRPr="00131AA5">
        <w:rPr>
          <w:rFonts w:eastAsia="Times New Roman"/>
          <w:color w:val="auto"/>
          <w:sz w:val="22"/>
          <w:szCs w:val="22"/>
          <w:lang w:val="ru-RU"/>
        </w:rPr>
        <w:t>ів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) та </w:t>
      </w:r>
      <w:proofErr w:type="spellStart"/>
      <w:r w:rsidRPr="00131AA5">
        <w:rPr>
          <w:rFonts w:eastAsia="Times New Roman"/>
          <w:color w:val="auto"/>
          <w:sz w:val="22"/>
          <w:szCs w:val="22"/>
          <w:lang w:val="ru-RU"/>
        </w:rPr>
        <w:t>й</w:t>
      </w:r>
      <w:bookmarkStart w:id="0" w:name="_GoBack"/>
      <w:bookmarkEnd w:id="0"/>
      <w:r w:rsidRPr="00131AA5">
        <w:rPr>
          <w:rFonts w:eastAsia="Times New Roman"/>
          <w:color w:val="auto"/>
          <w:sz w:val="22"/>
          <w:szCs w:val="22"/>
          <w:lang w:val="ru-RU"/>
        </w:rPr>
        <w:t>ого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31AA5">
        <w:rPr>
          <w:rFonts w:eastAsia="Times New Roman"/>
          <w:color w:val="auto"/>
          <w:sz w:val="22"/>
          <w:szCs w:val="22"/>
          <w:lang w:val="ru-RU"/>
        </w:rPr>
        <w:t>назва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ДК 021:2015 –</w:t>
      </w:r>
      <w:r w:rsidR="0064208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AC4A34" w:rsidRPr="00131AA5">
        <w:rPr>
          <w:rFonts w:eastAsia="Times New Roman"/>
          <w:bCs/>
          <w:color w:val="auto"/>
          <w:sz w:val="22"/>
          <w:szCs w:val="22"/>
          <w:lang w:val="ru-RU"/>
        </w:rPr>
        <w:t>442111</w:t>
      </w:r>
      <w:r w:rsidR="00C3150C" w:rsidRPr="00131AA5">
        <w:rPr>
          <w:rFonts w:eastAsia="Times New Roman"/>
          <w:bCs/>
          <w:color w:val="auto"/>
          <w:sz w:val="22"/>
          <w:szCs w:val="22"/>
          <w:lang w:val="ru-RU"/>
        </w:rPr>
        <w:t>00-</w:t>
      </w:r>
      <w:r w:rsidR="00AC4A34" w:rsidRPr="00131AA5">
        <w:rPr>
          <w:rFonts w:eastAsia="Times New Roman"/>
          <w:bCs/>
          <w:color w:val="auto"/>
          <w:sz w:val="22"/>
          <w:szCs w:val="22"/>
          <w:lang w:val="ru-RU"/>
        </w:rPr>
        <w:t xml:space="preserve">3 </w:t>
      </w:r>
      <w:r w:rsidR="00AC4A34" w:rsidRPr="00131AA5">
        <w:rPr>
          <w:rFonts w:eastAsia="Times New Roman"/>
          <w:color w:val="auto"/>
          <w:sz w:val="22"/>
          <w:szCs w:val="22"/>
          <w:lang w:val="ru-RU"/>
        </w:rPr>
        <w:t>–</w:t>
      </w:r>
      <w:r w:rsidR="00C3150C"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131AA5">
        <w:rPr>
          <w:rFonts w:eastAsia="Times New Roman"/>
          <w:color w:val="auto"/>
          <w:sz w:val="22"/>
          <w:szCs w:val="22"/>
          <w:lang w:val="ru-RU"/>
        </w:rPr>
        <w:t>Модульні</w:t>
      </w:r>
      <w:proofErr w:type="spellEnd"/>
      <w:r w:rsidR="00AC4A34" w:rsidRPr="00131AA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AC4A34" w:rsidRPr="00131AA5">
        <w:rPr>
          <w:rFonts w:eastAsia="Times New Roman"/>
          <w:color w:val="auto"/>
          <w:sz w:val="22"/>
          <w:szCs w:val="22"/>
          <w:lang w:val="ru-RU"/>
        </w:rPr>
        <w:t>переносні</w:t>
      </w:r>
      <w:proofErr w:type="spellEnd"/>
      <w:r w:rsidR="00AC4A34"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131AA5">
        <w:rPr>
          <w:rFonts w:eastAsia="Times New Roman"/>
          <w:color w:val="auto"/>
          <w:sz w:val="22"/>
          <w:szCs w:val="22"/>
          <w:lang w:val="ru-RU"/>
        </w:rPr>
        <w:t>споруди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173767" w:rsidRPr="00F228C6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F228C6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F228C6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proofErr w:type="gramStart"/>
      <w:r w:rsidR="00B05137" w:rsidRPr="00B05137">
        <w:rPr>
          <w:rFonts w:eastAsia="Times New Roman"/>
          <w:color w:val="auto"/>
          <w:sz w:val="22"/>
          <w:szCs w:val="22"/>
        </w:rPr>
        <w:t>UA</w:t>
      </w:r>
      <w:r w:rsidR="00B05137" w:rsidRPr="00B05137">
        <w:rPr>
          <w:rFonts w:eastAsia="Times New Roman"/>
          <w:color w:val="auto"/>
          <w:sz w:val="22"/>
          <w:szCs w:val="22"/>
          <w:lang w:val="ru-RU"/>
        </w:rPr>
        <w:t>-2023-10-06-004203-</w:t>
      </w:r>
      <w:r w:rsidR="00B05137" w:rsidRPr="00B05137">
        <w:rPr>
          <w:rFonts w:eastAsia="Times New Roman"/>
          <w:color w:val="auto"/>
          <w:sz w:val="22"/>
          <w:szCs w:val="22"/>
        </w:rPr>
        <w:t>a</w:t>
      </w:r>
      <w:r w:rsidR="00F228C6" w:rsidRPr="00B05137">
        <w:rPr>
          <w:rFonts w:eastAsia="Times New Roman"/>
          <w:color w:val="auto"/>
          <w:sz w:val="22"/>
          <w:szCs w:val="22"/>
          <w:lang w:val="ru-RU"/>
        </w:rPr>
        <w:t>.</w:t>
      </w:r>
      <w:proofErr w:type="gramEnd"/>
    </w:p>
    <w:p w:rsidR="00D35C73" w:rsidRPr="00115087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CF54D1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131AA5">
        <w:rPr>
          <w:rFonts w:eastAsia="Times New Roman"/>
          <w:color w:val="auto"/>
          <w:sz w:val="22"/>
          <w:szCs w:val="22"/>
        </w:rPr>
        <w:t> 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відкри</w:t>
      </w:r>
      <w:r w:rsidR="001655A5">
        <w:rPr>
          <w:rFonts w:eastAsia="Times New Roman"/>
          <w:color w:val="auto"/>
          <w:sz w:val="22"/>
          <w:szCs w:val="22"/>
          <w:lang w:val="ru-RU"/>
        </w:rPr>
        <w:t>ті</w:t>
      </w:r>
      <w:proofErr w:type="spellEnd"/>
      <w:r w:rsidR="001655A5">
        <w:rPr>
          <w:rFonts w:eastAsia="Times New Roman"/>
          <w:color w:val="auto"/>
          <w:sz w:val="22"/>
          <w:szCs w:val="22"/>
          <w:lang w:val="ru-RU"/>
        </w:rPr>
        <w:t xml:space="preserve"> торги у порядку </w:t>
      </w:r>
      <w:proofErr w:type="spellStart"/>
      <w:r w:rsidR="001655A5">
        <w:rPr>
          <w:rFonts w:eastAsia="Times New Roman"/>
          <w:color w:val="auto"/>
          <w:sz w:val="22"/>
          <w:szCs w:val="22"/>
          <w:lang w:val="ru-RU"/>
        </w:rPr>
        <w:t>визначеному</w:t>
      </w:r>
      <w:proofErr w:type="spellEnd"/>
      <w:r w:rsid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>
        <w:rPr>
          <w:rFonts w:eastAsia="Times New Roman"/>
          <w:color w:val="auto"/>
          <w:sz w:val="22"/>
          <w:szCs w:val="22"/>
          <w:lang w:val="ru-RU"/>
        </w:rPr>
        <w:t>П</w:t>
      </w:r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остановою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Міністрів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12.10.2022 № 1178</w:t>
      </w:r>
      <w:r w:rsid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).</w:t>
      </w:r>
    </w:p>
    <w:p w:rsidR="0093228E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:</w:t>
      </w:r>
    </w:p>
    <w:p w:rsidR="00CF54D1" w:rsidRPr="00115087" w:rsidRDefault="00C76BE8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>
        <w:rPr>
          <w:rFonts w:eastAsia="Times New Roman"/>
          <w:bCs/>
          <w:color w:val="auto"/>
          <w:sz w:val="22"/>
          <w:szCs w:val="22"/>
          <w:lang w:val="ru-RU"/>
        </w:rPr>
        <w:t>4 170 360,00</w:t>
      </w:r>
      <w:r w:rsidR="0093228E" w:rsidRPr="00417478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r w:rsidR="00CF54D1" w:rsidRPr="00417478">
        <w:rPr>
          <w:rFonts w:eastAsia="Times New Roman"/>
          <w:color w:val="auto"/>
          <w:sz w:val="22"/>
          <w:szCs w:val="22"/>
          <w:lang w:val="ru-RU"/>
        </w:rPr>
        <w:t>грн.</w:t>
      </w:r>
      <w:r w:rsidR="00D35C73" w:rsidRPr="00417478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чотири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мільйони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сто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сімдесят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тисяч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триста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шістдесят</w:t>
      </w:r>
      <w:proofErr w:type="spellEnd"/>
      <w:r w:rsidR="0093228E" w:rsidRPr="0041747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93228E" w:rsidRPr="00417478">
        <w:rPr>
          <w:rFonts w:eastAsia="Times New Roman"/>
          <w:color w:val="auto"/>
          <w:sz w:val="22"/>
          <w:szCs w:val="22"/>
          <w:lang w:val="ru-RU"/>
        </w:rPr>
        <w:t>гривень</w:t>
      </w:r>
      <w:proofErr w:type="spellEnd"/>
      <w:r w:rsidR="00D35C73" w:rsidRPr="0041747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93228E" w:rsidRPr="00417478">
        <w:rPr>
          <w:rFonts w:eastAsia="Times New Roman"/>
          <w:color w:val="auto"/>
          <w:sz w:val="22"/>
          <w:szCs w:val="22"/>
          <w:lang w:val="ru-RU"/>
        </w:rPr>
        <w:t xml:space="preserve">00 </w:t>
      </w:r>
      <w:r w:rsidR="00D35C73" w:rsidRPr="00417478">
        <w:rPr>
          <w:rFonts w:eastAsia="Times New Roman"/>
          <w:color w:val="auto"/>
          <w:sz w:val="22"/>
          <w:szCs w:val="22"/>
          <w:lang w:val="ru-RU"/>
        </w:rPr>
        <w:t>коп.)</w:t>
      </w:r>
      <w:r w:rsidR="00173767" w:rsidRPr="00417478">
        <w:rPr>
          <w:rFonts w:eastAsia="Times New Roman"/>
          <w:color w:val="auto"/>
          <w:sz w:val="22"/>
          <w:szCs w:val="22"/>
          <w:lang w:val="ru-RU"/>
        </w:rPr>
        <w:t>,</w:t>
      </w:r>
      <w:r w:rsidR="00D35C73" w:rsidRPr="00417478">
        <w:rPr>
          <w:rFonts w:eastAsia="Times New Roman"/>
          <w:color w:val="auto"/>
          <w:sz w:val="22"/>
          <w:szCs w:val="22"/>
          <w:lang w:val="ru-RU"/>
        </w:rPr>
        <w:t xml:space="preserve"> з ПДВ</w:t>
      </w:r>
      <w:r w:rsidR="0093228E" w:rsidRPr="00417478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417478" w:rsidRDefault="00173767" w:rsidP="00C76BE8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AC4A34">
        <w:rPr>
          <w:rFonts w:eastAsia="Times New Roman"/>
          <w:color w:val="auto"/>
          <w:sz w:val="22"/>
          <w:szCs w:val="22"/>
          <w:lang w:val="ru-RU"/>
        </w:rPr>
        <w:t>провед</w:t>
      </w:r>
      <w:r w:rsidR="00642084">
        <w:rPr>
          <w:rFonts w:eastAsia="Times New Roman"/>
          <w:color w:val="auto"/>
          <w:sz w:val="22"/>
          <w:szCs w:val="22"/>
          <w:lang w:val="ru-RU"/>
        </w:rPr>
        <w:t>е</w:t>
      </w:r>
      <w:r w:rsidR="00AC4A34">
        <w:rPr>
          <w:rFonts w:eastAsia="Times New Roman"/>
          <w:color w:val="auto"/>
          <w:sz w:val="22"/>
          <w:szCs w:val="22"/>
          <w:lang w:val="ru-RU"/>
        </w:rPr>
        <w:t xml:space="preserve">но шляхом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анал</w:t>
      </w:r>
      <w:r w:rsidR="00C76BE8">
        <w:rPr>
          <w:rFonts w:eastAsia="Times New Roman"/>
          <w:color w:val="auto"/>
          <w:sz w:val="22"/>
          <w:szCs w:val="22"/>
          <w:lang w:val="ru-RU"/>
        </w:rPr>
        <w:t>із</w:t>
      </w:r>
      <w:r w:rsidR="00AC4A34">
        <w:rPr>
          <w:rFonts w:eastAsia="Times New Roman"/>
          <w:color w:val="auto"/>
          <w:sz w:val="22"/>
          <w:szCs w:val="22"/>
          <w:lang w:val="ru-RU"/>
        </w:rPr>
        <w:t>у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загальнодоступної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інформації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про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ціну</w:t>
      </w:r>
      <w:proofErr w:type="spellEnd"/>
      <w:r w:rsidR="00AC4A34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="00AC4A34">
        <w:rPr>
          <w:rFonts w:eastAsia="Times New Roman"/>
          <w:color w:val="auto"/>
          <w:sz w:val="22"/>
          <w:szCs w:val="22"/>
          <w:lang w:val="ru-RU"/>
        </w:rPr>
        <w:t>даний</w:t>
      </w:r>
      <w:proofErr w:type="spellEnd"/>
      <w:r w:rsidR="00AC4A34">
        <w:rPr>
          <w:rFonts w:eastAsia="Times New Roman"/>
          <w:color w:val="auto"/>
          <w:sz w:val="22"/>
          <w:szCs w:val="22"/>
          <w:lang w:val="ru-RU"/>
        </w:rPr>
        <w:t xml:space="preserve"> товар, яка </w:t>
      </w:r>
      <w:proofErr w:type="spellStart"/>
      <w:r w:rsidR="00AC4A34">
        <w:rPr>
          <w:rFonts w:eastAsia="Times New Roman"/>
          <w:color w:val="auto"/>
          <w:sz w:val="22"/>
          <w:szCs w:val="22"/>
          <w:lang w:val="ru-RU"/>
        </w:rPr>
        <w:t>міститься</w:t>
      </w:r>
      <w:proofErr w:type="spellEnd"/>
      <w:r w:rsidR="00AC4A34">
        <w:rPr>
          <w:rFonts w:eastAsia="Times New Roman"/>
          <w:color w:val="auto"/>
          <w:sz w:val="22"/>
          <w:szCs w:val="22"/>
          <w:lang w:val="ru-RU"/>
        </w:rPr>
        <w:t xml:space="preserve"> в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мережі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Інтернет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у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відкритому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доступі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, в тому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числі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на сайтах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виробників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та/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постачальників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в</w:t>
      </w:r>
      <w:proofErr w:type="gram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ідповідної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продукції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спеціалізованих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торгівельних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майданчиках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, в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електронних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каталогах,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рекламі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, прайс-листах, в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електронній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системі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"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</w:rPr>
        <w:t>Prozorro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" та на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аналогічних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торгівельних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електронних</w:t>
      </w:r>
      <w:proofErr w:type="spellEnd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AC4A34" w:rsidRPr="00AC4A34">
        <w:rPr>
          <w:rFonts w:eastAsia="Times New Roman"/>
          <w:color w:val="auto"/>
          <w:sz w:val="22"/>
          <w:szCs w:val="22"/>
          <w:lang w:val="ru-RU"/>
        </w:rPr>
        <w:t>майданчиках</w:t>
      </w:r>
      <w:proofErr w:type="spellEnd"/>
      <w:r w:rsidR="00C76BE8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CF54D1" w:rsidRPr="00417478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417478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173767" w:rsidRPr="00417478">
        <w:rPr>
          <w:rFonts w:eastAsia="Times New Roman"/>
          <w:b/>
          <w:bCs/>
          <w:i/>
          <w:iCs/>
          <w:color w:val="auto"/>
          <w:sz w:val="22"/>
          <w:szCs w:val="22"/>
          <w:lang w:val="uk-UA"/>
        </w:rPr>
        <w:t xml:space="preserve">: </w:t>
      </w:r>
      <w:r w:rsidRPr="00115087">
        <w:rPr>
          <w:rFonts w:eastAsia="Times New Roman"/>
          <w:color w:val="auto"/>
          <w:sz w:val="22"/>
          <w:szCs w:val="22"/>
        </w:rPr>
        <w:t> </w:t>
      </w:r>
      <w:r w:rsidR="00417478">
        <w:rPr>
          <w:rFonts w:eastAsia="Times New Roman"/>
          <w:bCs/>
          <w:color w:val="auto"/>
          <w:sz w:val="22"/>
          <w:szCs w:val="22"/>
          <w:lang w:val="uk-UA"/>
        </w:rPr>
        <w:t xml:space="preserve">Розмір бюджетного призначення визначено відповідно до потреби у </w:t>
      </w:r>
      <w:r w:rsidR="00C76BE8">
        <w:rPr>
          <w:rFonts w:eastAsia="Times New Roman"/>
          <w:bCs/>
          <w:color w:val="auto"/>
          <w:sz w:val="22"/>
          <w:szCs w:val="22"/>
          <w:lang w:val="uk-UA"/>
        </w:rPr>
        <w:t>Товарі</w:t>
      </w:r>
      <w:r w:rsidR="00417478">
        <w:rPr>
          <w:rFonts w:eastAsia="Times New Roman"/>
          <w:bCs/>
          <w:color w:val="auto"/>
          <w:sz w:val="22"/>
          <w:szCs w:val="22"/>
          <w:lang w:val="uk-UA"/>
        </w:rPr>
        <w:t xml:space="preserve"> та затвердженого кошторису Виконавчого комітету Першотравневської сільської ради на 2023 рік.</w:t>
      </w:r>
    </w:p>
    <w:p w:rsidR="0056669B" w:rsidRPr="0056669B" w:rsidRDefault="00CF54D1" w:rsidP="0056669B">
      <w:pPr>
        <w:widowControl w:val="0"/>
        <w:spacing w:after="0" w:line="240" w:lineRule="auto"/>
        <w:ind w:firstLine="459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56669B">
        <w:rPr>
          <w:rFonts w:eastAsia="Times New Roman"/>
          <w:b/>
          <w:bCs/>
          <w:color w:val="auto"/>
          <w:sz w:val="22"/>
          <w:szCs w:val="22"/>
          <w:lang w:val="ru-RU"/>
        </w:rPr>
        <w:t>Нормативно-</w:t>
      </w:r>
      <w:proofErr w:type="spellStart"/>
      <w:r w:rsidRPr="0056669B">
        <w:rPr>
          <w:rFonts w:eastAsia="Times New Roman"/>
          <w:b/>
          <w:bCs/>
          <w:color w:val="auto"/>
          <w:sz w:val="22"/>
          <w:szCs w:val="22"/>
          <w:lang w:val="ru-RU"/>
        </w:rPr>
        <w:t>правове</w:t>
      </w:r>
      <w:proofErr w:type="spellEnd"/>
      <w:r w:rsidRPr="0056669B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56669B">
        <w:rPr>
          <w:rFonts w:eastAsia="Times New Roman"/>
          <w:b/>
          <w:bCs/>
          <w:color w:val="auto"/>
          <w:sz w:val="22"/>
          <w:szCs w:val="22"/>
          <w:lang w:val="ru-RU"/>
        </w:rPr>
        <w:t>регулювання</w:t>
      </w:r>
      <w:proofErr w:type="spellEnd"/>
      <w:r w:rsidRPr="0056669B">
        <w:rPr>
          <w:rFonts w:eastAsia="Times New Roman"/>
          <w:b/>
          <w:bCs/>
          <w:color w:val="auto"/>
          <w:sz w:val="22"/>
          <w:szCs w:val="22"/>
          <w:lang w:val="ru-RU"/>
        </w:rPr>
        <w:t>.</w:t>
      </w:r>
      <w:r w:rsidRPr="0056669B">
        <w:rPr>
          <w:rFonts w:eastAsia="Times New Roman"/>
          <w:color w:val="auto"/>
          <w:sz w:val="22"/>
          <w:szCs w:val="22"/>
        </w:rPr>
        <w:t> </w:t>
      </w:r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За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захисними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властивостями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споруда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/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елементи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ru-RU"/>
        </w:rPr>
        <w:t>споруди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ru-RU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ru-RU"/>
        </w:rPr>
        <w:t>цивільного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ru-RU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ru-RU"/>
        </w:rPr>
        <w:t>захисту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ru-RU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повинні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відповідати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класу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укриття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не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нижче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56669B" w:rsidRPr="0056669B">
        <w:rPr>
          <w:rFonts w:eastAsia="Times New Roman"/>
          <w:color w:val="auto"/>
          <w:sz w:val="22"/>
          <w:szCs w:val="22"/>
        </w:rPr>
        <w:t>A</w:t>
      </w:r>
      <w:r w:rsidR="0056669B" w:rsidRPr="0056669B">
        <w:rPr>
          <w:rFonts w:eastAsia="Times New Roman"/>
          <w:color w:val="auto"/>
          <w:sz w:val="22"/>
          <w:szCs w:val="22"/>
          <w:lang w:val="ru-RU"/>
        </w:rPr>
        <w:t>-</w:t>
      </w:r>
      <w:r w:rsidR="0056669B" w:rsidRPr="0056669B">
        <w:rPr>
          <w:rFonts w:eastAsia="Times New Roman"/>
          <w:color w:val="auto"/>
          <w:sz w:val="22"/>
          <w:szCs w:val="22"/>
        </w:rPr>
        <w:t>I</w:t>
      </w:r>
      <w:r w:rsidR="0056669B" w:rsidRPr="0056669B">
        <w:rPr>
          <w:rFonts w:eastAsia="Times New Roman"/>
          <w:color w:val="auto"/>
          <w:sz w:val="22"/>
          <w:szCs w:val="22"/>
          <w:lang w:val="ru-RU"/>
        </w:rPr>
        <w:t>І</w:t>
      </w:r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згідно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>із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 w:eastAsia="uk-UA"/>
        </w:rPr>
        <w:t xml:space="preserve"> </w:t>
      </w:r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ДБН В.2.2-5-97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Будинки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споруди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.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Захисні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споруди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цивільного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захисту</w:t>
      </w:r>
      <w:proofErr w:type="spellEnd"/>
      <w:r w:rsidR="0056669B" w:rsidRPr="0056669B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115087" w:rsidRPr="0056669B" w:rsidRDefault="0011508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A04035" w:rsidRPr="0056669B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56669B">
        <w:rPr>
          <w:rFonts w:eastAsia="Times New Roman"/>
          <w:b/>
          <w:color w:val="auto"/>
          <w:sz w:val="22"/>
          <w:szCs w:val="22"/>
          <w:lang w:val="ru-RU"/>
        </w:rPr>
        <w:t>Кількісн</w:t>
      </w:r>
      <w:r w:rsidR="00AA0AD9" w:rsidRPr="0056669B">
        <w:rPr>
          <w:rFonts w:eastAsia="Times New Roman"/>
          <w:b/>
          <w:color w:val="auto"/>
          <w:sz w:val="22"/>
          <w:szCs w:val="22"/>
          <w:lang w:val="ru-RU"/>
        </w:rPr>
        <w:t>а</w:t>
      </w:r>
      <w:proofErr w:type="spellEnd"/>
      <w:r w:rsidRPr="0056669B">
        <w:rPr>
          <w:rFonts w:eastAsia="Times New Roman"/>
          <w:b/>
          <w:color w:val="auto"/>
          <w:sz w:val="22"/>
          <w:szCs w:val="22"/>
          <w:lang w:val="ru-RU"/>
        </w:rPr>
        <w:t xml:space="preserve"> характеристик</w:t>
      </w:r>
      <w:r w:rsidR="00AA0AD9" w:rsidRPr="0056669B">
        <w:rPr>
          <w:rFonts w:eastAsia="Times New Roman"/>
          <w:b/>
          <w:color w:val="auto"/>
          <w:sz w:val="22"/>
          <w:szCs w:val="22"/>
          <w:lang w:val="ru-RU"/>
        </w:rPr>
        <w:t>а</w:t>
      </w:r>
      <w:r w:rsidRPr="0056669B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56669B">
        <w:rPr>
          <w:rFonts w:eastAsia="Times New Roman"/>
          <w:b/>
          <w:color w:val="auto"/>
          <w:sz w:val="22"/>
          <w:szCs w:val="22"/>
          <w:lang w:val="ru-RU"/>
        </w:rPr>
        <w:t>закупі</w:t>
      </w:r>
      <w:proofErr w:type="gramStart"/>
      <w:r w:rsidRPr="0056669B">
        <w:rPr>
          <w:rFonts w:eastAsia="Times New Roman"/>
          <w:b/>
          <w:color w:val="auto"/>
          <w:sz w:val="22"/>
          <w:szCs w:val="22"/>
          <w:lang w:val="ru-RU"/>
        </w:rPr>
        <w:t>вл</w:t>
      </w:r>
      <w:proofErr w:type="gramEnd"/>
      <w:r w:rsidRPr="0056669B">
        <w:rPr>
          <w:rFonts w:eastAsia="Times New Roman"/>
          <w:b/>
          <w:color w:val="auto"/>
          <w:sz w:val="22"/>
          <w:szCs w:val="22"/>
          <w:lang w:val="ru-RU"/>
        </w:rPr>
        <w:t>і</w:t>
      </w:r>
      <w:proofErr w:type="spellEnd"/>
      <w:r w:rsidR="00A04035" w:rsidRPr="0056669B">
        <w:rPr>
          <w:rFonts w:eastAsia="Times New Roman"/>
          <w:b/>
          <w:color w:val="auto"/>
          <w:sz w:val="22"/>
          <w:szCs w:val="22"/>
          <w:lang w:val="ru-RU"/>
        </w:rPr>
        <w:t xml:space="preserve">: </w:t>
      </w:r>
    </w:p>
    <w:tbl>
      <w:tblPr>
        <w:tblW w:w="108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4788"/>
        <w:gridCol w:w="5391"/>
        <w:gridCol w:w="28"/>
      </w:tblGrid>
      <w:tr w:rsidR="0056669B" w:rsidRPr="00B05137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b/>
                <w:color w:val="00000A"/>
                <w:sz w:val="22"/>
                <w:szCs w:val="22"/>
                <w:shd w:val="clear" w:color="auto" w:fill="FFFFFF"/>
                <w:lang w:val="uk-UA" w:eastAsia="zh-CN" w:bidi="hi-IN"/>
              </w:rPr>
            </w:pP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Назва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 xml:space="preserve"> предмета </w:t>
            </w: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закупі</w:t>
            </w:r>
            <w:proofErr w:type="gramStart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вл</w:t>
            </w:r>
            <w:proofErr w:type="gramEnd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і</w:t>
            </w:r>
            <w:proofErr w:type="spellEnd"/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Модульне укриття для облаштування захисних споруд цивільного захисту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>Код ДК 021:2015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i/>
                <w:color w:val="00000A"/>
                <w:sz w:val="22"/>
                <w:szCs w:val="22"/>
                <w:highlight w:val="yellow"/>
                <w:lang w:val="ru-RU" w:eastAsia="zh-CN" w:bidi="hi-IN"/>
              </w:rPr>
            </w:pPr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 xml:space="preserve">44210000-5 </w:t>
            </w:r>
            <w:proofErr w:type="spellStart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>Конструкції</w:t>
            </w:r>
            <w:proofErr w:type="spellEnd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 xml:space="preserve"> та </w:t>
            </w:r>
            <w:proofErr w:type="spellStart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>їх</w:t>
            </w:r>
            <w:proofErr w:type="spellEnd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 xml:space="preserve"> </w:t>
            </w:r>
            <w:proofErr w:type="spellStart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>частини</w:t>
            </w:r>
            <w:proofErr w:type="spellEnd"/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>Кількість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 xml:space="preserve"> поставки товару 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yellow"/>
                <w:lang w:val="uk-UA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___</w:t>
            </w:r>
            <w:r w:rsidRPr="0056669B">
              <w:rPr>
                <w:rFonts w:eastAsia="Tahoma"/>
                <w:color w:val="00000A"/>
                <w:sz w:val="22"/>
                <w:szCs w:val="22"/>
                <w:u w:val="single"/>
                <w:lang w:val="uk-UA" w:eastAsia="zh-CN" w:bidi="hi-IN"/>
              </w:rPr>
              <w:t>1</w:t>
            </w: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__ шт.</w:t>
            </w:r>
            <w:r w:rsidRPr="0056669B">
              <w:rPr>
                <w:rFonts w:eastAsia="Tahoma"/>
                <w:color w:val="FF0000"/>
                <w:sz w:val="22"/>
                <w:szCs w:val="22"/>
                <w:lang w:val="uk-UA" w:eastAsia="zh-CN" w:bidi="hi-IN"/>
              </w:rPr>
              <w:t xml:space="preserve"> </w:t>
            </w:r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>Місце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 xml:space="preserve"> поставки товару 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auto"/>
                <w:sz w:val="22"/>
                <w:szCs w:val="22"/>
                <w:highlight w:val="white"/>
                <w:lang w:val="uk-UA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 xml:space="preserve">53253, Дніпропетровська обл., Нікопольський р-н, с. </w:t>
            </w: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Чистопіль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, вул. Соборна, 8 (</w:t>
            </w: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Чистопільська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 xml:space="preserve"> гімназія </w:t>
            </w: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Першотравневського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 xml:space="preserve"> опорного ліцею </w:t>
            </w: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Першотравневської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 xml:space="preserve"> сільської ради).</w:t>
            </w:r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 xml:space="preserve">Строк поставки товару 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56669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lang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До 20.12.2023 року</w:t>
            </w:r>
            <w:r w:rsidRPr="0056669B">
              <w:rPr>
                <w:rFonts w:eastAsia="Tahoma"/>
                <w:color w:val="00000A"/>
                <w:sz w:val="22"/>
                <w:szCs w:val="22"/>
                <w:lang w:eastAsia="zh-CN" w:bidi="hi-IN"/>
              </w:rPr>
              <w:t>.</w:t>
            </w: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56669B">
            <w:pPr>
              <w:widowControl w:val="0"/>
              <w:spacing w:after="0" w:line="240" w:lineRule="auto"/>
              <w:rPr>
                <w:rFonts w:eastAsia="Times New Roman"/>
                <w:b/>
                <w:i/>
                <w:color w:val="auto"/>
                <w:sz w:val="22"/>
                <w:szCs w:val="22"/>
                <w:lang w:val="uk-UA" w:eastAsia="ru-RU"/>
              </w:rPr>
            </w:pP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Збірна залізобетонна спеціальна споруда, що складається із окремих взаємозв’язаних частин що зводиться (виготовляється, монтується) за короткий час із спеціальних конструкцій/елементів (виробів).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Споруда заглибленого розташування у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грунт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, повинна складатися з основних приміщень та тамбурів. Монтаж укриття виконується на відмітці - 2000 мм нижче рівня землі.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hd w:val="clear" w:color="auto" w:fill="FFFFFF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lastRenderedPageBreak/>
              <w:t xml:space="preserve">Площа основного приміщення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при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розрахунку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місткості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має забезпечити одночасне 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перебування 70 осіб з розрахунку не менше 0,6 м2 на особу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.</w:t>
            </w:r>
          </w:p>
          <w:p w:rsidR="0056669B" w:rsidRPr="0056669B" w:rsidRDefault="0056669B" w:rsidP="00BC3399">
            <w:pPr>
              <w:widowControl w:val="0"/>
              <w:shd w:val="clear" w:color="auto" w:fill="FFFFFF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Загальна висота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по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внутрішнім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замірам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основного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приміщення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не менше 2000 мм. не більше 2300 мм.</w:t>
            </w:r>
          </w:p>
          <w:p w:rsidR="0056669B" w:rsidRPr="0056669B" w:rsidRDefault="0056669B" w:rsidP="00BC3399">
            <w:pPr>
              <w:widowControl w:val="0"/>
              <w:shd w:val="clear" w:color="auto" w:fill="FFFFFF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Загальна ширина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по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внутрішнім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замірам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основного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приміщення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не менше 2500 мм. не більше 2700 мм.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Дверний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проріз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менше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(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ШхВ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)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80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0х1900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мм.</w:t>
            </w: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FF0000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Споруда п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овинна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бути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повністю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вироблен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а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із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залізобетону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та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передбачати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окреме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розташування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 повинна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мати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2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окрем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і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вих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оди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назовні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 та 2 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тамбур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и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.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Входи/виходи бічні, повинні мати захищений тунель зі сходовими маршами  висотою не менше 2000 мм і шириною не менше 1200 мм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.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Місткість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споруди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на 70 </w:t>
            </w:r>
            <w:proofErr w:type="spellStart"/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осіб</w:t>
            </w:r>
            <w:proofErr w:type="spellEnd"/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. Тамбур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рахується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в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площу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споруди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при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розрахунку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місткості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.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Внутрішні розміри тамбура не менше (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ВхШхД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) – 2000х2500х1000 мм.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Клас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бетону за </w:t>
            </w:r>
            <w:proofErr w:type="spellStart"/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</w:t>
            </w:r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іцністю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нижче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В40 W10 F300.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Армування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арматурою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кл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 А500С (</w:t>
            </w:r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А-</w:t>
            </w:r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ІІІ).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Мають бути передбачені м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онтажні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петлі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із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арматурного прокату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класу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А240С (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А-І).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Тип з’єднання елементів між собою – болтовий, з гідроізоляцією стиків.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Товщина стін, перекриття та підлоги має забезпечувати необхідні захисні властивості укриття.  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Повинні витримувати надлишковий тиск 300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кПа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 без перевертання та руйнування конструкції.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Оштукатурювання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та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облицювання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керамічною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плиткою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не </w:t>
            </w:r>
            <w:proofErr w:type="spellStart"/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дозволяється</w:t>
            </w:r>
            <w:proofErr w:type="spellEnd"/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</w:t>
            </w: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Вікна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–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передбачені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відсутні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highlight w:val="yellow"/>
                <w:lang w:val="uk-UA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Постачальник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при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розрахунку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площі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споруди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повинен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врахувати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потребу на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розміщення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санвузлів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</w:t>
            </w:r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кількості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2 шт., та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додаткову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потребу в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зберіганні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продовольства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highlight w:val="red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Додаткова комплектація Лавки для сидіння не менше 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м.п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. – 30; </w:t>
            </w:r>
            <w:r w:rsidRPr="0056669B">
              <w:rPr>
                <w:rFonts w:eastAsia="Times New Roman"/>
                <w:sz w:val="22"/>
                <w:szCs w:val="22"/>
                <w:lang w:val="uk-UA" w:eastAsia="ru-RU"/>
              </w:rPr>
              <w:t>Електрика (розетки, освітлення, ввідна група)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- </w:t>
            </w:r>
            <w:r w:rsidRPr="0056669B">
              <w:rPr>
                <w:rFonts w:eastAsia="Times New Roman"/>
                <w:sz w:val="22"/>
                <w:szCs w:val="22"/>
                <w:lang w:val="uk-UA" w:eastAsia="ru-RU"/>
              </w:rPr>
              <w:t xml:space="preserve">не менше 5 розеток, не менше 2 вимикачів, не менше 8 </w:t>
            </w:r>
            <w:r w:rsidRPr="0056669B">
              <w:rPr>
                <w:rFonts w:eastAsia="Times New Roman"/>
                <w:color w:val="111111"/>
                <w:sz w:val="22"/>
                <w:szCs w:val="22"/>
                <w:shd w:val="clear" w:color="auto" w:fill="FFFFFF"/>
                <w:lang w:val="ru-RU" w:eastAsia="ru-RU"/>
              </w:rPr>
              <w:t>LED</w:t>
            </w:r>
            <w:r w:rsidRPr="0056669B">
              <w:rPr>
                <w:rFonts w:eastAsia="Times New Roman"/>
                <w:bCs/>
                <w:color w:val="111111"/>
                <w:sz w:val="22"/>
                <w:szCs w:val="22"/>
                <w:shd w:val="clear" w:color="auto" w:fill="FFFFFF"/>
                <w:lang w:val="ru-RU" w:eastAsia="ru-RU"/>
              </w:rPr>
              <w:t> </w:t>
            </w:r>
            <w:proofErr w:type="spellStart"/>
            <w:r w:rsidRPr="0056669B">
              <w:rPr>
                <w:rFonts w:eastAsia="Times New Roman"/>
                <w:bCs/>
                <w:color w:val="111111"/>
                <w:sz w:val="22"/>
                <w:szCs w:val="22"/>
                <w:shd w:val="clear" w:color="auto" w:fill="FFFFFF"/>
                <w:lang w:val="uk-UA" w:eastAsia="ru-RU"/>
              </w:rPr>
              <w:t>світлодіодних</w:t>
            </w:r>
            <w:proofErr w:type="spellEnd"/>
            <w:r w:rsidRPr="0056669B">
              <w:rPr>
                <w:rFonts w:eastAsia="Times New Roman"/>
                <w:bCs/>
                <w:color w:val="111111"/>
                <w:sz w:val="22"/>
                <w:szCs w:val="22"/>
                <w:shd w:val="clear" w:color="auto" w:fill="FFFFFF"/>
                <w:lang w:val="uk-UA" w:eastAsia="ru-RU"/>
              </w:rPr>
              <w:t xml:space="preserve"> світильників</w:t>
            </w:r>
            <w:r w:rsidRPr="0056669B">
              <w:rPr>
                <w:rFonts w:eastAsia="Times New Roman"/>
                <w:sz w:val="22"/>
                <w:szCs w:val="22"/>
                <w:lang w:val="uk-UA" w:eastAsia="ru-RU"/>
              </w:rPr>
              <w:t>, включаючи матеріали (тощо) для повного підключення, розводки (щит розподілу, автомат № 1, № 2, розподільча коробка).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</w:trPr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sz w:val="22"/>
                <w:szCs w:val="22"/>
                <w:lang w:val="uk-UA" w:eastAsia="ru-RU"/>
              </w:rPr>
            </w:pPr>
            <w:r w:rsidRPr="0056669B">
              <w:rPr>
                <w:sz w:val="22"/>
                <w:szCs w:val="22"/>
                <w:lang w:val="uk-UA" w:eastAsia="uk-UA"/>
              </w:rPr>
              <w:t xml:space="preserve">Споруда/елементи </w:t>
            </w:r>
            <w:proofErr w:type="spellStart"/>
            <w:r w:rsidRPr="0056669B">
              <w:rPr>
                <w:sz w:val="22"/>
                <w:szCs w:val="22"/>
                <w:lang w:val="uk-UA"/>
              </w:rPr>
              <w:t>швидкоспоруджуваної</w:t>
            </w:r>
            <w:proofErr w:type="spellEnd"/>
            <w:r w:rsidRPr="0056669B">
              <w:rPr>
                <w:sz w:val="22"/>
                <w:szCs w:val="22"/>
                <w:lang w:val="uk-UA"/>
              </w:rPr>
              <w:t xml:space="preserve"> захисної споруди цивільного захисту </w:t>
            </w:r>
            <w:r w:rsidRPr="0056669B">
              <w:rPr>
                <w:sz w:val="22"/>
                <w:szCs w:val="22"/>
                <w:lang w:val="uk-UA" w:eastAsia="uk-UA"/>
              </w:rPr>
              <w:t>повинні бути виготовлені на раніше 2023 року, гарантійний строк експлуатації – не менше 24 місяців з дати підписання видаткової накладної.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sz w:val="22"/>
                <w:szCs w:val="22"/>
                <w:lang w:val="uk-UA" w:eastAsia="ru-RU"/>
              </w:rPr>
            </w:pPr>
          </w:p>
        </w:tc>
      </w:tr>
      <w:tr w:rsidR="0056669B" w:rsidRPr="00B05137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b/>
                <w:color w:val="00000A"/>
                <w:sz w:val="22"/>
                <w:szCs w:val="22"/>
                <w:shd w:val="clear" w:color="auto" w:fill="FFFFFF"/>
                <w:lang w:val="uk-UA" w:eastAsia="zh-CN" w:bidi="hi-IN"/>
              </w:rPr>
            </w:pP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Назва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 xml:space="preserve"> предмета </w:t>
            </w: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закупі</w:t>
            </w:r>
            <w:proofErr w:type="gramStart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вл</w:t>
            </w:r>
            <w:proofErr w:type="gramEnd"/>
            <w:r w:rsidRPr="0056669B"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  <w:t>і</w:t>
            </w:r>
            <w:proofErr w:type="spellEnd"/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lang w:val="ru-RU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Модульне укриття для облаштування захисних споруд цивільного захисту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>Код ДК 021:2015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i/>
                <w:color w:val="00000A"/>
                <w:sz w:val="22"/>
                <w:szCs w:val="22"/>
                <w:highlight w:val="yellow"/>
                <w:lang w:val="ru-RU" w:eastAsia="zh-CN" w:bidi="hi-IN"/>
              </w:rPr>
            </w:pPr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 xml:space="preserve">44210000-5 </w:t>
            </w:r>
            <w:proofErr w:type="spellStart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>Конструкції</w:t>
            </w:r>
            <w:proofErr w:type="spellEnd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 xml:space="preserve"> та </w:t>
            </w:r>
            <w:proofErr w:type="spellStart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>їх</w:t>
            </w:r>
            <w:proofErr w:type="spellEnd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 xml:space="preserve"> </w:t>
            </w:r>
            <w:proofErr w:type="spellStart"/>
            <w:r w:rsidRPr="0056669B">
              <w:rPr>
                <w:rFonts w:eastAsia="Tahoma"/>
                <w:bCs/>
                <w:iCs/>
                <w:color w:val="00000A"/>
                <w:sz w:val="22"/>
                <w:szCs w:val="22"/>
                <w:lang w:val="ru-RU" w:eastAsia="zh-CN" w:bidi="hi-IN"/>
              </w:rPr>
              <w:t>частини</w:t>
            </w:r>
            <w:proofErr w:type="spellEnd"/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>Кількість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 xml:space="preserve"> поставки товару 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yellow"/>
                <w:lang w:val="uk-UA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___</w:t>
            </w:r>
            <w:r w:rsidRPr="0056669B">
              <w:rPr>
                <w:rFonts w:eastAsia="Tahoma"/>
                <w:color w:val="00000A"/>
                <w:sz w:val="22"/>
                <w:szCs w:val="22"/>
                <w:u w:val="single"/>
                <w:lang w:val="uk-UA" w:eastAsia="zh-CN" w:bidi="hi-IN"/>
              </w:rPr>
              <w:t>1</w:t>
            </w: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__ шт.</w:t>
            </w:r>
            <w:r w:rsidRPr="0056669B">
              <w:rPr>
                <w:rFonts w:eastAsia="Tahoma"/>
                <w:color w:val="FF0000"/>
                <w:sz w:val="22"/>
                <w:szCs w:val="22"/>
                <w:lang w:val="uk-UA" w:eastAsia="zh-CN" w:bidi="hi-IN"/>
              </w:rPr>
              <w:t xml:space="preserve"> </w:t>
            </w:r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proofErr w:type="spellStart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>Місце</w:t>
            </w:r>
            <w:proofErr w:type="spellEnd"/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 xml:space="preserve"> поставки товару 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auto"/>
                <w:sz w:val="22"/>
                <w:szCs w:val="22"/>
                <w:highlight w:val="white"/>
                <w:lang w:val="uk-UA" w:eastAsia="zh-CN" w:bidi="hi-IN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53250, Дніпропетровська обл., Нікопольський р-н, с.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Павлопілля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, вул. Українська, 29 (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Павлопільська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гімназія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Першотравневської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сільської ради).</w:t>
            </w:r>
          </w:p>
        </w:tc>
      </w:tr>
      <w:tr w:rsidR="0056669B" w:rsidRPr="0056669B" w:rsidTr="00B81B7D">
        <w:trPr>
          <w:gridBefore w:val="1"/>
          <w:gridAfter w:val="1"/>
          <w:wBefore w:w="601" w:type="dxa"/>
          <w:wAfter w:w="28" w:type="dxa"/>
        </w:trPr>
        <w:tc>
          <w:tcPr>
            <w:tcW w:w="4788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highlight w:val="white"/>
                <w:lang w:val="ru-RU" w:eastAsia="zh-CN" w:bidi="hi-IN"/>
              </w:rPr>
              <w:t xml:space="preserve">Строк поставки товару </w:t>
            </w:r>
          </w:p>
        </w:tc>
        <w:tc>
          <w:tcPr>
            <w:tcW w:w="5391" w:type="dxa"/>
            <w:shd w:val="clear" w:color="auto" w:fill="auto"/>
          </w:tcPr>
          <w:p w:rsidR="0056669B" w:rsidRPr="0056669B" w:rsidRDefault="0056669B" w:rsidP="00B81B7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ahoma"/>
                <w:color w:val="00000A"/>
                <w:sz w:val="22"/>
                <w:szCs w:val="22"/>
                <w:lang w:eastAsia="zh-CN" w:bidi="hi-IN"/>
              </w:rPr>
            </w:pPr>
            <w:r w:rsidRPr="0056669B">
              <w:rPr>
                <w:rFonts w:eastAsia="Tahoma"/>
                <w:color w:val="00000A"/>
                <w:sz w:val="22"/>
                <w:szCs w:val="22"/>
                <w:lang w:val="uk-UA" w:eastAsia="zh-CN" w:bidi="hi-IN"/>
              </w:rPr>
              <w:t>До 20.12.2023 року</w:t>
            </w:r>
            <w:r w:rsidRPr="0056669B">
              <w:rPr>
                <w:rFonts w:eastAsia="Tahoma"/>
                <w:color w:val="00000A"/>
                <w:sz w:val="22"/>
                <w:szCs w:val="22"/>
                <w:lang w:eastAsia="zh-CN" w:bidi="hi-IN"/>
              </w:rPr>
              <w:t>.</w:t>
            </w: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81B7D">
            <w:pPr>
              <w:widowControl w:val="0"/>
              <w:spacing w:after="0" w:line="240" w:lineRule="auto"/>
              <w:rPr>
                <w:rFonts w:eastAsia="Times New Roman"/>
                <w:b/>
                <w:i/>
                <w:color w:val="auto"/>
                <w:sz w:val="22"/>
                <w:szCs w:val="22"/>
                <w:lang w:val="uk-UA" w:eastAsia="ru-RU"/>
              </w:rPr>
            </w:pP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Збірна залізобетонна спеціальна споруда, що складається із окремих взаємозв’язаних частин що зводиться (виготовляється, монтується) за короткий час із спеціальних конструкцій/елементів (виробів).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Споруда заглибленого розташування у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грунт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, повинна складатися з основних приміщень та тамбурів. Монтаж укриття виконується на відмітці - 2000 мм нижче рівня землі.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hd w:val="clear" w:color="auto" w:fill="FFFFFF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Площа основного приміщення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при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розрахунку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місткості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має забезпечити одночасне 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перебування 70 осіб з розрахунку не менше 0,6 м2 на особу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.</w:t>
            </w:r>
          </w:p>
          <w:p w:rsidR="0056669B" w:rsidRPr="0056669B" w:rsidRDefault="0056669B" w:rsidP="00BC3399">
            <w:pPr>
              <w:widowControl w:val="0"/>
              <w:shd w:val="clear" w:color="auto" w:fill="FFFFFF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Загальна висота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по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внутрішнім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замірам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основного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приміщення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не менше 2000 мм. не більше 2300 мм.</w:t>
            </w:r>
          </w:p>
          <w:p w:rsidR="0056669B" w:rsidRPr="0056669B" w:rsidRDefault="0056669B" w:rsidP="00BC3399">
            <w:pPr>
              <w:widowControl w:val="0"/>
              <w:shd w:val="clear" w:color="auto" w:fill="FFFFFF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Загальна ширина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по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внутрішнім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замірам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основного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приміщення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не менше 2500 мм. не більше 2700 мм.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Дверний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проріз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менше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(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ШхВ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)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80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0х1900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мм.</w:t>
            </w: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FF0000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Споруда п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овинна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бути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повністю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вироблен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а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із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залізобетону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та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передбачати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окреме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розташування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 повинна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мати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2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окрем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і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вих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оди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назовні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 та 2 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тамбур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и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.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Входи/виходи бічні, повинні мати захищений тунель зі сходовими маршами  висотою не менше 2000 мм і шириною не менше 1200 мм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.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ru-RU" w:eastAsia="ru-RU"/>
              </w:rPr>
              <w:t>Місткість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споруди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на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lastRenderedPageBreak/>
              <w:t xml:space="preserve">70 </w:t>
            </w:r>
            <w:proofErr w:type="spellStart"/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осіб</w:t>
            </w:r>
            <w:proofErr w:type="spellEnd"/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. Тамбур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рахується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в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площу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споруди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при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розрахунку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місткості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.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Внутрішні розміри тамбура не менше (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ВхШхД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) – 2000х2500х1000 мм.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Клас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бетону за </w:t>
            </w:r>
            <w:proofErr w:type="spellStart"/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м</w:t>
            </w:r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іцністю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нижче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В40 W10 F300.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Армування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арматурою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кл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 А500С (</w:t>
            </w:r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А-</w:t>
            </w:r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ІІІ).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Мають бути передбачені м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онтажні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петлі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із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арматурного прокату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класу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А240С (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А-І).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 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Тип з’єднання елементів між собою – болтовий, з гідроізоляцією стиків.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lastRenderedPageBreak/>
              <w:t xml:space="preserve">Товщина стін, перекриття та підлоги має забезпечувати необхідні захисні властивості укриття.  </w:t>
            </w:r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Повинні витримувати надлишковий тиск 300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>кПа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shd w:val="clear" w:color="auto" w:fill="FFFFFF"/>
                <w:lang w:val="uk-UA" w:eastAsia="ru-RU"/>
              </w:rPr>
              <w:t xml:space="preserve"> без перевертання та руйнування конструкції.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Оштукатурювання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та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облицювання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керамічною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плиткою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не </w:t>
            </w:r>
            <w:proofErr w:type="spellStart"/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дозволяється</w:t>
            </w:r>
            <w:proofErr w:type="spellEnd"/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</w:t>
            </w:r>
          </w:p>
        </w:tc>
      </w:tr>
      <w:tr w:rsidR="0056669B" w:rsidRPr="0056669B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Вікна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– не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передбачені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відсутні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highlight w:val="yellow"/>
                <w:lang w:val="uk-UA" w:eastAsia="ru-RU"/>
              </w:rPr>
            </w:pP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Постачальник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при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розрахунку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площі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споруди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повинен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врахувати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потребу на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розміщення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санвузлів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gram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в</w:t>
            </w:r>
            <w:proofErr w:type="gram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кількості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2 шт., та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додаткову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потребу в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зберіганні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продовольства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ru-RU" w:eastAsia="ru-RU"/>
              </w:rPr>
              <w:t>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color w:val="auto"/>
                <w:sz w:val="22"/>
                <w:szCs w:val="22"/>
                <w:highlight w:val="red"/>
                <w:lang w:val="uk-UA" w:eastAsia="ru-RU"/>
              </w:rPr>
            </w:pP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Додаткова комплектація Лавки для сидіння не менше  </w:t>
            </w:r>
            <w:proofErr w:type="spellStart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>м.п</w:t>
            </w:r>
            <w:proofErr w:type="spellEnd"/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. – 30; </w:t>
            </w:r>
            <w:r w:rsidRPr="0056669B">
              <w:rPr>
                <w:rFonts w:eastAsia="Times New Roman"/>
                <w:sz w:val="22"/>
                <w:szCs w:val="22"/>
                <w:lang w:val="uk-UA" w:eastAsia="ru-RU"/>
              </w:rPr>
              <w:t>Електрика (розетки, освітлення, ввідна група)</w:t>
            </w:r>
            <w:r w:rsidRPr="0056669B">
              <w:rPr>
                <w:rFonts w:eastAsia="Times New Roman"/>
                <w:color w:val="auto"/>
                <w:sz w:val="22"/>
                <w:szCs w:val="22"/>
                <w:lang w:val="uk-UA" w:eastAsia="ru-RU"/>
              </w:rPr>
              <w:t xml:space="preserve"> - </w:t>
            </w:r>
            <w:r w:rsidRPr="0056669B">
              <w:rPr>
                <w:rFonts w:eastAsia="Times New Roman"/>
                <w:sz w:val="22"/>
                <w:szCs w:val="22"/>
                <w:lang w:val="uk-UA" w:eastAsia="ru-RU"/>
              </w:rPr>
              <w:t xml:space="preserve">не менше 5 розеток, не менше 2 вимикачів, не менше 8 </w:t>
            </w:r>
            <w:r w:rsidRPr="0056669B">
              <w:rPr>
                <w:rFonts w:eastAsia="Times New Roman"/>
                <w:color w:val="111111"/>
                <w:sz w:val="22"/>
                <w:szCs w:val="22"/>
                <w:shd w:val="clear" w:color="auto" w:fill="FFFFFF"/>
                <w:lang w:val="ru-RU" w:eastAsia="ru-RU"/>
              </w:rPr>
              <w:t>LED</w:t>
            </w:r>
            <w:r w:rsidRPr="0056669B">
              <w:rPr>
                <w:rFonts w:eastAsia="Times New Roman"/>
                <w:bCs/>
                <w:color w:val="111111"/>
                <w:sz w:val="22"/>
                <w:szCs w:val="22"/>
                <w:shd w:val="clear" w:color="auto" w:fill="FFFFFF"/>
                <w:lang w:val="ru-RU" w:eastAsia="ru-RU"/>
              </w:rPr>
              <w:t> </w:t>
            </w:r>
            <w:proofErr w:type="spellStart"/>
            <w:r w:rsidRPr="0056669B">
              <w:rPr>
                <w:rFonts w:eastAsia="Times New Roman"/>
                <w:bCs/>
                <w:color w:val="111111"/>
                <w:sz w:val="22"/>
                <w:szCs w:val="22"/>
                <w:shd w:val="clear" w:color="auto" w:fill="FFFFFF"/>
                <w:lang w:val="uk-UA" w:eastAsia="ru-RU"/>
              </w:rPr>
              <w:t>світлодіодних</w:t>
            </w:r>
            <w:proofErr w:type="spellEnd"/>
            <w:r w:rsidRPr="0056669B">
              <w:rPr>
                <w:rFonts w:eastAsia="Times New Roman"/>
                <w:bCs/>
                <w:color w:val="111111"/>
                <w:sz w:val="22"/>
                <w:szCs w:val="22"/>
                <w:shd w:val="clear" w:color="auto" w:fill="FFFFFF"/>
                <w:lang w:val="uk-UA" w:eastAsia="ru-RU"/>
              </w:rPr>
              <w:t xml:space="preserve"> світильників</w:t>
            </w:r>
            <w:r w:rsidRPr="0056669B">
              <w:rPr>
                <w:rFonts w:eastAsia="Times New Roman"/>
                <w:sz w:val="22"/>
                <w:szCs w:val="22"/>
                <w:lang w:val="uk-UA" w:eastAsia="ru-RU"/>
              </w:rPr>
              <w:t>, включаючи матеріали (тощо) для повного підключення, розводки (щит розподілу, автомат № 1, № 2, розподільча коробка).</w:t>
            </w:r>
          </w:p>
        </w:tc>
      </w:tr>
      <w:tr w:rsidR="0056669B" w:rsidRPr="00B05137" w:rsidTr="00B81B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"/>
        </w:trPr>
        <w:tc>
          <w:tcPr>
            <w:tcW w:w="10808" w:type="dxa"/>
            <w:gridSpan w:val="4"/>
            <w:shd w:val="clear" w:color="auto" w:fill="auto"/>
          </w:tcPr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sz w:val="22"/>
                <w:szCs w:val="22"/>
                <w:lang w:val="uk-UA" w:eastAsia="ru-RU"/>
              </w:rPr>
            </w:pPr>
            <w:r w:rsidRPr="0056669B">
              <w:rPr>
                <w:sz w:val="22"/>
                <w:szCs w:val="22"/>
                <w:lang w:val="uk-UA" w:eastAsia="uk-UA"/>
              </w:rPr>
              <w:t xml:space="preserve">Споруда/елементи </w:t>
            </w:r>
            <w:proofErr w:type="spellStart"/>
            <w:r w:rsidRPr="0056669B">
              <w:rPr>
                <w:sz w:val="22"/>
                <w:szCs w:val="22"/>
                <w:lang w:val="uk-UA"/>
              </w:rPr>
              <w:t>швидкоспоруджуваної</w:t>
            </w:r>
            <w:proofErr w:type="spellEnd"/>
            <w:r w:rsidRPr="0056669B">
              <w:rPr>
                <w:sz w:val="22"/>
                <w:szCs w:val="22"/>
                <w:lang w:val="uk-UA"/>
              </w:rPr>
              <w:t xml:space="preserve"> захисної споруди цивільного захисту </w:t>
            </w:r>
            <w:r w:rsidRPr="0056669B">
              <w:rPr>
                <w:sz w:val="22"/>
                <w:szCs w:val="22"/>
                <w:lang w:val="uk-UA" w:eastAsia="uk-UA"/>
              </w:rPr>
              <w:t>повинні бути виготовлені на раніше 2023 року, гарантійний строк експлуатації – не менше 24 місяців з дати підписання видаткової накладної.</w:t>
            </w:r>
          </w:p>
          <w:p w:rsidR="0056669B" w:rsidRPr="0056669B" w:rsidRDefault="0056669B" w:rsidP="00BC3399">
            <w:pPr>
              <w:widowControl w:val="0"/>
              <w:spacing w:after="0" w:line="240" w:lineRule="auto"/>
              <w:ind w:left="601" w:firstLine="459"/>
              <w:jc w:val="both"/>
              <w:rPr>
                <w:rFonts w:eastAsia="Times New Roman"/>
                <w:sz w:val="22"/>
                <w:szCs w:val="22"/>
                <w:lang w:val="uk-UA" w:eastAsia="ru-RU"/>
              </w:rPr>
            </w:pPr>
          </w:p>
        </w:tc>
      </w:tr>
    </w:tbl>
    <w:p w:rsidR="003406B3" w:rsidRPr="0056669B" w:rsidRDefault="003406B3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56669B" w:rsidRPr="0056669B" w:rsidRDefault="0056669B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56669B" w:rsidRPr="0056669B" w:rsidRDefault="0056669B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56669B" w:rsidRPr="0056669B" w:rsidRDefault="0056669B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3406B3" w:rsidRPr="0056669B" w:rsidRDefault="003406B3" w:rsidP="00D35C73">
      <w:pPr>
        <w:spacing w:after="0"/>
        <w:jc w:val="both"/>
        <w:rPr>
          <w:color w:val="auto"/>
          <w:sz w:val="22"/>
          <w:szCs w:val="22"/>
          <w:lang w:val="uk-UA"/>
        </w:rPr>
      </w:pPr>
    </w:p>
    <w:p w:rsidR="003406B3" w:rsidRPr="0056669B" w:rsidRDefault="003406B3" w:rsidP="0093228E">
      <w:pPr>
        <w:spacing w:after="0"/>
        <w:jc w:val="center"/>
        <w:rPr>
          <w:sz w:val="22"/>
          <w:szCs w:val="22"/>
        </w:rPr>
      </w:pPr>
      <w:proofErr w:type="spellStart"/>
      <w:r w:rsidRPr="0056669B">
        <w:rPr>
          <w:color w:val="auto"/>
          <w:sz w:val="22"/>
          <w:szCs w:val="22"/>
          <w:lang w:val="ru-RU"/>
        </w:rPr>
        <w:t>Уповноважена</w:t>
      </w:r>
      <w:proofErr w:type="spellEnd"/>
      <w:r w:rsidRPr="0056669B">
        <w:rPr>
          <w:color w:val="auto"/>
          <w:sz w:val="22"/>
          <w:szCs w:val="22"/>
          <w:lang w:val="ru-RU"/>
        </w:rPr>
        <w:t xml:space="preserve"> особа </w:t>
      </w:r>
      <w:r w:rsidRPr="0056669B">
        <w:rPr>
          <w:color w:val="auto"/>
          <w:sz w:val="22"/>
          <w:szCs w:val="22"/>
          <w:lang w:val="ru-RU"/>
        </w:rPr>
        <w:tab/>
      </w:r>
      <w:r w:rsidR="0056669B" w:rsidRPr="0056669B">
        <w:rPr>
          <w:color w:val="auto"/>
          <w:sz w:val="22"/>
          <w:szCs w:val="22"/>
          <w:lang w:val="ru-RU"/>
        </w:rPr>
        <w:t xml:space="preserve">         </w:t>
      </w:r>
      <w:r w:rsidRPr="0056669B">
        <w:rPr>
          <w:color w:val="auto"/>
          <w:sz w:val="22"/>
          <w:szCs w:val="22"/>
          <w:lang w:val="ru-RU"/>
        </w:rPr>
        <w:tab/>
      </w:r>
      <w:r w:rsidRPr="0056669B">
        <w:rPr>
          <w:color w:val="auto"/>
          <w:sz w:val="22"/>
          <w:szCs w:val="22"/>
          <w:lang w:val="ru-RU"/>
        </w:rPr>
        <w:tab/>
      </w:r>
      <w:r w:rsidRPr="0056669B">
        <w:rPr>
          <w:color w:val="auto"/>
          <w:sz w:val="22"/>
          <w:szCs w:val="22"/>
          <w:lang w:val="ru-RU"/>
        </w:rPr>
        <w:tab/>
      </w:r>
      <w:proofErr w:type="spellStart"/>
      <w:r w:rsidR="006F0EC8" w:rsidRPr="0056669B">
        <w:rPr>
          <w:color w:val="auto"/>
          <w:sz w:val="22"/>
          <w:szCs w:val="22"/>
          <w:lang w:val="ru-RU"/>
        </w:rPr>
        <w:t>Мар</w:t>
      </w:r>
      <w:proofErr w:type="spellEnd"/>
      <w:r w:rsidR="006F0EC8" w:rsidRPr="0056669B">
        <w:rPr>
          <w:color w:val="auto"/>
          <w:sz w:val="22"/>
          <w:szCs w:val="22"/>
        </w:rPr>
        <w:t>’</w:t>
      </w:r>
      <w:proofErr w:type="spellStart"/>
      <w:r w:rsidR="006F0EC8" w:rsidRPr="0056669B">
        <w:rPr>
          <w:color w:val="auto"/>
          <w:sz w:val="22"/>
          <w:szCs w:val="22"/>
          <w:lang w:val="ru-RU"/>
        </w:rPr>
        <w:t>яна</w:t>
      </w:r>
      <w:proofErr w:type="spellEnd"/>
      <w:proofErr w:type="gramStart"/>
      <w:r w:rsidR="006F0EC8" w:rsidRPr="0056669B">
        <w:rPr>
          <w:color w:val="auto"/>
          <w:sz w:val="22"/>
          <w:szCs w:val="22"/>
          <w:lang w:val="ru-RU"/>
        </w:rPr>
        <w:t xml:space="preserve"> Ж</w:t>
      </w:r>
      <w:proofErr w:type="gramEnd"/>
      <w:r w:rsidR="006F0EC8" w:rsidRPr="0056669B">
        <w:rPr>
          <w:color w:val="auto"/>
          <w:sz w:val="22"/>
          <w:szCs w:val="22"/>
          <w:lang w:val="ru-RU"/>
        </w:rPr>
        <w:t>ІНЧИН</w:t>
      </w:r>
    </w:p>
    <w:sectPr w:rsidR="003406B3" w:rsidRPr="0056669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115087"/>
    <w:rsid w:val="001271EA"/>
    <w:rsid w:val="00131AA5"/>
    <w:rsid w:val="001655A5"/>
    <w:rsid w:val="00173767"/>
    <w:rsid w:val="002054DD"/>
    <w:rsid w:val="002536CD"/>
    <w:rsid w:val="002B5F04"/>
    <w:rsid w:val="003406B3"/>
    <w:rsid w:val="00417478"/>
    <w:rsid w:val="00495C60"/>
    <w:rsid w:val="0055545C"/>
    <w:rsid w:val="0056669B"/>
    <w:rsid w:val="005714A3"/>
    <w:rsid w:val="00611419"/>
    <w:rsid w:val="00623F16"/>
    <w:rsid w:val="00642084"/>
    <w:rsid w:val="00676EC0"/>
    <w:rsid w:val="006F0EC8"/>
    <w:rsid w:val="0077412A"/>
    <w:rsid w:val="0093228E"/>
    <w:rsid w:val="00A04035"/>
    <w:rsid w:val="00A36D4B"/>
    <w:rsid w:val="00A40974"/>
    <w:rsid w:val="00AA0AD9"/>
    <w:rsid w:val="00AA49AB"/>
    <w:rsid w:val="00AB76F0"/>
    <w:rsid w:val="00AC4A34"/>
    <w:rsid w:val="00B05137"/>
    <w:rsid w:val="00B30AB2"/>
    <w:rsid w:val="00BC3399"/>
    <w:rsid w:val="00C3150C"/>
    <w:rsid w:val="00C76BE8"/>
    <w:rsid w:val="00CF54D1"/>
    <w:rsid w:val="00D35C73"/>
    <w:rsid w:val="00DD5C66"/>
    <w:rsid w:val="00F228C6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2023-06-01T12:26:00Z</cp:lastPrinted>
  <dcterms:created xsi:type="dcterms:W3CDTF">2023-08-01T06:45:00Z</dcterms:created>
  <dcterms:modified xsi:type="dcterms:W3CDTF">2023-10-06T08:48:00Z</dcterms:modified>
</cp:coreProperties>
</file>