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A49AB" w:rsidRDefault="00AB76F0" w:rsidP="00D35C73">
      <w:pPr>
        <w:spacing w:after="0"/>
        <w:jc w:val="center"/>
        <w:rPr>
          <w:b/>
          <w:lang w:val="ru-RU"/>
        </w:rPr>
      </w:pPr>
      <w:r w:rsidRPr="00AA49AB">
        <w:rPr>
          <w:b/>
          <w:lang w:val="ru-RU"/>
        </w:rPr>
        <w:t>ОБҐРУНТУВАННЯ</w:t>
      </w:r>
    </w:p>
    <w:p w:rsidR="00AB76F0" w:rsidRPr="002F15DE" w:rsidRDefault="00AB76F0" w:rsidP="002F15DE">
      <w:pPr>
        <w:jc w:val="center"/>
        <w:rPr>
          <w:b/>
          <w:bCs/>
          <w:lang w:val="ru-RU"/>
        </w:rPr>
      </w:pPr>
      <w:proofErr w:type="spellStart"/>
      <w:proofErr w:type="gramStart"/>
      <w:r w:rsidRPr="00AA49AB">
        <w:rPr>
          <w:b/>
          <w:lang w:val="ru-RU"/>
        </w:rPr>
        <w:t>техн</w:t>
      </w:r>
      <w:proofErr w:type="gramEnd"/>
      <w:r w:rsidRPr="00AA49AB">
        <w:rPr>
          <w:b/>
          <w:lang w:val="ru-RU"/>
        </w:rPr>
        <w:t>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r w:rsidR="002F15DE" w:rsidRPr="002F15DE">
        <w:rPr>
          <w:b/>
          <w:bCs/>
          <w:lang w:val="uk-UA"/>
        </w:rPr>
        <w:t xml:space="preserve">Кейс автоматизованого робочого місця «Мобільний офіс» за кодом </w:t>
      </w:r>
      <w:r w:rsidR="002F15DE" w:rsidRPr="002F15DE">
        <w:rPr>
          <w:b/>
          <w:bCs/>
        </w:rPr>
        <w:t>CPV</w:t>
      </w:r>
      <w:r w:rsidR="002F15DE" w:rsidRPr="002F15DE">
        <w:rPr>
          <w:b/>
          <w:bCs/>
          <w:lang w:val="uk-UA"/>
        </w:rPr>
        <w:t xml:space="preserve"> за ДК 021:2015 - 30230000-0  </w:t>
      </w:r>
      <w:proofErr w:type="spellStart"/>
      <w:r w:rsidR="002F15DE" w:rsidRPr="002F15DE">
        <w:rPr>
          <w:b/>
          <w:bCs/>
          <w:lang w:val="ru-RU"/>
        </w:rPr>
        <w:t>Комп’ютерне</w:t>
      </w:r>
      <w:proofErr w:type="spellEnd"/>
      <w:r w:rsidR="002F15DE" w:rsidRPr="002F15DE">
        <w:rPr>
          <w:b/>
          <w:bCs/>
          <w:lang w:val="ru-RU"/>
        </w:rPr>
        <w:t xml:space="preserve"> </w:t>
      </w:r>
      <w:proofErr w:type="spellStart"/>
      <w:r w:rsidR="002F15DE" w:rsidRPr="002F15DE">
        <w:rPr>
          <w:b/>
          <w:bCs/>
          <w:lang w:val="ru-RU"/>
        </w:rPr>
        <w:t>обладнання</w:t>
      </w:r>
      <w:proofErr w:type="spellEnd"/>
      <w:r w:rsidRPr="0055545C">
        <w:rPr>
          <w:b/>
          <w:lang w:val="ru-RU"/>
        </w:rPr>
        <w:t xml:space="preserve">, </w:t>
      </w:r>
      <w:proofErr w:type="spellStart"/>
      <w:r w:rsidRPr="00173767">
        <w:rPr>
          <w:b/>
          <w:lang w:val="ru-RU"/>
        </w:rPr>
        <w:t>очікуваної</w:t>
      </w:r>
      <w:proofErr w:type="spellEnd"/>
      <w:r w:rsidRPr="0055545C">
        <w:rPr>
          <w:b/>
          <w:lang w:val="ru-RU"/>
        </w:rPr>
        <w:t xml:space="preserve"> </w:t>
      </w:r>
      <w:proofErr w:type="spellStart"/>
      <w:r w:rsidRPr="00173767">
        <w:rPr>
          <w:b/>
          <w:lang w:val="ru-RU"/>
        </w:rPr>
        <w:t>вартості</w:t>
      </w:r>
      <w:proofErr w:type="spellEnd"/>
      <w:r w:rsidRPr="0055545C">
        <w:rPr>
          <w:b/>
          <w:lang w:val="ru-RU"/>
        </w:rPr>
        <w:t xml:space="preserve"> </w:t>
      </w:r>
      <w:r w:rsidRPr="00173767">
        <w:rPr>
          <w:b/>
          <w:lang w:val="ru-RU"/>
        </w:rPr>
        <w:t>предмета</w:t>
      </w:r>
      <w:r w:rsidRPr="0055545C">
        <w:rPr>
          <w:b/>
          <w:lang w:val="ru-RU"/>
        </w:rPr>
        <w:t xml:space="preserve"> </w:t>
      </w:r>
      <w:proofErr w:type="spellStart"/>
      <w:r w:rsidRPr="00173767">
        <w:rPr>
          <w:b/>
          <w:lang w:val="ru-RU"/>
        </w:rPr>
        <w:t>закупівлі</w:t>
      </w:r>
      <w:proofErr w:type="spellEnd"/>
      <w:r w:rsidRPr="0055545C">
        <w:rPr>
          <w:b/>
          <w:lang w:val="ru-RU"/>
        </w:rPr>
        <w:t xml:space="preserve"> (</w:t>
      </w:r>
      <w:proofErr w:type="spellStart"/>
      <w:r w:rsidRPr="00173767">
        <w:rPr>
          <w:b/>
          <w:lang w:val="ru-RU"/>
        </w:rPr>
        <w:t>оприлюднюється</w:t>
      </w:r>
      <w:proofErr w:type="spellEnd"/>
      <w:r w:rsidRPr="0055545C">
        <w:rPr>
          <w:b/>
          <w:lang w:val="ru-RU"/>
        </w:rPr>
        <w:t xml:space="preserve"> </w:t>
      </w:r>
      <w:r w:rsidRPr="00173767">
        <w:rPr>
          <w:b/>
          <w:lang w:val="ru-RU"/>
        </w:rPr>
        <w:t>на</w:t>
      </w:r>
      <w:r w:rsidRPr="0055545C">
        <w:rPr>
          <w:b/>
          <w:lang w:val="ru-RU"/>
        </w:rPr>
        <w:t xml:space="preserve"> </w:t>
      </w:r>
      <w:proofErr w:type="spellStart"/>
      <w:r w:rsidRPr="00173767">
        <w:rPr>
          <w:b/>
          <w:lang w:val="ru-RU"/>
        </w:rPr>
        <w:t>виконання</w:t>
      </w:r>
      <w:proofErr w:type="spellEnd"/>
      <w:r w:rsidRPr="0055545C">
        <w:rPr>
          <w:b/>
          <w:lang w:val="ru-RU"/>
        </w:rPr>
        <w:t xml:space="preserve"> </w:t>
      </w:r>
      <w:r w:rsidRPr="00173767">
        <w:rPr>
          <w:b/>
          <w:lang w:val="ru-RU"/>
        </w:rPr>
        <w:t>постанови</w:t>
      </w:r>
      <w:r w:rsidRPr="0055545C">
        <w:rPr>
          <w:b/>
          <w:lang w:val="ru-RU"/>
        </w:rPr>
        <w:t xml:space="preserve"> </w:t>
      </w:r>
      <w:r w:rsidRPr="00173767">
        <w:rPr>
          <w:b/>
          <w:lang w:val="ru-RU"/>
        </w:rPr>
        <w:t>КМУ</w:t>
      </w:r>
      <w:r w:rsidRPr="0055545C">
        <w:rPr>
          <w:b/>
          <w:lang w:val="ru-RU"/>
        </w:rPr>
        <w:t xml:space="preserve"> № 710 </w:t>
      </w:r>
      <w:proofErr w:type="spellStart"/>
      <w:r w:rsidRPr="00173767">
        <w:rPr>
          <w:b/>
          <w:lang w:val="ru-RU"/>
        </w:rPr>
        <w:t>від</w:t>
      </w:r>
      <w:proofErr w:type="spellEnd"/>
      <w:r w:rsidRPr="0055545C">
        <w:rPr>
          <w:b/>
          <w:lang w:val="ru-RU"/>
        </w:rPr>
        <w:t xml:space="preserve"> 11.10.2016 «</w:t>
      </w:r>
      <w:r w:rsidRPr="00173767">
        <w:rPr>
          <w:b/>
          <w:lang w:val="ru-RU"/>
        </w:rPr>
        <w:t>Про</w:t>
      </w:r>
      <w:r w:rsidRPr="0055545C">
        <w:rPr>
          <w:b/>
          <w:lang w:val="ru-RU"/>
        </w:rPr>
        <w:t xml:space="preserve"> </w:t>
      </w:r>
      <w:proofErr w:type="spellStart"/>
      <w:r w:rsidRPr="00173767">
        <w:rPr>
          <w:b/>
          <w:lang w:val="ru-RU"/>
        </w:rPr>
        <w:t>ефективне</w:t>
      </w:r>
      <w:proofErr w:type="spellEnd"/>
      <w:r w:rsidRPr="0055545C">
        <w:rPr>
          <w:b/>
          <w:lang w:val="ru-RU"/>
        </w:rPr>
        <w:t xml:space="preserve"> </w:t>
      </w:r>
      <w:proofErr w:type="spellStart"/>
      <w:r w:rsidRPr="00173767">
        <w:rPr>
          <w:b/>
          <w:lang w:val="ru-RU"/>
        </w:rPr>
        <w:t>використання</w:t>
      </w:r>
      <w:proofErr w:type="spellEnd"/>
      <w:r w:rsidRPr="0055545C">
        <w:rPr>
          <w:b/>
          <w:lang w:val="ru-RU"/>
        </w:rPr>
        <w:t xml:space="preserve"> </w:t>
      </w:r>
      <w:proofErr w:type="spellStart"/>
      <w:r w:rsidRPr="00173767">
        <w:rPr>
          <w:b/>
          <w:lang w:val="ru-RU"/>
        </w:rPr>
        <w:t>державних</w:t>
      </w:r>
      <w:proofErr w:type="spellEnd"/>
      <w:r w:rsidRPr="0055545C">
        <w:rPr>
          <w:b/>
          <w:lang w:val="ru-RU"/>
        </w:rPr>
        <w:t xml:space="preserve"> </w:t>
      </w:r>
      <w:proofErr w:type="spellStart"/>
      <w:r w:rsidRPr="00173767">
        <w:rPr>
          <w:b/>
          <w:lang w:val="ru-RU"/>
        </w:rPr>
        <w:t>коштів</w:t>
      </w:r>
      <w:proofErr w:type="spellEnd"/>
      <w:r w:rsidRPr="0055545C">
        <w:rPr>
          <w:b/>
          <w:lang w:val="ru-RU"/>
        </w:rPr>
        <w:t>» (</w:t>
      </w:r>
      <w:proofErr w:type="spellStart"/>
      <w:r w:rsidRPr="00173767">
        <w:rPr>
          <w:b/>
          <w:lang w:val="ru-RU"/>
        </w:rPr>
        <w:t>зі</w:t>
      </w:r>
      <w:proofErr w:type="spellEnd"/>
      <w:r w:rsidRPr="0055545C">
        <w:rPr>
          <w:b/>
          <w:lang w:val="ru-RU"/>
        </w:rPr>
        <w:t xml:space="preserve"> </w:t>
      </w:r>
      <w:proofErr w:type="spellStart"/>
      <w:r w:rsidRPr="00173767">
        <w:rPr>
          <w:b/>
          <w:lang w:val="ru-RU"/>
        </w:rPr>
        <w:t>змінами</w:t>
      </w:r>
      <w:proofErr w:type="spellEnd"/>
      <w:r w:rsidRPr="0055545C">
        <w:rPr>
          <w:b/>
          <w:lang w:val="ru-RU"/>
        </w:rPr>
        <w:t>))</w:t>
      </w:r>
    </w:p>
    <w:p w:rsidR="00AB76F0" w:rsidRPr="0055545C" w:rsidRDefault="00AB76F0" w:rsidP="00D35C73">
      <w:pPr>
        <w:spacing w:after="0"/>
        <w:jc w:val="center"/>
        <w:rPr>
          <w:b/>
          <w:lang w:val="ru-RU"/>
        </w:rPr>
      </w:pPr>
    </w:p>
    <w:p w:rsidR="00D35C73" w:rsidRPr="00C3150C" w:rsidRDefault="00CF54D1" w:rsidP="00735B82">
      <w:pPr>
        <w:shd w:val="clear" w:color="auto" w:fill="FFFFFF"/>
        <w:spacing w:after="0" w:line="240" w:lineRule="auto"/>
        <w:ind w:firstLine="426"/>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r w:rsidR="002F15DE" w:rsidRPr="002F15DE">
        <w:rPr>
          <w:rFonts w:eastAsia="Times New Roman"/>
          <w:b/>
          <w:bCs/>
          <w:color w:val="auto"/>
          <w:sz w:val="22"/>
          <w:szCs w:val="22"/>
          <w:lang w:val="uk-UA"/>
        </w:rPr>
        <w:t>Кейс автоматизованого робочого місця «Мобільний офіс» за кодом CPV за ДК 021:2015 - 30230000-0  Комп’ютерне обладнання</w:t>
      </w:r>
      <w:r w:rsidR="00AC4A34">
        <w:rPr>
          <w:rFonts w:eastAsia="Times New Roman"/>
          <w:b/>
          <w:bCs/>
          <w:color w:val="auto"/>
          <w:sz w:val="22"/>
          <w:szCs w:val="22"/>
          <w:lang w:val="uk-UA"/>
        </w:rPr>
        <w:t>.</w:t>
      </w:r>
    </w:p>
    <w:p w:rsidR="00CF54D1" w:rsidRPr="00C3150C"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15087">
        <w:rPr>
          <w:rFonts w:eastAsia="Times New Roman"/>
          <w:color w:val="auto"/>
          <w:sz w:val="22"/>
          <w:szCs w:val="22"/>
          <w:lang w:val="ru-RU"/>
        </w:rPr>
        <w:t>Деталізований</w:t>
      </w:r>
      <w:proofErr w:type="spellEnd"/>
      <w:r w:rsidRPr="00115087">
        <w:rPr>
          <w:rFonts w:eastAsia="Times New Roman"/>
          <w:color w:val="auto"/>
          <w:sz w:val="22"/>
          <w:szCs w:val="22"/>
          <w:lang w:val="ru-RU"/>
        </w:rPr>
        <w:t xml:space="preserve"> </w:t>
      </w:r>
      <w:r w:rsidRPr="00131AA5">
        <w:rPr>
          <w:rFonts w:eastAsia="Times New Roman"/>
          <w:color w:val="auto"/>
          <w:sz w:val="22"/>
          <w:szCs w:val="22"/>
        </w:rPr>
        <w:t>CPV</w:t>
      </w:r>
      <w:r w:rsidRPr="00131AA5">
        <w:rPr>
          <w:rFonts w:eastAsia="Times New Roman"/>
          <w:color w:val="auto"/>
          <w:sz w:val="22"/>
          <w:szCs w:val="22"/>
          <w:lang w:val="ru-RU"/>
        </w:rPr>
        <w:t xml:space="preserve"> код (у </w:t>
      </w:r>
      <w:proofErr w:type="spellStart"/>
      <w:r w:rsidRPr="00131AA5">
        <w:rPr>
          <w:rFonts w:eastAsia="Times New Roman"/>
          <w:color w:val="auto"/>
          <w:sz w:val="22"/>
          <w:szCs w:val="22"/>
          <w:lang w:val="ru-RU"/>
        </w:rPr>
        <w:t>т.ч</w:t>
      </w:r>
      <w:proofErr w:type="spellEnd"/>
      <w:r w:rsidRPr="00131AA5">
        <w:rPr>
          <w:rFonts w:eastAsia="Times New Roman"/>
          <w:color w:val="auto"/>
          <w:sz w:val="22"/>
          <w:szCs w:val="22"/>
          <w:lang w:val="ru-RU"/>
        </w:rPr>
        <w:t xml:space="preserve">. </w:t>
      </w:r>
      <w:proofErr w:type="gramStart"/>
      <w:r w:rsidRPr="00131AA5">
        <w:rPr>
          <w:rFonts w:eastAsia="Times New Roman"/>
          <w:color w:val="auto"/>
          <w:sz w:val="22"/>
          <w:szCs w:val="22"/>
          <w:lang w:val="ru-RU"/>
        </w:rPr>
        <w:t>для</w:t>
      </w:r>
      <w:proofErr w:type="gramEnd"/>
      <w:r w:rsidRPr="00131AA5">
        <w:rPr>
          <w:rFonts w:eastAsia="Times New Roman"/>
          <w:color w:val="auto"/>
          <w:sz w:val="22"/>
          <w:szCs w:val="22"/>
          <w:lang w:val="ru-RU"/>
        </w:rPr>
        <w:t xml:space="preserve"> </w:t>
      </w:r>
      <w:proofErr w:type="spellStart"/>
      <w:proofErr w:type="gramStart"/>
      <w:r w:rsidRPr="00131AA5">
        <w:rPr>
          <w:rFonts w:eastAsia="Times New Roman"/>
          <w:color w:val="auto"/>
          <w:sz w:val="22"/>
          <w:szCs w:val="22"/>
          <w:lang w:val="ru-RU"/>
        </w:rPr>
        <w:t>лот</w:t>
      </w:r>
      <w:proofErr w:type="gramEnd"/>
      <w:r w:rsidRPr="00131AA5">
        <w:rPr>
          <w:rFonts w:eastAsia="Times New Roman"/>
          <w:color w:val="auto"/>
          <w:sz w:val="22"/>
          <w:szCs w:val="22"/>
          <w:lang w:val="ru-RU"/>
        </w:rPr>
        <w:t>ів</w:t>
      </w:r>
      <w:proofErr w:type="spellEnd"/>
      <w:r w:rsidRPr="00131AA5">
        <w:rPr>
          <w:rFonts w:eastAsia="Times New Roman"/>
          <w:color w:val="auto"/>
          <w:sz w:val="22"/>
          <w:szCs w:val="22"/>
          <w:lang w:val="ru-RU"/>
        </w:rPr>
        <w:t xml:space="preserve">) та </w:t>
      </w:r>
      <w:proofErr w:type="spellStart"/>
      <w:r w:rsidRPr="00131AA5">
        <w:rPr>
          <w:rFonts w:eastAsia="Times New Roman"/>
          <w:color w:val="auto"/>
          <w:sz w:val="22"/>
          <w:szCs w:val="22"/>
          <w:lang w:val="ru-RU"/>
        </w:rPr>
        <w:t>його</w:t>
      </w:r>
      <w:proofErr w:type="spellEnd"/>
      <w:r w:rsidRPr="00131AA5">
        <w:rPr>
          <w:rFonts w:eastAsia="Times New Roman"/>
          <w:color w:val="auto"/>
          <w:sz w:val="22"/>
          <w:szCs w:val="22"/>
          <w:lang w:val="ru-RU"/>
        </w:rPr>
        <w:t xml:space="preserve"> </w:t>
      </w:r>
      <w:proofErr w:type="spellStart"/>
      <w:r w:rsidRPr="00131AA5">
        <w:rPr>
          <w:rFonts w:eastAsia="Times New Roman"/>
          <w:color w:val="auto"/>
          <w:sz w:val="22"/>
          <w:szCs w:val="22"/>
          <w:lang w:val="ru-RU"/>
        </w:rPr>
        <w:t>назва</w:t>
      </w:r>
      <w:proofErr w:type="spellEnd"/>
      <w:r w:rsidRPr="00131AA5">
        <w:rPr>
          <w:rFonts w:eastAsia="Times New Roman"/>
          <w:color w:val="auto"/>
          <w:sz w:val="22"/>
          <w:szCs w:val="22"/>
          <w:lang w:val="ru-RU"/>
        </w:rPr>
        <w:t xml:space="preserve"> ДК 021:2015 –</w:t>
      </w:r>
      <w:r w:rsidR="00642084">
        <w:rPr>
          <w:rFonts w:eastAsia="Times New Roman"/>
          <w:color w:val="auto"/>
          <w:sz w:val="22"/>
          <w:szCs w:val="22"/>
          <w:lang w:val="ru-RU"/>
        </w:rPr>
        <w:t xml:space="preserve"> </w:t>
      </w:r>
      <w:r w:rsidR="002F15DE" w:rsidRPr="002F15DE">
        <w:rPr>
          <w:rFonts w:eastAsia="Times New Roman"/>
          <w:bCs/>
          <w:color w:val="auto"/>
          <w:sz w:val="22"/>
          <w:szCs w:val="22"/>
          <w:lang w:val="uk-UA"/>
        </w:rPr>
        <w:t>30230000-0  - Комп’ютерне обладнання</w:t>
      </w:r>
      <w:r w:rsidRPr="001A694F">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bCs/>
          <w:color w:val="auto"/>
          <w:sz w:val="22"/>
          <w:szCs w:val="22"/>
          <w:lang w:val="ru-RU"/>
        </w:rPr>
      </w:pPr>
    </w:p>
    <w:p w:rsidR="00173767" w:rsidRPr="000742D9" w:rsidRDefault="00173767" w:rsidP="00735B82">
      <w:pPr>
        <w:shd w:val="clear" w:color="auto" w:fill="FFFFFF"/>
        <w:spacing w:after="0" w:line="240" w:lineRule="auto"/>
        <w:ind w:firstLine="426"/>
        <w:jc w:val="both"/>
        <w:rPr>
          <w:rFonts w:eastAsia="Times New Roman"/>
          <w:color w:val="auto"/>
          <w:sz w:val="22"/>
          <w:szCs w:val="22"/>
          <w:lang w:val="ru-RU"/>
        </w:rPr>
      </w:pPr>
      <w:proofErr w:type="spellStart"/>
      <w:r w:rsidRPr="00495C60">
        <w:rPr>
          <w:rFonts w:eastAsia="Times New Roman"/>
          <w:b/>
          <w:bCs/>
          <w:color w:val="auto"/>
          <w:sz w:val="22"/>
          <w:szCs w:val="22"/>
          <w:lang w:val="ru-RU"/>
        </w:rPr>
        <w:t>Ідентифікатор</w:t>
      </w:r>
      <w:proofErr w:type="spellEnd"/>
      <w:r w:rsidRPr="00495C60">
        <w:rPr>
          <w:rFonts w:eastAsia="Times New Roman"/>
          <w:b/>
          <w:bCs/>
          <w:color w:val="auto"/>
          <w:sz w:val="22"/>
          <w:szCs w:val="22"/>
          <w:lang w:val="ru-RU"/>
        </w:rPr>
        <w:t xml:space="preserve"> </w:t>
      </w:r>
      <w:proofErr w:type="spellStart"/>
      <w:r w:rsidRPr="00057FCB">
        <w:rPr>
          <w:rFonts w:eastAsia="Times New Roman"/>
          <w:b/>
          <w:bCs/>
          <w:color w:val="auto"/>
          <w:sz w:val="22"/>
          <w:szCs w:val="22"/>
          <w:lang w:val="ru-RU"/>
        </w:rPr>
        <w:t>закупі</w:t>
      </w:r>
      <w:proofErr w:type="gramStart"/>
      <w:r w:rsidRPr="00057FCB">
        <w:rPr>
          <w:rFonts w:eastAsia="Times New Roman"/>
          <w:b/>
          <w:bCs/>
          <w:color w:val="auto"/>
          <w:sz w:val="22"/>
          <w:szCs w:val="22"/>
          <w:lang w:val="ru-RU"/>
        </w:rPr>
        <w:t>вл</w:t>
      </w:r>
      <w:proofErr w:type="gramEnd"/>
      <w:r w:rsidRPr="00057FCB">
        <w:rPr>
          <w:rFonts w:eastAsia="Times New Roman"/>
          <w:b/>
          <w:bCs/>
          <w:color w:val="auto"/>
          <w:sz w:val="22"/>
          <w:szCs w:val="22"/>
          <w:lang w:val="ru-RU"/>
        </w:rPr>
        <w:t>і</w:t>
      </w:r>
      <w:proofErr w:type="spellEnd"/>
      <w:r w:rsidRPr="00057FCB">
        <w:rPr>
          <w:rFonts w:eastAsia="Times New Roman"/>
          <w:b/>
          <w:bCs/>
          <w:color w:val="auto"/>
          <w:sz w:val="22"/>
          <w:szCs w:val="22"/>
          <w:lang w:val="ru-RU"/>
        </w:rPr>
        <w:t>:</w:t>
      </w:r>
      <w:r w:rsidRPr="00057FCB">
        <w:rPr>
          <w:rFonts w:eastAsia="Times New Roman"/>
          <w:b/>
          <w:bCs/>
          <w:color w:val="auto"/>
          <w:sz w:val="22"/>
          <w:szCs w:val="22"/>
          <w:lang w:val="uk-UA"/>
        </w:rPr>
        <w:t xml:space="preserve"> </w:t>
      </w:r>
      <w:proofErr w:type="gramStart"/>
      <w:r w:rsidR="00992B89" w:rsidRPr="00992B89">
        <w:rPr>
          <w:color w:val="auto"/>
          <w:sz w:val="22"/>
          <w:szCs w:val="22"/>
          <w:shd w:val="clear" w:color="auto" w:fill="FFFFFF"/>
        </w:rPr>
        <w:t>UA-2024-11-08-011327-a</w:t>
      </w:r>
      <w:r w:rsidR="00F228C6" w:rsidRPr="00057FCB">
        <w:rPr>
          <w:rFonts w:eastAsia="Times New Roman"/>
          <w:color w:val="auto"/>
          <w:sz w:val="22"/>
          <w:szCs w:val="22"/>
          <w:lang w:val="ru-RU"/>
        </w:rPr>
        <w:t>.</w:t>
      </w:r>
      <w:proofErr w:type="gramEnd"/>
    </w:p>
    <w:p w:rsidR="00D35C73" w:rsidRPr="00115087" w:rsidRDefault="00D35C73" w:rsidP="00735B82">
      <w:pPr>
        <w:shd w:val="clear" w:color="auto" w:fill="FFFFFF"/>
        <w:spacing w:after="0" w:line="240" w:lineRule="auto"/>
        <w:ind w:firstLine="426"/>
        <w:jc w:val="both"/>
        <w:rPr>
          <w:rFonts w:eastAsia="Times New Roman"/>
          <w:color w:val="auto"/>
          <w:sz w:val="22"/>
          <w:szCs w:val="22"/>
          <w:lang w:val="ru-RU"/>
        </w:rPr>
      </w:pPr>
    </w:p>
    <w:p w:rsidR="00CF54D1" w:rsidRPr="00115087" w:rsidRDefault="00CF54D1" w:rsidP="00735B82">
      <w:pPr>
        <w:shd w:val="clear" w:color="auto" w:fill="FFFFFF"/>
        <w:spacing w:after="0" w:line="240" w:lineRule="auto"/>
        <w:ind w:firstLine="426"/>
        <w:jc w:val="both"/>
        <w:rPr>
          <w:rFonts w:eastAsia="Times New Roman"/>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Pr="00131AA5">
        <w:rPr>
          <w:rFonts w:eastAsia="Times New Roman"/>
          <w:b/>
          <w:bCs/>
          <w:color w:val="auto"/>
          <w:sz w:val="22"/>
          <w:szCs w:val="22"/>
          <w:lang w:val="ru-RU"/>
        </w:rPr>
        <w:t>закупі</w:t>
      </w:r>
      <w:proofErr w:type="gramStart"/>
      <w:r w:rsidRPr="00131AA5">
        <w:rPr>
          <w:rFonts w:eastAsia="Times New Roman"/>
          <w:b/>
          <w:bCs/>
          <w:color w:val="auto"/>
          <w:sz w:val="22"/>
          <w:szCs w:val="22"/>
          <w:lang w:val="ru-RU"/>
        </w:rPr>
        <w:t>вл</w:t>
      </w:r>
      <w:proofErr w:type="gramEnd"/>
      <w:r w:rsidRPr="00131AA5">
        <w:rPr>
          <w:rFonts w:eastAsia="Times New Roman"/>
          <w:b/>
          <w:bCs/>
          <w:color w:val="auto"/>
          <w:sz w:val="22"/>
          <w:szCs w:val="22"/>
          <w:lang w:val="ru-RU"/>
        </w:rPr>
        <w:t>і</w:t>
      </w:r>
      <w:proofErr w:type="spellEnd"/>
      <w:r w:rsidRPr="00131AA5">
        <w:rPr>
          <w:rFonts w:eastAsia="Times New Roman"/>
          <w:b/>
          <w:bCs/>
          <w:color w:val="auto"/>
          <w:sz w:val="22"/>
          <w:szCs w:val="22"/>
          <w:lang w:val="ru-RU"/>
        </w:rPr>
        <w:t>:</w:t>
      </w:r>
      <w:r w:rsidRPr="00131AA5">
        <w:rPr>
          <w:rFonts w:eastAsia="Times New Roman"/>
          <w:color w:val="auto"/>
          <w:sz w:val="22"/>
          <w:szCs w:val="22"/>
        </w:rPr>
        <w:t> </w:t>
      </w:r>
      <w:proofErr w:type="spellStart"/>
      <w:r w:rsidR="001655A5" w:rsidRPr="001655A5">
        <w:rPr>
          <w:rFonts w:eastAsia="Times New Roman"/>
          <w:color w:val="auto"/>
          <w:sz w:val="22"/>
          <w:szCs w:val="22"/>
          <w:lang w:val="ru-RU"/>
        </w:rPr>
        <w:t>відкри</w:t>
      </w:r>
      <w:r w:rsidR="001655A5">
        <w:rPr>
          <w:rFonts w:eastAsia="Times New Roman"/>
          <w:color w:val="auto"/>
          <w:sz w:val="22"/>
          <w:szCs w:val="22"/>
          <w:lang w:val="ru-RU"/>
        </w:rPr>
        <w:t>ті</w:t>
      </w:r>
      <w:proofErr w:type="spellEnd"/>
      <w:r w:rsidR="001655A5">
        <w:rPr>
          <w:rFonts w:eastAsia="Times New Roman"/>
          <w:color w:val="auto"/>
          <w:sz w:val="22"/>
          <w:szCs w:val="22"/>
          <w:lang w:val="ru-RU"/>
        </w:rPr>
        <w:t xml:space="preserve"> торги у порядку </w:t>
      </w:r>
      <w:proofErr w:type="spellStart"/>
      <w:r w:rsidR="001655A5">
        <w:rPr>
          <w:rFonts w:eastAsia="Times New Roman"/>
          <w:color w:val="auto"/>
          <w:sz w:val="22"/>
          <w:szCs w:val="22"/>
          <w:lang w:val="ru-RU"/>
        </w:rPr>
        <w:t>визначеному</w:t>
      </w:r>
      <w:proofErr w:type="spellEnd"/>
      <w:r w:rsidR="001655A5">
        <w:rPr>
          <w:rFonts w:eastAsia="Times New Roman"/>
          <w:color w:val="auto"/>
          <w:sz w:val="22"/>
          <w:szCs w:val="22"/>
          <w:lang w:val="ru-RU"/>
        </w:rPr>
        <w:t xml:space="preserve"> </w:t>
      </w:r>
      <w:proofErr w:type="spellStart"/>
      <w:r w:rsidR="001655A5">
        <w:rPr>
          <w:rFonts w:eastAsia="Times New Roman"/>
          <w:color w:val="auto"/>
          <w:sz w:val="22"/>
          <w:szCs w:val="22"/>
          <w:lang w:val="ru-RU"/>
        </w:rPr>
        <w:t>П</w:t>
      </w:r>
      <w:r w:rsidR="001655A5" w:rsidRPr="001655A5">
        <w:rPr>
          <w:rFonts w:eastAsia="Times New Roman"/>
          <w:color w:val="auto"/>
          <w:sz w:val="22"/>
          <w:szCs w:val="22"/>
          <w:lang w:val="ru-RU"/>
        </w:rPr>
        <w:t>остановою</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Кабінету</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Міністрів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затвердження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особливостей</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здійснення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публічних</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закупівель</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товарів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робіт</w:t>
      </w:r>
      <w:proofErr w:type="spellEnd"/>
      <w:r w:rsidR="001655A5" w:rsidRPr="001655A5">
        <w:rPr>
          <w:rFonts w:eastAsia="Times New Roman"/>
          <w:color w:val="auto"/>
          <w:sz w:val="22"/>
          <w:szCs w:val="22"/>
          <w:lang w:val="ru-RU"/>
        </w:rPr>
        <w:t xml:space="preserve"> і </w:t>
      </w:r>
      <w:proofErr w:type="spellStart"/>
      <w:r w:rsidR="001655A5" w:rsidRPr="001655A5">
        <w:rPr>
          <w:rFonts w:eastAsia="Times New Roman"/>
          <w:color w:val="auto"/>
          <w:sz w:val="22"/>
          <w:szCs w:val="22"/>
          <w:lang w:val="ru-RU"/>
        </w:rPr>
        <w:t>послуг</w:t>
      </w:r>
      <w:proofErr w:type="spellEnd"/>
      <w:r w:rsidR="001655A5" w:rsidRPr="001655A5">
        <w:rPr>
          <w:rFonts w:eastAsia="Times New Roman"/>
          <w:color w:val="auto"/>
          <w:sz w:val="22"/>
          <w:szCs w:val="22"/>
          <w:lang w:val="ru-RU"/>
        </w:rPr>
        <w:t xml:space="preserve"> для </w:t>
      </w:r>
      <w:proofErr w:type="spellStart"/>
      <w:r w:rsidR="001655A5" w:rsidRPr="001655A5">
        <w:rPr>
          <w:rFonts w:eastAsia="Times New Roman"/>
          <w:color w:val="auto"/>
          <w:sz w:val="22"/>
          <w:szCs w:val="22"/>
          <w:lang w:val="ru-RU"/>
        </w:rPr>
        <w:t>замовників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передбачених</w:t>
      </w:r>
      <w:proofErr w:type="spellEnd"/>
      <w:r w:rsidR="001655A5" w:rsidRPr="001655A5">
        <w:rPr>
          <w:rFonts w:eastAsia="Times New Roman"/>
          <w:color w:val="auto"/>
          <w:sz w:val="22"/>
          <w:szCs w:val="22"/>
          <w:lang w:val="ru-RU"/>
        </w:rPr>
        <w:t xml:space="preserve"> Законом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публічні</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закупівлі</w:t>
      </w:r>
      <w:proofErr w:type="spellEnd"/>
      <w:r w:rsidR="001655A5" w:rsidRPr="001655A5">
        <w:rPr>
          <w:rFonts w:eastAsia="Times New Roman"/>
          <w:color w:val="auto"/>
          <w:sz w:val="22"/>
          <w:szCs w:val="22"/>
          <w:lang w:val="ru-RU"/>
        </w:rPr>
        <w:t xml:space="preserve">”, на </w:t>
      </w:r>
      <w:proofErr w:type="spellStart"/>
      <w:r w:rsidR="001655A5" w:rsidRPr="001655A5">
        <w:rPr>
          <w:rFonts w:eastAsia="Times New Roman"/>
          <w:color w:val="auto"/>
          <w:sz w:val="22"/>
          <w:szCs w:val="22"/>
          <w:lang w:val="ru-RU"/>
        </w:rPr>
        <w:t>період</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дії</w:t>
      </w:r>
      <w:proofErr w:type="spellEnd"/>
      <w:r w:rsidR="001655A5" w:rsidRPr="001655A5">
        <w:rPr>
          <w:rFonts w:eastAsia="Times New Roman"/>
          <w:color w:val="auto"/>
          <w:sz w:val="22"/>
          <w:szCs w:val="22"/>
          <w:lang w:val="ru-RU"/>
        </w:rPr>
        <w:t xml:space="preserve"> правового режиму </w:t>
      </w:r>
      <w:proofErr w:type="spellStart"/>
      <w:r w:rsidR="001655A5" w:rsidRPr="001655A5">
        <w:rPr>
          <w:rFonts w:eastAsia="Times New Roman"/>
          <w:color w:val="auto"/>
          <w:sz w:val="22"/>
          <w:szCs w:val="22"/>
          <w:lang w:val="ru-RU"/>
        </w:rPr>
        <w:t>воєнного</w:t>
      </w:r>
      <w:proofErr w:type="spellEnd"/>
      <w:r w:rsidR="001655A5" w:rsidRPr="001655A5">
        <w:rPr>
          <w:rFonts w:eastAsia="Times New Roman"/>
          <w:color w:val="auto"/>
          <w:sz w:val="22"/>
          <w:szCs w:val="22"/>
          <w:lang w:val="ru-RU"/>
        </w:rPr>
        <w:t xml:space="preserve"> стану в </w:t>
      </w:r>
      <w:proofErr w:type="spellStart"/>
      <w:r w:rsidR="001655A5" w:rsidRPr="001655A5">
        <w:rPr>
          <w:rFonts w:eastAsia="Times New Roman"/>
          <w:color w:val="auto"/>
          <w:sz w:val="22"/>
          <w:szCs w:val="22"/>
          <w:lang w:val="ru-RU"/>
        </w:rPr>
        <w:t>Україні</w:t>
      </w:r>
      <w:proofErr w:type="spellEnd"/>
      <w:r w:rsidR="001655A5" w:rsidRPr="001655A5">
        <w:rPr>
          <w:rFonts w:eastAsia="Times New Roman"/>
          <w:color w:val="auto"/>
          <w:sz w:val="22"/>
          <w:szCs w:val="22"/>
          <w:lang w:val="ru-RU"/>
        </w:rPr>
        <w:t xml:space="preserve"> та </w:t>
      </w:r>
      <w:proofErr w:type="spellStart"/>
      <w:r w:rsidR="001655A5" w:rsidRPr="001655A5">
        <w:rPr>
          <w:rFonts w:eastAsia="Times New Roman"/>
          <w:color w:val="auto"/>
          <w:sz w:val="22"/>
          <w:szCs w:val="22"/>
          <w:lang w:val="ru-RU"/>
        </w:rPr>
        <w:t>протягом</w:t>
      </w:r>
      <w:proofErr w:type="spellEnd"/>
      <w:r w:rsidR="001655A5" w:rsidRPr="001655A5">
        <w:rPr>
          <w:rFonts w:eastAsia="Times New Roman"/>
          <w:color w:val="auto"/>
          <w:sz w:val="22"/>
          <w:szCs w:val="22"/>
          <w:lang w:val="ru-RU"/>
        </w:rPr>
        <w:t xml:space="preserve"> 90 </w:t>
      </w:r>
      <w:proofErr w:type="spellStart"/>
      <w:r w:rsidR="001655A5" w:rsidRPr="001655A5">
        <w:rPr>
          <w:rFonts w:eastAsia="Times New Roman"/>
          <w:color w:val="auto"/>
          <w:sz w:val="22"/>
          <w:szCs w:val="22"/>
          <w:lang w:val="ru-RU"/>
        </w:rPr>
        <w:t>днів</w:t>
      </w:r>
      <w:proofErr w:type="spellEnd"/>
      <w:r w:rsidR="001655A5" w:rsidRPr="001655A5">
        <w:rPr>
          <w:rFonts w:eastAsia="Times New Roman"/>
          <w:color w:val="auto"/>
          <w:sz w:val="22"/>
          <w:szCs w:val="22"/>
          <w:lang w:val="ru-RU"/>
        </w:rPr>
        <w:t xml:space="preserve"> з дня </w:t>
      </w:r>
      <w:proofErr w:type="spellStart"/>
      <w:r w:rsidR="001655A5" w:rsidRPr="001655A5">
        <w:rPr>
          <w:rFonts w:eastAsia="Times New Roman"/>
          <w:color w:val="auto"/>
          <w:sz w:val="22"/>
          <w:szCs w:val="22"/>
          <w:lang w:val="ru-RU"/>
        </w:rPr>
        <w:t>його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припинення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або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скасування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від</w:t>
      </w:r>
      <w:proofErr w:type="spellEnd"/>
      <w:r w:rsidR="001655A5" w:rsidRPr="001655A5">
        <w:rPr>
          <w:rFonts w:eastAsia="Times New Roman"/>
          <w:color w:val="auto"/>
          <w:sz w:val="22"/>
          <w:szCs w:val="22"/>
          <w:lang w:val="ru-RU"/>
        </w:rPr>
        <w:t xml:space="preserve"> 12.10.2022 № 1178</w:t>
      </w:r>
      <w:r w:rsidR="00C3150C">
        <w:rPr>
          <w:rFonts w:eastAsia="Times New Roman"/>
          <w:color w:val="auto"/>
          <w:sz w:val="22"/>
          <w:szCs w:val="22"/>
          <w:lang w:val="ru-RU"/>
        </w:rPr>
        <w:t xml:space="preserve">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rsidR="0093228E" w:rsidRPr="00115087"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15087">
        <w:rPr>
          <w:rFonts w:eastAsia="Times New Roman"/>
          <w:b/>
          <w:color w:val="auto"/>
          <w:sz w:val="22"/>
          <w:szCs w:val="22"/>
          <w:lang w:val="ru-RU"/>
        </w:rPr>
        <w:t>Очікувана</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вартість</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очікуваної</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вартості</w:t>
      </w:r>
      <w:proofErr w:type="spellEnd"/>
      <w:r w:rsidRPr="00115087">
        <w:rPr>
          <w:rFonts w:eastAsia="Times New Roman"/>
          <w:b/>
          <w:color w:val="auto"/>
          <w:sz w:val="22"/>
          <w:szCs w:val="22"/>
          <w:lang w:val="ru-RU"/>
        </w:rPr>
        <w:t xml:space="preserve"> предмета </w:t>
      </w:r>
      <w:proofErr w:type="spellStart"/>
      <w:r w:rsidRPr="00115087">
        <w:rPr>
          <w:rFonts w:eastAsia="Times New Roman"/>
          <w:b/>
          <w:color w:val="auto"/>
          <w:sz w:val="22"/>
          <w:szCs w:val="22"/>
          <w:lang w:val="ru-RU"/>
        </w:rPr>
        <w:t>закупі</w:t>
      </w:r>
      <w:proofErr w:type="gramStart"/>
      <w:r w:rsidRPr="00115087">
        <w:rPr>
          <w:rFonts w:eastAsia="Times New Roman"/>
          <w:b/>
          <w:color w:val="auto"/>
          <w:sz w:val="22"/>
          <w:szCs w:val="22"/>
          <w:lang w:val="ru-RU"/>
        </w:rPr>
        <w:t>вл</w:t>
      </w:r>
      <w:proofErr w:type="gramEnd"/>
      <w:r w:rsidRPr="00115087">
        <w:rPr>
          <w:rFonts w:eastAsia="Times New Roman"/>
          <w:b/>
          <w:color w:val="auto"/>
          <w:sz w:val="22"/>
          <w:szCs w:val="22"/>
          <w:lang w:val="ru-RU"/>
        </w:rPr>
        <w:t>і</w:t>
      </w:r>
      <w:proofErr w:type="spellEnd"/>
      <w:r w:rsidRPr="00115087">
        <w:rPr>
          <w:rFonts w:eastAsia="Times New Roman"/>
          <w:color w:val="auto"/>
          <w:sz w:val="22"/>
          <w:szCs w:val="22"/>
          <w:lang w:val="ru-RU"/>
        </w:rPr>
        <w:t>:</w:t>
      </w:r>
    </w:p>
    <w:p w:rsidR="00CF54D1" w:rsidRPr="00115087" w:rsidRDefault="00992B89" w:rsidP="00735B82">
      <w:pPr>
        <w:shd w:val="clear" w:color="auto" w:fill="FFFFFF"/>
        <w:spacing w:after="0" w:line="240" w:lineRule="auto"/>
        <w:ind w:firstLine="426"/>
        <w:jc w:val="both"/>
        <w:rPr>
          <w:rFonts w:eastAsia="Times New Roman"/>
          <w:color w:val="auto"/>
          <w:sz w:val="22"/>
          <w:szCs w:val="22"/>
          <w:lang w:val="ru-RU"/>
        </w:rPr>
      </w:pPr>
      <w:r w:rsidRPr="00992B89">
        <w:rPr>
          <w:rFonts w:eastAsia="Times New Roman"/>
          <w:bCs/>
          <w:color w:val="auto"/>
          <w:sz w:val="22"/>
          <w:szCs w:val="22"/>
          <w:lang w:val="ru-RU"/>
        </w:rPr>
        <w:t>99 000,00 грн. (</w:t>
      </w:r>
      <w:proofErr w:type="spellStart"/>
      <w:proofErr w:type="gramStart"/>
      <w:r w:rsidRPr="00992B89">
        <w:rPr>
          <w:rFonts w:eastAsia="Times New Roman"/>
          <w:bCs/>
          <w:color w:val="auto"/>
          <w:sz w:val="22"/>
          <w:szCs w:val="22"/>
          <w:lang w:val="ru-RU"/>
        </w:rPr>
        <w:t>Дев’яносто</w:t>
      </w:r>
      <w:proofErr w:type="spellEnd"/>
      <w:proofErr w:type="gramEnd"/>
      <w:r w:rsidRPr="00992B89">
        <w:rPr>
          <w:rFonts w:eastAsia="Times New Roman"/>
          <w:bCs/>
          <w:color w:val="auto"/>
          <w:sz w:val="22"/>
          <w:szCs w:val="22"/>
          <w:lang w:val="ru-RU"/>
        </w:rPr>
        <w:t xml:space="preserve"> </w:t>
      </w:r>
      <w:proofErr w:type="spellStart"/>
      <w:r w:rsidRPr="00992B89">
        <w:rPr>
          <w:rFonts w:eastAsia="Times New Roman"/>
          <w:bCs/>
          <w:color w:val="auto"/>
          <w:sz w:val="22"/>
          <w:szCs w:val="22"/>
          <w:lang w:val="ru-RU"/>
        </w:rPr>
        <w:t>дев’ять</w:t>
      </w:r>
      <w:proofErr w:type="spellEnd"/>
      <w:r w:rsidRPr="00992B89">
        <w:rPr>
          <w:rFonts w:eastAsia="Times New Roman"/>
          <w:bCs/>
          <w:color w:val="auto"/>
          <w:sz w:val="22"/>
          <w:szCs w:val="22"/>
          <w:lang w:val="ru-RU"/>
        </w:rPr>
        <w:t xml:space="preserve"> </w:t>
      </w:r>
      <w:proofErr w:type="spellStart"/>
      <w:r w:rsidRPr="00992B89">
        <w:rPr>
          <w:rFonts w:eastAsia="Times New Roman"/>
          <w:bCs/>
          <w:color w:val="auto"/>
          <w:sz w:val="22"/>
          <w:szCs w:val="22"/>
          <w:lang w:val="ru-RU"/>
        </w:rPr>
        <w:t>тисяч</w:t>
      </w:r>
      <w:proofErr w:type="spellEnd"/>
      <w:r w:rsidRPr="00992B89">
        <w:rPr>
          <w:rFonts w:eastAsia="Times New Roman"/>
          <w:bCs/>
          <w:color w:val="auto"/>
          <w:sz w:val="22"/>
          <w:szCs w:val="22"/>
          <w:lang w:val="ru-RU"/>
        </w:rPr>
        <w:t xml:space="preserve"> грн. 00 коп.) з ПДВ</w:t>
      </w:r>
      <w:r w:rsidR="0093228E" w:rsidRPr="00417478">
        <w:rPr>
          <w:rFonts w:eastAsia="Times New Roman"/>
          <w:color w:val="auto"/>
          <w:sz w:val="22"/>
          <w:szCs w:val="22"/>
          <w:lang w:val="ru-RU"/>
        </w:rPr>
        <w:t>.</w:t>
      </w:r>
    </w:p>
    <w:p w:rsidR="00992B89" w:rsidRPr="00992B89" w:rsidRDefault="00992B89" w:rsidP="00992B89">
      <w:pPr>
        <w:shd w:val="clear" w:color="auto" w:fill="FFFFFF"/>
        <w:spacing w:line="240" w:lineRule="auto"/>
        <w:ind w:firstLine="426"/>
        <w:jc w:val="both"/>
        <w:rPr>
          <w:rFonts w:eastAsia="Times New Roman"/>
          <w:color w:val="auto"/>
          <w:sz w:val="22"/>
          <w:szCs w:val="22"/>
          <w:lang w:val="uk-UA"/>
        </w:rPr>
      </w:pPr>
      <w:r w:rsidRPr="00992B89">
        <w:rPr>
          <w:rFonts w:eastAsia="Times New Roman"/>
          <w:color w:val="auto"/>
          <w:sz w:val="22"/>
          <w:szCs w:val="22"/>
          <w:lang w:val="uk-UA"/>
        </w:rPr>
        <w:t xml:space="preserve">Замовником здійснено розрахунок очікуваної вартості </w:t>
      </w:r>
      <w:r w:rsidR="00906ECE">
        <w:rPr>
          <w:rFonts w:eastAsia="Times New Roman"/>
          <w:color w:val="auto"/>
          <w:sz w:val="22"/>
          <w:szCs w:val="22"/>
          <w:lang w:val="uk-UA"/>
        </w:rPr>
        <w:t>товарів</w:t>
      </w:r>
      <w:r w:rsidRPr="00992B89">
        <w:rPr>
          <w:rFonts w:eastAsia="Times New Roman"/>
          <w:color w:val="auto"/>
          <w:sz w:val="22"/>
          <w:szCs w:val="22"/>
          <w:lang w:val="uk-UA"/>
        </w:rPr>
        <w:t xml:space="preserve"> методом, який ґрунтується на розрахунку очікуваної вартості товарів/послуг на підставі закупівельних цін попередніх закупівель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Для розрахунку очікуваної вартості використовувались ціни </w:t>
      </w:r>
      <w:r w:rsidR="00906ECE">
        <w:rPr>
          <w:rFonts w:eastAsia="Times New Roman"/>
          <w:color w:val="auto"/>
          <w:sz w:val="22"/>
          <w:szCs w:val="22"/>
          <w:lang w:val="uk-UA"/>
        </w:rPr>
        <w:t>аналогічних</w:t>
      </w:r>
      <w:r w:rsidRPr="00992B89">
        <w:rPr>
          <w:rFonts w:eastAsia="Times New Roman"/>
          <w:color w:val="auto"/>
          <w:sz w:val="22"/>
          <w:szCs w:val="22"/>
          <w:lang w:val="uk-UA"/>
        </w:rPr>
        <w:t xml:space="preserve"> закупівель, інформація про які міститься в електронній системі закупівель "</w:t>
      </w:r>
      <w:proofErr w:type="spellStart"/>
      <w:r w:rsidRPr="00992B89">
        <w:rPr>
          <w:rFonts w:eastAsia="Times New Roman"/>
          <w:color w:val="auto"/>
          <w:sz w:val="22"/>
          <w:szCs w:val="22"/>
        </w:rPr>
        <w:t>Prozorro</w:t>
      </w:r>
      <w:proofErr w:type="spellEnd"/>
      <w:r w:rsidRPr="00992B89">
        <w:rPr>
          <w:rFonts w:eastAsia="Times New Roman"/>
          <w:color w:val="auto"/>
          <w:sz w:val="22"/>
          <w:szCs w:val="22"/>
          <w:lang w:val="uk-UA"/>
        </w:rPr>
        <w:t>", з урахуванням індексу інфляції, зміни курсів іноземних валют (у разі, якщо в наявності є валютна складова в ціні послуги), які приведені до єдиних умов.</w:t>
      </w:r>
    </w:p>
    <w:p w:rsidR="00CF54D1" w:rsidRPr="00417478" w:rsidRDefault="00CF54D1" w:rsidP="00735B82">
      <w:pPr>
        <w:shd w:val="clear" w:color="auto" w:fill="FFFFFF"/>
        <w:spacing w:after="0" w:line="240" w:lineRule="auto"/>
        <w:ind w:firstLine="426"/>
        <w:jc w:val="both"/>
        <w:rPr>
          <w:rFonts w:eastAsia="Times New Roman"/>
          <w:color w:val="auto"/>
          <w:sz w:val="22"/>
          <w:szCs w:val="22"/>
          <w:lang w:val="uk-UA"/>
        </w:rPr>
      </w:pPr>
      <w:r w:rsidRPr="00417478">
        <w:rPr>
          <w:rFonts w:eastAsia="Times New Roman"/>
          <w:b/>
          <w:bCs/>
          <w:color w:val="auto"/>
          <w:sz w:val="22"/>
          <w:szCs w:val="22"/>
          <w:lang w:val="uk-UA"/>
        </w:rPr>
        <w:t>Розмір бюджетного призначення</w:t>
      </w:r>
      <w:r w:rsidR="000D3B91" w:rsidRPr="000D3B91">
        <w:rPr>
          <w:rFonts w:eastAsia="Times New Roman"/>
          <w:b/>
          <w:bCs/>
          <w:iCs/>
          <w:color w:val="auto"/>
          <w:sz w:val="22"/>
          <w:szCs w:val="22"/>
          <w:lang w:val="uk-UA"/>
        </w:rPr>
        <w:t xml:space="preserve">: </w:t>
      </w:r>
      <w:r w:rsidR="00417478">
        <w:rPr>
          <w:rFonts w:eastAsia="Times New Roman"/>
          <w:bCs/>
          <w:color w:val="auto"/>
          <w:sz w:val="22"/>
          <w:szCs w:val="22"/>
          <w:lang w:val="uk-UA"/>
        </w:rPr>
        <w:t xml:space="preserve">Розмір бюджетного призначення визначено відповідно до потреби у </w:t>
      </w:r>
      <w:r w:rsidR="00906ECE">
        <w:rPr>
          <w:rFonts w:eastAsia="Times New Roman"/>
          <w:bCs/>
          <w:color w:val="auto"/>
          <w:sz w:val="22"/>
          <w:szCs w:val="22"/>
          <w:lang w:val="uk-UA"/>
        </w:rPr>
        <w:t>товарі</w:t>
      </w:r>
      <w:r w:rsidR="00417478">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sidR="00417478">
        <w:rPr>
          <w:rFonts w:eastAsia="Times New Roman"/>
          <w:bCs/>
          <w:color w:val="auto"/>
          <w:sz w:val="22"/>
          <w:szCs w:val="22"/>
          <w:lang w:val="uk-UA"/>
        </w:rPr>
        <w:t xml:space="preserve"> кошторису Виконавчого комітету </w:t>
      </w:r>
      <w:proofErr w:type="spellStart"/>
      <w:r w:rsidR="00417478">
        <w:rPr>
          <w:rFonts w:eastAsia="Times New Roman"/>
          <w:bCs/>
          <w:color w:val="auto"/>
          <w:sz w:val="22"/>
          <w:szCs w:val="22"/>
          <w:lang w:val="uk-UA"/>
        </w:rPr>
        <w:t>Першотравневської</w:t>
      </w:r>
      <w:proofErr w:type="spellEnd"/>
      <w:r w:rsidR="00417478">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sidR="00417478">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sidR="00417478">
        <w:rPr>
          <w:rFonts w:eastAsia="Times New Roman"/>
          <w:bCs/>
          <w:color w:val="auto"/>
          <w:sz w:val="22"/>
          <w:szCs w:val="22"/>
          <w:lang w:val="uk-UA"/>
        </w:rPr>
        <w:t xml:space="preserve">на </w:t>
      </w:r>
      <w:r w:rsidR="00417478" w:rsidRPr="00F1664C">
        <w:rPr>
          <w:rFonts w:eastAsia="Times New Roman"/>
          <w:bCs/>
          <w:color w:val="auto"/>
          <w:sz w:val="22"/>
          <w:szCs w:val="22"/>
          <w:lang w:val="uk-UA"/>
        </w:rPr>
        <w:t>202</w:t>
      </w:r>
      <w:r w:rsidR="001035F6">
        <w:rPr>
          <w:rFonts w:eastAsia="Times New Roman"/>
          <w:bCs/>
          <w:color w:val="auto"/>
          <w:sz w:val="22"/>
          <w:szCs w:val="22"/>
          <w:lang w:val="uk-UA"/>
        </w:rPr>
        <w:t>4</w:t>
      </w:r>
      <w:r w:rsidR="00417478">
        <w:rPr>
          <w:rFonts w:eastAsia="Times New Roman"/>
          <w:bCs/>
          <w:color w:val="auto"/>
          <w:sz w:val="22"/>
          <w:szCs w:val="22"/>
          <w:lang w:val="uk-UA"/>
        </w:rPr>
        <w:t xml:space="preserve"> рік.</w:t>
      </w:r>
    </w:p>
    <w:p w:rsidR="00735B82" w:rsidRDefault="00735B82" w:rsidP="00735B82">
      <w:pPr>
        <w:widowControl w:val="0"/>
        <w:spacing w:after="0" w:line="240" w:lineRule="auto"/>
        <w:ind w:firstLine="426"/>
        <w:jc w:val="both"/>
        <w:rPr>
          <w:rFonts w:eastAsia="Times New Roman"/>
          <w:b/>
          <w:bCs/>
          <w:color w:val="auto"/>
          <w:sz w:val="22"/>
          <w:szCs w:val="22"/>
          <w:lang w:val="uk-UA"/>
        </w:rPr>
      </w:pPr>
    </w:p>
    <w:p w:rsidR="001035F6" w:rsidRPr="002D0AD8" w:rsidRDefault="00CF54D1" w:rsidP="00735B82">
      <w:pPr>
        <w:widowControl w:val="0"/>
        <w:spacing w:after="0" w:line="240" w:lineRule="auto"/>
        <w:ind w:firstLine="426"/>
        <w:jc w:val="both"/>
        <w:rPr>
          <w:rFonts w:eastAsia="Times New Roman"/>
          <w:color w:val="auto"/>
          <w:sz w:val="22"/>
          <w:szCs w:val="22"/>
          <w:lang w:val="uk-UA"/>
        </w:rPr>
      </w:pPr>
      <w:r w:rsidRPr="002D0AD8">
        <w:rPr>
          <w:rFonts w:eastAsia="Times New Roman"/>
          <w:b/>
          <w:bCs/>
          <w:color w:val="auto"/>
          <w:sz w:val="22"/>
          <w:szCs w:val="22"/>
          <w:lang w:val="uk-UA"/>
        </w:rPr>
        <w:t>Нормативно-правове регулювання</w:t>
      </w:r>
      <w:r w:rsidRPr="00057FCB">
        <w:rPr>
          <w:rFonts w:eastAsia="Times New Roman"/>
          <w:b/>
          <w:bCs/>
          <w:color w:val="auto"/>
          <w:sz w:val="22"/>
          <w:szCs w:val="22"/>
          <w:lang w:val="uk-UA"/>
        </w:rPr>
        <w:t>.</w:t>
      </w:r>
      <w:r w:rsidRPr="002D0AD8">
        <w:rPr>
          <w:rFonts w:eastAsia="Times New Roman"/>
          <w:color w:val="auto"/>
          <w:sz w:val="22"/>
          <w:szCs w:val="22"/>
        </w:rPr>
        <w:t> </w:t>
      </w:r>
    </w:p>
    <w:p w:rsidR="00115087" w:rsidRPr="002C3ED8" w:rsidRDefault="00906ECE" w:rsidP="00906ECE">
      <w:pPr>
        <w:shd w:val="clear" w:color="auto" w:fill="FFFFFF"/>
        <w:spacing w:after="0" w:line="240" w:lineRule="auto"/>
        <w:ind w:firstLine="426"/>
        <w:jc w:val="both"/>
        <w:rPr>
          <w:rFonts w:eastAsia="Times New Roman"/>
          <w:color w:val="auto"/>
          <w:sz w:val="22"/>
          <w:szCs w:val="22"/>
          <w:lang w:val="uk-UA"/>
        </w:rPr>
      </w:pPr>
      <w:r>
        <w:rPr>
          <w:rFonts w:eastAsia="Times New Roman"/>
          <w:bCs/>
          <w:color w:val="auto"/>
          <w:sz w:val="22"/>
          <w:szCs w:val="22"/>
          <w:lang w:val="uk-UA" w:eastAsia="uk-UA"/>
        </w:rPr>
        <w:t>Закупівля  к</w:t>
      </w:r>
      <w:r w:rsidRPr="00906ECE">
        <w:rPr>
          <w:rFonts w:eastAsia="Times New Roman"/>
          <w:bCs/>
          <w:color w:val="auto"/>
          <w:sz w:val="22"/>
          <w:szCs w:val="22"/>
          <w:lang w:val="uk-UA" w:eastAsia="uk-UA"/>
        </w:rPr>
        <w:t>ейс</w:t>
      </w:r>
      <w:r>
        <w:rPr>
          <w:rFonts w:eastAsia="Times New Roman"/>
          <w:bCs/>
          <w:color w:val="auto"/>
          <w:sz w:val="22"/>
          <w:szCs w:val="22"/>
          <w:lang w:val="uk-UA" w:eastAsia="uk-UA"/>
        </w:rPr>
        <w:t>у</w:t>
      </w:r>
      <w:r w:rsidRPr="00906ECE">
        <w:rPr>
          <w:rFonts w:eastAsia="Times New Roman"/>
          <w:bCs/>
          <w:color w:val="auto"/>
          <w:sz w:val="22"/>
          <w:szCs w:val="22"/>
          <w:lang w:val="uk-UA" w:eastAsia="uk-UA"/>
        </w:rPr>
        <w:t xml:space="preserve"> автоматизованого робочого місця «Мобільний офіс» за кодом CPV за ДК 021:2015 - 30230000-0  Комп’ютерне обладнання</w:t>
      </w:r>
      <w:r w:rsidR="001035F6" w:rsidRPr="00906ECE">
        <w:rPr>
          <w:rFonts w:eastAsia="Times New Roman"/>
          <w:bCs/>
          <w:color w:val="auto"/>
          <w:sz w:val="22"/>
          <w:szCs w:val="22"/>
          <w:lang w:val="uk-UA" w:eastAsia="uk-UA"/>
        </w:rPr>
        <w:t xml:space="preserve"> </w:t>
      </w:r>
      <w:r w:rsidRPr="00906ECE">
        <w:rPr>
          <w:rFonts w:eastAsia="Times New Roman"/>
          <w:color w:val="auto"/>
          <w:sz w:val="22"/>
          <w:szCs w:val="22"/>
          <w:lang w:val="uk-UA"/>
        </w:rPr>
        <w:t>регулюється</w:t>
      </w:r>
      <w:r w:rsidRPr="00906ECE">
        <w:rPr>
          <w:rFonts w:eastAsia="Times New Roman"/>
          <w:color w:val="auto"/>
          <w:sz w:val="22"/>
          <w:szCs w:val="22"/>
          <w:lang w:val="uk-UA" w:eastAsia="en-GB"/>
        </w:rPr>
        <w:t xml:space="preserve"> Законом</w:t>
      </w:r>
      <w:r w:rsidRPr="00906ECE">
        <w:rPr>
          <w:rFonts w:eastAsia="Times New Roman"/>
          <w:color w:val="auto"/>
          <w:sz w:val="22"/>
          <w:szCs w:val="22"/>
          <w:lang w:val="uk-UA" w:eastAsia="en-GB"/>
        </w:rPr>
        <w:t xml:space="preserve"> України «Про адміністративні послуги», постанов</w:t>
      </w:r>
      <w:r>
        <w:rPr>
          <w:rFonts w:eastAsia="Times New Roman"/>
          <w:color w:val="auto"/>
          <w:sz w:val="22"/>
          <w:szCs w:val="22"/>
          <w:lang w:val="uk-UA" w:eastAsia="en-GB"/>
        </w:rPr>
        <w:t>ою</w:t>
      </w:r>
      <w:r w:rsidRPr="00906ECE">
        <w:rPr>
          <w:rFonts w:eastAsia="Times New Roman"/>
          <w:color w:val="auto"/>
          <w:sz w:val="22"/>
          <w:szCs w:val="22"/>
          <w:lang w:val="uk-UA" w:eastAsia="en-GB"/>
        </w:rPr>
        <w:t xml:space="preserve"> Кабінету Міністрів України від 20.02.2013 №118 «Про затвердження </w:t>
      </w:r>
      <w:r w:rsidRPr="002C3ED8">
        <w:rPr>
          <w:rFonts w:eastAsia="Times New Roman"/>
          <w:color w:val="auto"/>
          <w:sz w:val="22"/>
          <w:szCs w:val="22"/>
          <w:lang w:val="uk-UA" w:eastAsia="en-GB"/>
        </w:rPr>
        <w:t xml:space="preserve">Примірного положення про центр надання адміністративних послуг» та </w:t>
      </w:r>
      <w:r w:rsidRPr="002C3ED8">
        <w:rPr>
          <w:rFonts w:eastAsia="Times New Roman"/>
          <w:color w:val="auto"/>
          <w:sz w:val="22"/>
          <w:szCs w:val="22"/>
          <w:lang w:val="uk-UA" w:eastAsia="en-GB"/>
        </w:rPr>
        <w:t xml:space="preserve">постановою Кабінету Міністрів України </w:t>
      </w:r>
      <w:r w:rsidRPr="002C3ED8">
        <w:rPr>
          <w:rFonts w:eastAsia="Times New Roman"/>
          <w:color w:val="auto"/>
          <w:sz w:val="22"/>
          <w:szCs w:val="22"/>
          <w:lang w:val="uk-UA" w:eastAsia="en-GB"/>
        </w:rPr>
        <w:t>від 01.08.2013 №588 «Про затвердження Примірного регламенту центру надання адміністративних послуг» (зі змінами)</w:t>
      </w:r>
      <w:r w:rsidRPr="002C3ED8">
        <w:rPr>
          <w:rFonts w:eastAsia="Times New Roman"/>
          <w:color w:val="auto"/>
          <w:sz w:val="22"/>
          <w:szCs w:val="22"/>
          <w:lang w:val="uk-UA" w:eastAsia="en-GB"/>
        </w:rPr>
        <w:t>.</w:t>
      </w:r>
    </w:p>
    <w:p w:rsidR="00906ECE" w:rsidRPr="002C3ED8" w:rsidRDefault="00906ECE" w:rsidP="00906ECE">
      <w:pPr>
        <w:shd w:val="clear" w:color="auto" w:fill="FFFFFF"/>
        <w:spacing w:after="0" w:line="240" w:lineRule="auto"/>
        <w:ind w:firstLine="426"/>
        <w:jc w:val="both"/>
        <w:rPr>
          <w:rFonts w:eastAsia="Times New Roman"/>
          <w:color w:val="auto"/>
          <w:sz w:val="22"/>
          <w:szCs w:val="22"/>
          <w:lang w:val="uk-UA"/>
        </w:rPr>
      </w:pPr>
    </w:p>
    <w:p w:rsidR="001035F6" w:rsidRPr="002C3ED8" w:rsidRDefault="001035F6" w:rsidP="001035F6">
      <w:pPr>
        <w:spacing w:after="0"/>
        <w:jc w:val="center"/>
        <w:rPr>
          <w:b/>
          <w:sz w:val="22"/>
          <w:szCs w:val="22"/>
          <w:lang w:val="uk-UA"/>
        </w:rPr>
      </w:pPr>
      <w:r w:rsidRPr="002C3ED8">
        <w:rPr>
          <w:b/>
          <w:sz w:val="22"/>
          <w:szCs w:val="22"/>
          <w:lang w:val="uk-UA"/>
        </w:rPr>
        <w:t>Інформація про технічні, якісні та кількісні характеристики предмета закупівлі (технічні вимоги)</w:t>
      </w:r>
    </w:p>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1. Загальна інформація.</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1.1. Ці вимоги сформовані відповідно до Закону України «Про адміністративні послуги», постанов Кабінету Міністрів України від 20.02.2013 №118 «Про затвердження Примірного положення </w:t>
      </w:r>
      <w:r w:rsidRPr="002C3ED8">
        <w:rPr>
          <w:rFonts w:eastAsia="Calibri"/>
          <w:color w:val="auto"/>
          <w:sz w:val="22"/>
          <w:szCs w:val="22"/>
          <w:lang w:val="uk-UA" w:eastAsia="ar-SA"/>
        </w:rPr>
        <w:lastRenderedPageBreak/>
        <w:t>про центр надання адміністративних послуг» та від 01.08.2013 №588 «Про затвердження Примірного регламенту центру надання адміністративних послуг» (зі змінами).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1.2. Виконання функцій адміністратора ЦНАП щодо прийому-видачі документів під час роботи віддаленого пересувного робочого місця адміністратора ЦНАП (далі – ВПРМ) здійснюється за допомогою кейсу автоматизованого робочого місця «Мобільний офіс» (далі – Кейс АРМ «Мобільний офіс»).</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1.3. Нормативно-правове врегулювання порядку роботи ВПРМ здійснюється на підставі відповідного рішення органу, який створив ЦНАП.</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1.4. Організація роботи ВПРМ здійснюється структурним підрозділом ради, який відповідальний за діяльність ЦНАП.</w:t>
      </w:r>
    </w:p>
    <w:p w:rsidR="002C3ED8" w:rsidRPr="002C3ED8" w:rsidRDefault="002C3ED8" w:rsidP="002C3ED8">
      <w:pPr>
        <w:spacing w:after="0"/>
        <w:ind w:firstLine="680"/>
        <w:jc w:val="both"/>
        <w:rPr>
          <w:rFonts w:eastAsia="Calibri"/>
          <w:color w:val="auto"/>
          <w:sz w:val="22"/>
          <w:szCs w:val="22"/>
          <w:lang w:val="uk-UA" w:eastAsia="ar-SA"/>
        </w:rPr>
      </w:pPr>
    </w:p>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2. Вимоги до Кейсу АРМ «Мобільний офіс».</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2.1. Конструкція, ергономіка та фізичні параметри Кейсу АРМ «Мобільний офіс» мають бути виконані так</w:t>
      </w:r>
      <w:bookmarkStart w:id="0" w:name="_GoBack"/>
      <w:bookmarkEnd w:id="0"/>
      <w:r w:rsidRPr="002C3ED8">
        <w:rPr>
          <w:rFonts w:eastAsia="Calibri"/>
          <w:color w:val="auto"/>
          <w:sz w:val="22"/>
          <w:szCs w:val="22"/>
          <w:lang w:val="uk-UA" w:eastAsia="ar-SA"/>
        </w:rPr>
        <w:t>им чином, щоб забезпечити комфортне використання його у будь-якому місці адміністраторами з різними фізичними можливостями.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2.2. Враховуючи </w:t>
      </w:r>
      <w:proofErr w:type="spellStart"/>
      <w:r w:rsidRPr="002C3ED8">
        <w:rPr>
          <w:rFonts w:eastAsia="Calibri"/>
          <w:color w:val="auto"/>
          <w:sz w:val="22"/>
          <w:szCs w:val="22"/>
          <w:lang w:val="uk-UA" w:eastAsia="ar-SA"/>
        </w:rPr>
        <w:t>форм-фактор</w:t>
      </w:r>
      <w:proofErr w:type="spellEnd"/>
      <w:r w:rsidRPr="002C3ED8">
        <w:rPr>
          <w:rFonts w:eastAsia="Calibri"/>
          <w:color w:val="auto"/>
          <w:sz w:val="22"/>
          <w:szCs w:val="22"/>
          <w:lang w:val="uk-UA" w:eastAsia="ar-SA"/>
        </w:rPr>
        <w:t xml:space="preserve"> Кейсу АРМ «Мобільний офіс», то він має бути максимально наближений за габаритними та ваговими характеристикам до звичайного ділового кейсу. Бажані габарити кейсу не мають перевищувати габарити серійних моделей ділових «кейсів», «дипломатів»: до 450х330х150 (+-10мм).</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2.3. Апаратні компоненти мають бути розміщені та добре закріплені у захищеному кейсі таким чином, щоб окремі його елементи не могли отримати механічні пошкодження під час його транспортування.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2.4. Всі апаратні компоненти мають бути налаштовані та </w:t>
      </w:r>
      <w:proofErr w:type="spellStart"/>
      <w:r w:rsidRPr="002C3ED8">
        <w:rPr>
          <w:rFonts w:eastAsia="Calibri"/>
          <w:color w:val="auto"/>
          <w:sz w:val="22"/>
          <w:szCs w:val="22"/>
          <w:lang w:val="uk-UA" w:eastAsia="ar-SA"/>
        </w:rPr>
        <w:t>ергономічно</w:t>
      </w:r>
      <w:proofErr w:type="spellEnd"/>
      <w:r w:rsidRPr="002C3ED8">
        <w:rPr>
          <w:rFonts w:eastAsia="Calibri"/>
          <w:color w:val="auto"/>
          <w:sz w:val="22"/>
          <w:szCs w:val="22"/>
          <w:lang w:val="uk-UA" w:eastAsia="ar-SA"/>
        </w:rPr>
        <w:t xml:space="preserve"> розміщені таким чином, щоб його використання здійснювалося без виймання ноутбука, принтера й інших апаратних компонентів (окрім оптичної миші та бездротового сканеру під час їх використання), та не потребувало під час його використання окремого  підключення (налаштування) пристроїв один до одного – принцип «</w:t>
      </w:r>
      <w:proofErr w:type="spellStart"/>
      <w:r w:rsidRPr="002C3ED8">
        <w:rPr>
          <w:rFonts w:eastAsia="Calibri"/>
          <w:color w:val="auto"/>
          <w:sz w:val="22"/>
          <w:szCs w:val="22"/>
          <w:lang w:val="uk-UA" w:eastAsia="ar-SA"/>
        </w:rPr>
        <w:t>open</w:t>
      </w:r>
      <w:proofErr w:type="spellEnd"/>
      <w:r w:rsidRPr="002C3ED8">
        <w:rPr>
          <w:rFonts w:eastAsia="Calibri"/>
          <w:color w:val="auto"/>
          <w:sz w:val="22"/>
          <w:szCs w:val="22"/>
          <w:lang w:val="uk-UA" w:eastAsia="ar-SA"/>
        </w:rPr>
        <w:t>&amp;</w:t>
      </w:r>
      <w:proofErr w:type="spellStart"/>
      <w:r w:rsidRPr="002C3ED8">
        <w:rPr>
          <w:rFonts w:eastAsia="Calibri"/>
          <w:color w:val="auto"/>
          <w:sz w:val="22"/>
          <w:szCs w:val="22"/>
          <w:lang w:val="uk-UA" w:eastAsia="ar-SA"/>
        </w:rPr>
        <w:t>play</w:t>
      </w:r>
      <w:proofErr w:type="spellEnd"/>
      <w:r w:rsidRPr="002C3ED8">
        <w:rPr>
          <w:rFonts w:eastAsia="Calibri"/>
          <w:color w:val="auto"/>
          <w:sz w:val="22"/>
          <w:szCs w:val="22"/>
          <w:lang w:val="uk-UA" w:eastAsia="ar-SA"/>
        </w:rPr>
        <w:t>» (рис.2.1).</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ru-RU" w:eastAsia="ar-SA"/>
        </w:rPr>
        <w:lastRenderedPageBreak/>
        <w:drawing>
          <wp:anchor distT="0" distB="101600" distL="0" distR="0" simplePos="0" relativeHeight="251659264" behindDoc="0" locked="0" layoutInCell="1" hidden="0" allowOverlap="1" wp14:anchorId="1FF791D1" wp14:editId="77A1B206">
            <wp:simplePos x="0" y="0"/>
            <wp:positionH relativeFrom="column">
              <wp:posOffset>38100</wp:posOffset>
            </wp:positionH>
            <wp:positionV relativeFrom="paragraph">
              <wp:posOffset>635</wp:posOffset>
            </wp:positionV>
            <wp:extent cx="5864225" cy="4929505"/>
            <wp:effectExtent l="0" t="0" r="0" b="0"/>
            <wp:wrapTopAndBottom distT="0" distB="1016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864225" cy="4929505"/>
                    </a:xfrm>
                    <a:prstGeom prst="rect">
                      <a:avLst/>
                    </a:prstGeom>
                    <a:ln/>
                  </pic:spPr>
                </pic:pic>
              </a:graphicData>
            </a:graphic>
          </wp:anchor>
        </w:drawing>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Рис.2.1. Принцип «</w:t>
      </w:r>
      <w:proofErr w:type="spellStart"/>
      <w:r w:rsidRPr="002C3ED8">
        <w:rPr>
          <w:rFonts w:eastAsia="Calibri"/>
          <w:color w:val="auto"/>
          <w:sz w:val="22"/>
          <w:szCs w:val="22"/>
          <w:lang w:val="uk-UA" w:eastAsia="ar-SA"/>
        </w:rPr>
        <w:t>open</w:t>
      </w:r>
      <w:proofErr w:type="spellEnd"/>
      <w:r w:rsidRPr="002C3ED8">
        <w:rPr>
          <w:rFonts w:eastAsia="Calibri"/>
          <w:color w:val="auto"/>
          <w:sz w:val="22"/>
          <w:szCs w:val="22"/>
          <w:lang w:val="uk-UA" w:eastAsia="ar-SA"/>
        </w:rPr>
        <w:t>&amp;</w:t>
      </w:r>
      <w:proofErr w:type="spellStart"/>
      <w:r w:rsidRPr="002C3ED8">
        <w:rPr>
          <w:rFonts w:eastAsia="Calibri"/>
          <w:color w:val="auto"/>
          <w:sz w:val="22"/>
          <w:szCs w:val="22"/>
          <w:lang w:val="uk-UA" w:eastAsia="ar-SA"/>
        </w:rPr>
        <w:t>play</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p>
    <w:p w:rsidR="002C3ED8" w:rsidRPr="002C3ED8" w:rsidRDefault="002C3ED8" w:rsidP="002C3ED8">
      <w:pPr>
        <w:spacing w:after="0"/>
        <w:ind w:firstLine="680"/>
        <w:jc w:val="both"/>
        <w:rPr>
          <w:rFonts w:eastAsia="Calibri"/>
          <w:color w:val="auto"/>
          <w:sz w:val="22"/>
          <w:szCs w:val="22"/>
          <w:lang w:val="uk-UA" w:eastAsia="ar-SA"/>
        </w:rPr>
      </w:pPr>
      <w:bookmarkStart w:id="1" w:name="_heading=h.3dy6vkm" w:colFirst="0" w:colLast="0"/>
      <w:bookmarkEnd w:id="1"/>
      <w:r w:rsidRPr="002C3ED8">
        <w:rPr>
          <w:rFonts w:eastAsia="Calibri"/>
          <w:color w:val="auto"/>
          <w:sz w:val="22"/>
          <w:szCs w:val="22"/>
          <w:lang w:val="uk-UA" w:eastAsia="ar-SA"/>
        </w:rPr>
        <w:t>2.5. Заряджання власних (внутрішніх) акумуляторів апаратних компонентів має бути організоване таким чином, щоб заряджання (живлення) всього комплекту перед або під час роботи з надання послуг не вимагало виймання окремих (будь-яких) пристроїв з кейсу.</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2.6. Мінімальний час автономної роботи всього комплекту обладнання без підключення до мережі має складати не менше 6 годин.</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2.7. Апаратні компоненти та кейс повинні бути підібрані таким чином, щоб мати мінімально можливу вагу із забезпеченням відповідності технічним вимогам, але не більше, ніж 7 кг у повній комплектації.</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2.9. Технічна специфікація (вимоги).</w:t>
      </w:r>
    </w:p>
    <w:p w:rsidR="002C3ED8" w:rsidRPr="002C3ED8" w:rsidRDefault="002C3ED8" w:rsidP="002C3ED8">
      <w:pPr>
        <w:spacing w:after="0"/>
        <w:ind w:firstLine="680"/>
        <w:jc w:val="both"/>
        <w:rPr>
          <w:rFonts w:eastAsia="Calibri"/>
          <w:color w:val="auto"/>
          <w:sz w:val="22"/>
          <w:szCs w:val="22"/>
          <w:lang w:val="uk-UA" w:eastAsia="ar-SA"/>
        </w:rPr>
      </w:pP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Склад кейсу АРМ «Мобільний офіс»</w:t>
      </w:r>
    </w:p>
    <w:tbl>
      <w:tblPr>
        <w:tblW w:w="9345" w:type="dxa"/>
        <w:tblInd w:w="-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62"/>
        <w:gridCol w:w="7083"/>
      </w:tblGrid>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Призначення</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Кейс автоматизованого робочого місця «Мобільний офіс» (далі – Кейс АРМ «Мобільний офіс») – комплект  обладнання, яке призначене для забезпечення повноцінного надання адміністративних послуг за місцезнаходженням заявника за межами центру надання адміністративних послуг (ЦНАП) з метою обслуговування людей, які фізично не мають можливості самостійно відвідати ЦНАП (люди з </w:t>
            </w:r>
            <w:r w:rsidRPr="002C3ED8">
              <w:rPr>
                <w:rFonts w:eastAsia="Calibri"/>
                <w:color w:val="auto"/>
                <w:sz w:val="22"/>
                <w:szCs w:val="22"/>
                <w:lang w:val="uk-UA" w:eastAsia="ar-SA"/>
              </w:rPr>
              <w:lastRenderedPageBreak/>
              <w:t>інвалідністю, люди, які перебувають на лікуванні, мешканців віддалених територій тощо).</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lastRenderedPageBreak/>
              <w:t>Склад кейсу АРМ «Мобільний офіс»</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Кейс АРМ «Мобільний офіс» представляє апаратно-технічний комплекс на базі портативного персонального комп’ютера з встановленим загальним програмним забезпеченням та  комплектом іншого портативного обладнання (з відповідними технічними характеристиками) для забезпечення виконання функцій адміністратора ЦНАП під час прийому документів.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До складу кейсу АРМ «Мобільний офіс» входять апаратні та програмні компоненти.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Спеціальне програмне забезпечення (з обмеженим режимом доступу) не вимагається.</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b/>
                <w:color w:val="auto"/>
                <w:sz w:val="22"/>
                <w:szCs w:val="22"/>
                <w:lang w:val="uk-UA" w:eastAsia="ar-SA"/>
              </w:rPr>
              <w:t>Склад апаратних компонентів кейсу АРМ «Мобільний офіс»</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До складу кейсу АРМ «Мобільний офіс» входять наступні апаратні компоненти:</w:t>
            </w:r>
          </w:p>
          <w:p w:rsidR="002C3ED8" w:rsidRPr="002C3ED8" w:rsidRDefault="002C3ED8" w:rsidP="002C3ED8">
            <w:pPr>
              <w:numPr>
                <w:ilvl w:val="0"/>
                <w:numId w:val="11"/>
              </w:numPr>
              <w:spacing w:after="0"/>
              <w:jc w:val="both"/>
              <w:rPr>
                <w:rFonts w:eastAsia="Calibri"/>
                <w:color w:val="auto"/>
                <w:sz w:val="22"/>
                <w:szCs w:val="22"/>
                <w:lang w:val="uk-UA" w:eastAsia="ar-SA"/>
              </w:rPr>
            </w:pPr>
            <w:proofErr w:type="spellStart"/>
            <w:r w:rsidRPr="002C3ED8">
              <w:rPr>
                <w:rFonts w:eastAsia="Calibri"/>
                <w:color w:val="auto"/>
                <w:sz w:val="22"/>
                <w:szCs w:val="22"/>
                <w:lang w:val="uk-UA" w:eastAsia="ar-SA"/>
              </w:rPr>
              <w:t>ноутбук-трансформер</w:t>
            </w:r>
            <w:proofErr w:type="spellEnd"/>
            <w:r w:rsidRPr="002C3ED8">
              <w:rPr>
                <w:rFonts w:eastAsia="Calibri"/>
                <w:color w:val="auto"/>
                <w:sz w:val="22"/>
                <w:szCs w:val="22"/>
                <w:lang w:val="uk-UA" w:eastAsia="ar-SA"/>
              </w:rPr>
              <w:t xml:space="preserve"> з функцією «планшет» та </w:t>
            </w:r>
            <w:proofErr w:type="spellStart"/>
            <w:r w:rsidRPr="002C3ED8">
              <w:rPr>
                <w:rFonts w:eastAsia="Calibri"/>
                <w:color w:val="auto"/>
                <w:sz w:val="22"/>
                <w:szCs w:val="22"/>
                <w:lang w:val="uk-UA" w:eastAsia="ar-SA"/>
              </w:rPr>
              <w:t>зйомною</w:t>
            </w:r>
            <w:proofErr w:type="spellEnd"/>
            <w:r w:rsidRPr="002C3ED8">
              <w:rPr>
                <w:rFonts w:eastAsia="Calibri"/>
                <w:color w:val="auto"/>
                <w:sz w:val="22"/>
                <w:szCs w:val="22"/>
                <w:lang w:val="uk-UA" w:eastAsia="ar-SA"/>
              </w:rPr>
              <w:t xml:space="preserve"> клавіатурою;</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 xml:space="preserve">принтер; </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сканер</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миша бездротова;</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USB-концентратор;</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 xml:space="preserve">модем для підключення до мобільного </w:t>
            </w:r>
            <w:proofErr w:type="spellStart"/>
            <w:r w:rsidRPr="002C3ED8">
              <w:rPr>
                <w:rFonts w:eastAsia="Calibri"/>
                <w:color w:val="auto"/>
                <w:sz w:val="22"/>
                <w:szCs w:val="22"/>
                <w:lang w:val="uk-UA" w:eastAsia="ar-SA"/>
              </w:rPr>
              <w:t>інтернету</w:t>
            </w:r>
            <w:proofErr w:type="spellEnd"/>
            <w:r w:rsidRPr="002C3ED8">
              <w:rPr>
                <w:rFonts w:eastAsia="Calibri"/>
                <w:color w:val="auto"/>
                <w:sz w:val="22"/>
                <w:szCs w:val="22"/>
                <w:lang w:val="uk-UA" w:eastAsia="ar-SA"/>
              </w:rPr>
              <w:t>;</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пристрій для зчитування інформації паспортів громадянина України у формі ID-картки;</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пристрій для відеозапису процесу надання послуг;</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акумуляторна батарея (</w:t>
            </w:r>
            <w:proofErr w:type="spellStart"/>
            <w:r w:rsidRPr="002C3ED8">
              <w:rPr>
                <w:rFonts w:eastAsia="Calibri"/>
                <w:color w:val="auto"/>
                <w:sz w:val="22"/>
                <w:szCs w:val="22"/>
                <w:lang w:val="uk-UA" w:eastAsia="ar-SA"/>
              </w:rPr>
              <w:t>павербанк</w:t>
            </w:r>
            <w:proofErr w:type="spellEnd"/>
            <w:r w:rsidRPr="002C3ED8">
              <w:rPr>
                <w:rFonts w:eastAsia="Calibri"/>
                <w:color w:val="auto"/>
                <w:sz w:val="22"/>
                <w:szCs w:val="22"/>
                <w:lang w:val="uk-UA" w:eastAsia="ar-SA"/>
              </w:rPr>
              <w:t>) для безперервної роботи комплекту обладнання мінімум 6 годин;</w:t>
            </w:r>
          </w:p>
          <w:p w:rsidR="002C3ED8" w:rsidRPr="002C3ED8" w:rsidRDefault="002C3ED8" w:rsidP="002C3ED8">
            <w:pPr>
              <w:numPr>
                <w:ilvl w:val="0"/>
                <w:numId w:val="11"/>
              </w:numPr>
              <w:spacing w:after="0"/>
              <w:jc w:val="both"/>
              <w:rPr>
                <w:rFonts w:eastAsia="Calibri"/>
                <w:color w:val="auto"/>
                <w:sz w:val="22"/>
                <w:szCs w:val="22"/>
                <w:lang w:val="uk-UA" w:eastAsia="ar-SA"/>
              </w:rPr>
            </w:pPr>
            <w:r w:rsidRPr="002C3ED8">
              <w:rPr>
                <w:rFonts w:eastAsia="Calibri"/>
                <w:color w:val="auto"/>
                <w:sz w:val="22"/>
                <w:szCs w:val="22"/>
                <w:lang w:val="uk-UA" w:eastAsia="ar-SA"/>
              </w:rPr>
              <w:t>кейс для транспортування та автономної роботи комплекту.</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 xml:space="preserve">Вимоги до кейсу </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Кейс має мати презентабельний вигляд, відповідати офіційно-діловому стилю та мати зовнішні габарити звичайного ділового кейсу, які є комфортними для пересування з ним людини, а саме: 450х330х150мм (+-10мм).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Кейс має бути виготовлений з алюмінієвих сплавів та полімерних матеріалів.</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Кейс має мати посилені металеві замки (2 од.) із функцією замикання на ключ. Ручка кейсу має бути зручною для обхвату. Кріплення ручки має бути посилене металевою основою.</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Зовнішня ергономіка кейсу по всьому периметру має уникати наявності гострих кутів. З метою запобігання травмування та пошкодження об’єктів зовнішнього середовища, кейс має мати </w:t>
            </w:r>
            <w:proofErr w:type="spellStart"/>
            <w:r w:rsidRPr="002C3ED8">
              <w:rPr>
                <w:rFonts w:eastAsia="Calibri"/>
                <w:color w:val="auto"/>
                <w:sz w:val="22"/>
                <w:szCs w:val="22"/>
                <w:lang w:val="uk-UA" w:eastAsia="ar-SA"/>
              </w:rPr>
              <w:t>ударопоглинаючі</w:t>
            </w:r>
            <w:proofErr w:type="spellEnd"/>
            <w:r w:rsidRPr="002C3ED8">
              <w:rPr>
                <w:rFonts w:eastAsia="Calibri"/>
                <w:color w:val="auto"/>
                <w:sz w:val="22"/>
                <w:szCs w:val="22"/>
                <w:lang w:val="uk-UA" w:eastAsia="ar-SA"/>
              </w:rPr>
              <w:t xml:space="preserve"> кути.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Для мінімізації пошкодження зовнішньої поверхні кейсу під час тертя та взаємодії з поверхнями, на яких він буде розміщуватися під час роботи, кейс має мати полімерні підставки з двох своїх площин (при горизонтальному та вертикальному розміщенні).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Кейс може комплектуватися спеціальними засобами та кріпленнями для можливості комфортної переноски його на плечі.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Кейс має мати окреме відділення для чистих аркушів паперу та сформованих пакетів документів у процесі надання послуг формату А4.</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lastRenderedPageBreak/>
              <w:t xml:space="preserve">Кейс має мати спеціально розроблені ложементи, для  розміщення апаратних компонентів таким чином, щоб вони не могли отримати механічні пошкодження під час його транспортування.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У ложементі кейсу мають бути передбачені місця для зберігання блоку живлення для зарядки комплексу, резервних дротів, печатки адміністратора.</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Вага кейсу разом з усіма встановленими апаратними компонентами має не перевищувати 7 кг.</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lastRenderedPageBreak/>
              <w:t xml:space="preserve">Вимоги до ноутбуку </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Екран</w:t>
            </w:r>
            <w:r w:rsidRPr="002C3ED8">
              <w:rPr>
                <w:rFonts w:eastAsia="Calibri"/>
                <w:color w:val="auto"/>
                <w:sz w:val="22"/>
                <w:szCs w:val="22"/>
                <w:lang w:val="uk-UA" w:eastAsia="ar-SA"/>
              </w:rPr>
              <w:t xml:space="preserve">: розмір не менше 11.6 дюймів та не більше 13 дюймів; роздільна здатність не менше 1920х1080 </w:t>
            </w:r>
            <w:proofErr w:type="spellStart"/>
            <w:r w:rsidRPr="002C3ED8">
              <w:rPr>
                <w:rFonts w:eastAsia="Calibri"/>
                <w:color w:val="auto"/>
                <w:sz w:val="22"/>
                <w:szCs w:val="22"/>
                <w:lang w:val="uk-UA" w:eastAsia="ar-SA"/>
              </w:rPr>
              <w:t>пікселів</w:t>
            </w:r>
            <w:proofErr w:type="spellEnd"/>
            <w:r w:rsidRPr="002C3ED8">
              <w:rPr>
                <w:rFonts w:eastAsia="Calibri"/>
                <w:color w:val="auto"/>
                <w:sz w:val="22"/>
                <w:szCs w:val="22"/>
                <w:lang w:val="uk-UA" w:eastAsia="ar-SA"/>
              </w:rPr>
              <w:t>; сенсорний екран; можливість працювати без клавіатури (</w:t>
            </w:r>
            <w:proofErr w:type="spellStart"/>
            <w:r w:rsidRPr="002C3ED8">
              <w:rPr>
                <w:rFonts w:eastAsia="Calibri"/>
                <w:color w:val="auto"/>
                <w:sz w:val="22"/>
                <w:szCs w:val="22"/>
                <w:lang w:val="uk-UA" w:eastAsia="ar-SA"/>
              </w:rPr>
              <w:t>трансформер</w:t>
            </w:r>
            <w:proofErr w:type="spellEnd"/>
            <w:r w:rsidRPr="002C3ED8">
              <w:rPr>
                <w:rFonts w:eastAsia="Calibri"/>
                <w:color w:val="auto"/>
                <w:sz w:val="22"/>
                <w:szCs w:val="22"/>
                <w:lang w:val="uk-UA" w:eastAsia="ar-SA"/>
              </w:rPr>
              <w:t xml:space="preserve">) у якості планшету та з використанням </w:t>
            </w:r>
            <w:proofErr w:type="spellStart"/>
            <w:r w:rsidRPr="002C3ED8">
              <w:rPr>
                <w:rFonts w:eastAsia="Calibri"/>
                <w:color w:val="auto"/>
                <w:sz w:val="22"/>
                <w:szCs w:val="22"/>
                <w:lang w:val="uk-UA" w:eastAsia="ar-SA"/>
              </w:rPr>
              <w:t>стілуса</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Процесор</w:t>
            </w:r>
            <w:r w:rsidRPr="002C3ED8">
              <w:rPr>
                <w:rFonts w:eastAsia="Calibri"/>
                <w:color w:val="auto"/>
                <w:sz w:val="22"/>
                <w:szCs w:val="22"/>
                <w:lang w:val="uk-UA" w:eastAsia="ar-SA"/>
              </w:rPr>
              <w:t xml:space="preserve">: не нижче </w:t>
            </w:r>
            <w:proofErr w:type="spellStart"/>
            <w:r w:rsidRPr="002C3ED8">
              <w:rPr>
                <w:rFonts w:eastAsia="Calibri"/>
                <w:color w:val="auto"/>
                <w:sz w:val="22"/>
                <w:szCs w:val="22"/>
                <w:lang w:val="uk-UA" w:eastAsia="ar-SA"/>
              </w:rPr>
              <w:t>Intel</w:t>
            </w:r>
            <w:proofErr w:type="spellEnd"/>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Core</w:t>
            </w:r>
            <w:proofErr w:type="spellEnd"/>
            <w:r w:rsidRPr="002C3ED8">
              <w:rPr>
                <w:rFonts w:eastAsia="Calibri"/>
                <w:color w:val="auto"/>
                <w:sz w:val="22"/>
                <w:szCs w:val="22"/>
                <w:lang w:val="uk-UA" w:eastAsia="ar-SA"/>
              </w:rPr>
              <w:t xml:space="preserve"> I5, М5.</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Оперативна пам'ять:</w:t>
            </w:r>
            <w:r w:rsidRPr="002C3ED8">
              <w:rPr>
                <w:rFonts w:eastAsia="Calibri"/>
                <w:color w:val="auto"/>
                <w:sz w:val="22"/>
                <w:szCs w:val="22"/>
                <w:lang w:val="uk-UA" w:eastAsia="ar-SA"/>
              </w:rPr>
              <w:t xml:space="preserve"> не менше 8 </w:t>
            </w:r>
            <w:proofErr w:type="spellStart"/>
            <w:r w:rsidRPr="002C3ED8">
              <w:rPr>
                <w:rFonts w:eastAsia="Calibri"/>
                <w:color w:val="auto"/>
                <w:sz w:val="22"/>
                <w:szCs w:val="22"/>
                <w:lang w:val="uk-UA" w:eastAsia="ar-SA"/>
              </w:rPr>
              <w:t>Гб</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color w:val="auto"/>
                <w:sz w:val="22"/>
                <w:szCs w:val="22"/>
                <w:u w:val="single"/>
                <w:lang w:val="uk-UA" w:eastAsia="ar-SA"/>
              </w:rPr>
              <w:t>Розмір накопичувача (внутрішня пам'ять):</w:t>
            </w:r>
            <w:r w:rsidRPr="002C3ED8">
              <w:rPr>
                <w:rFonts w:eastAsia="Calibri"/>
                <w:color w:val="auto"/>
                <w:sz w:val="22"/>
                <w:szCs w:val="22"/>
                <w:lang w:val="uk-UA" w:eastAsia="ar-SA"/>
              </w:rPr>
              <w:t xml:space="preserve"> не менше 256 </w:t>
            </w:r>
            <w:proofErr w:type="spellStart"/>
            <w:r w:rsidRPr="002C3ED8">
              <w:rPr>
                <w:rFonts w:eastAsia="Calibri"/>
                <w:color w:val="auto"/>
                <w:sz w:val="22"/>
                <w:szCs w:val="22"/>
                <w:lang w:val="uk-UA" w:eastAsia="ar-SA"/>
              </w:rPr>
              <w:t>Гб</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Час автономної роботи (від власної батареї):</w:t>
            </w:r>
            <w:r w:rsidRPr="002C3ED8">
              <w:rPr>
                <w:rFonts w:eastAsia="Calibri"/>
                <w:color w:val="auto"/>
                <w:sz w:val="22"/>
                <w:szCs w:val="22"/>
                <w:lang w:val="uk-UA" w:eastAsia="ar-SA"/>
              </w:rPr>
              <w:t xml:space="preserve"> не менше 8 годин.</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Бездротові інтерфейси:</w:t>
            </w:r>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WiFi</w:t>
            </w:r>
            <w:proofErr w:type="spellEnd"/>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Bluetooth</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Вбудовані камери:</w:t>
            </w:r>
            <w:r w:rsidRPr="002C3ED8">
              <w:rPr>
                <w:rFonts w:eastAsia="Calibri"/>
                <w:color w:val="auto"/>
                <w:sz w:val="22"/>
                <w:szCs w:val="22"/>
                <w:lang w:val="uk-UA" w:eastAsia="ar-SA"/>
              </w:rPr>
              <w:t xml:space="preserve"> основна та фронтальна – не менше 5 </w:t>
            </w:r>
            <w:proofErr w:type="spellStart"/>
            <w:r w:rsidRPr="002C3ED8">
              <w:rPr>
                <w:rFonts w:eastAsia="Calibri"/>
                <w:color w:val="auto"/>
                <w:sz w:val="22"/>
                <w:szCs w:val="22"/>
                <w:lang w:val="uk-UA" w:eastAsia="ar-SA"/>
              </w:rPr>
              <w:t>Мп</w:t>
            </w:r>
            <w:proofErr w:type="spellEnd"/>
            <w:r w:rsidRPr="002C3ED8">
              <w:rPr>
                <w:rFonts w:eastAsia="Calibri"/>
                <w:color w:val="auto"/>
                <w:sz w:val="22"/>
                <w:szCs w:val="22"/>
                <w:lang w:val="uk-UA" w:eastAsia="ar-SA"/>
              </w:rPr>
              <w:t xml:space="preserve"> кожна.</w:t>
            </w:r>
          </w:p>
          <w:p w:rsidR="002C3ED8" w:rsidRPr="002C3ED8" w:rsidRDefault="002C3ED8" w:rsidP="002C3ED8">
            <w:pPr>
              <w:spacing w:after="0"/>
              <w:ind w:firstLine="680"/>
              <w:jc w:val="both"/>
              <w:rPr>
                <w:rFonts w:eastAsia="Calibri"/>
                <w:color w:val="auto"/>
                <w:sz w:val="22"/>
                <w:szCs w:val="22"/>
                <w:lang w:val="uk-UA" w:eastAsia="ar-SA"/>
              </w:rPr>
            </w:pPr>
            <w:proofErr w:type="spellStart"/>
            <w:r w:rsidRPr="002C3ED8">
              <w:rPr>
                <w:rFonts w:eastAsia="Calibri"/>
                <w:color w:val="auto"/>
                <w:sz w:val="22"/>
                <w:szCs w:val="22"/>
                <w:u w:val="single"/>
                <w:lang w:val="uk-UA" w:eastAsia="ar-SA"/>
              </w:rPr>
              <w:t>Роз’єми</w:t>
            </w:r>
            <w:proofErr w:type="spellEnd"/>
            <w:r w:rsidRPr="002C3ED8">
              <w:rPr>
                <w:rFonts w:eastAsia="Calibri"/>
                <w:color w:val="auto"/>
                <w:sz w:val="22"/>
                <w:szCs w:val="22"/>
                <w:u w:val="single"/>
                <w:lang w:val="uk-UA" w:eastAsia="ar-SA"/>
              </w:rPr>
              <w:t>:</w:t>
            </w:r>
            <w:r w:rsidRPr="002C3ED8">
              <w:rPr>
                <w:rFonts w:eastAsia="Calibri"/>
                <w:color w:val="auto"/>
                <w:sz w:val="22"/>
                <w:szCs w:val="22"/>
                <w:lang w:val="uk-UA" w:eastAsia="ar-SA"/>
              </w:rPr>
              <w:t xml:space="preserve"> USB 3.0, </w:t>
            </w:r>
            <w:proofErr w:type="spellStart"/>
            <w:r w:rsidRPr="002C3ED8">
              <w:rPr>
                <w:rFonts w:eastAsia="Calibri"/>
                <w:color w:val="auto"/>
                <w:sz w:val="22"/>
                <w:szCs w:val="22"/>
                <w:lang w:val="uk-UA" w:eastAsia="ar-SA"/>
              </w:rPr>
              <w:t>microSD</w:t>
            </w:r>
            <w:proofErr w:type="spellEnd"/>
            <w:r w:rsidRPr="002C3ED8">
              <w:rPr>
                <w:rFonts w:eastAsia="Calibri"/>
                <w:color w:val="auto"/>
                <w:sz w:val="22"/>
                <w:szCs w:val="22"/>
                <w:lang w:val="uk-UA" w:eastAsia="ar-SA"/>
              </w:rPr>
              <w:t xml:space="preserve"> та </w:t>
            </w:r>
            <w:proofErr w:type="spellStart"/>
            <w:r w:rsidRPr="002C3ED8">
              <w:rPr>
                <w:rFonts w:eastAsia="Calibri"/>
                <w:color w:val="auto"/>
                <w:sz w:val="22"/>
                <w:szCs w:val="22"/>
                <w:lang w:val="uk-UA" w:eastAsia="ar-SA"/>
              </w:rPr>
              <w:t>роз’єм</w:t>
            </w:r>
            <w:proofErr w:type="spellEnd"/>
            <w:r w:rsidRPr="002C3ED8">
              <w:rPr>
                <w:rFonts w:eastAsia="Calibri"/>
                <w:color w:val="auto"/>
                <w:sz w:val="22"/>
                <w:szCs w:val="22"/>
                <w:lang w:val="uk-UA" w:eastAsia="ar-SA"/>
              </w:rPr>
              <w:t xml:space="preserve"> 3,5мм.</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Матеріал корпусу:</w:t>
            </w:r>
            <w:r w:rsidRPr="002C3ED8">
              <w:rPr>
                <w:rFonts w:eastAsia="Calibri"/>
                <w:color w:val="auto"/>
                <w:sz w:val="22"/>
                <w:szCs w:val="22"/>
                <w:lang w:val="uk-UA" w:eastAsia="ar-SA"/>
              </w:rPr>
              <w:t xml:space="preserve"> легкий </w:t>
            </w:r>
            <w:proofErr w:type="spellStart"/>
            <w:r w:rsidRPr="002C3ED8">
              <w:rPr>
                <w:rFonts w:eastAsia="Calibri"/>
                <w:color w:val="auto"/>
                <w:sz w:val="22"/>
                <w:szCs w:val="22"/>
                <w:lang w:val="uk-UA" w:eastAsia="ar-SA"/>
              </w:rPr>
              <w:t>удароміцний</w:t>
            </w:r>
            <w:proofErr w:type="spellEnd"/>
            <w:r w:rsidRPr="002C3ED8">
              <w:rPr>
                <w:rFonts w:eastAsia="Calibri"/>
                <w:color w:val="auto"/>
                <w:sz w:val="22"/>
                <w:szCs w:val="22"/>
                <w:lang w:val="uk-UA" w:eastAsia="ar-SA"/>
              </w:rPr>
              <w:t xml:space="preserve"> металевий сплав</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датчик </w:t>
            </w:r>
            <w:proofErr w:type="spellStart"/>
            <w:r w:rsidRPr="002C3ED8">
              <w:rPr>
                <w:rFonts w:eastAsia="Calibri"/>
                <w:color w:val="auto"/>
                <w:sz w:val="22"/>
                <w:szCs w:val="22"/>
                <w:lang w:val="uk-UA" w:eastAsia="ar-SA"/>
              </w:rPr>
              <w:t>освіщуванності</w:t>
            </w:r>
            <w:proofErr w:type="spellEnd"/>
            <w:r w:rsidRPr="002C3ED8">
              <w:rPr>
                <w:rFonts w:eastAsia="Calibri"/>
                <w:color w:val="auto"/>
                <w:sz w:val="22"/>
                <w:szCs w:val="22"/>
                <w:lang w:val="uk-UA" w:eastAsia="ar-SA"/>
              </w:rPr>
              <w:t xml:space="preserve">, гіроскоп, акселерометр, підтримка </w:t>
            </w:r>
            <w:proofErr w:type="spellStart"/>
            <w:r w:rsidRPr="002C3ED8">
              <w:rPr>
                <w:rFonts w:eastAsia="Calibri"/>
                <w:color w:val="auto"/>
                <w:sz w:val="22"/>
                <w:szCs w:val="22"/>
                <w:lang w:val="uk-UA" w:eastAsia="ar-SA"/>
              </w:rPr>
              <w:t>стілуса</w:t>
            </w:r>
            <w:proofErr w:type="spellEnd"/>
            <w:r w:rsidRPr="002C3ED8">
              <w:rPr>
                <w:rFonts w:eastAsia="Calibri"/>
                <w:color w:val="auto"/>
                <w:sz w:val="22"/>
                <w:szCs w:val="22"/>
                <w:lang w:val="uk-UA" w:eastAsia="ar-SA"/>
              </w:rPr>
              <w:t>.</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 xml:space="preserve">Вимоги до програмного забезпечення </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На ноутбуці має бути встановлено:</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Операційна система</w:t>
            </w:r>
            <w:r w:rsidRPr="002C3ED8">
              <w:rPr>
                <w:rFonts w:eastAsia="Calibri"/>
                <w:color w:val="auto"/>
                <w:sz w:val="22"/>
                <w:szCs w:val="22"/>
                <w:lang w:val="uk-UA" w:eastAsia="ar-SA"/>
              </w:rPr>
              <w:t xml:space="preserve"> Microsoft Windows 10 </w:t>
            </w:r>
            <w:proofErr w:type="spellStart"/>
            <w:r w:rsidRPr="002C3ED8">
              <w:rPr>
                <w:rFonts w:eastAsia="Calibri"/>
                <w:color w:val="auto"/>
                <w:sz w:val="22"/>
                <w:szCs w:val="22"/>
                <w:lang w:val="uk-UA" w:eastAsia="ar-SA"/>
              </w:rPr>
              <w:t>Pro</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Комплект офісних програм</w:t>
            </w:r>
            <w:r w:rsidRPr="002C3ED8">
              <w:rPr>
                <w:rFonts w:eastAsia="Calibri"/>
                <w:color w:val="auto"/>
                <w:sz w:val="22"/>
                <w:szCs w:val="22"/>
                <w:lang w:val="uk-UA" w:eastAsia="ar-SA"/>
              </w:rPr>
              <w:t xml:space="preserve"> Microsoft Office Professional </w:t>
            </w:r>
            <w:proofErr w:type="spellStart"/>
            <w:r w:rsidRPr="002C3ED8">
              <w:rPr>
                <w:rFonts w:eastAsia="Calibri"/>
                <w:color w:val="auto"/>
                <w:sz w:val="22"/>
                <w:szCs w:val="22"/>
                <w:lang w:val="uk-UA" w:eastAsia="ar-SA"/>
              </w:rPr>
              <w:t>Plus</w:t>
            </w:r>
            <w:proofErr w:type="spellEnd"/>
            <w:r w:rsidRPr="002C3ED8">
              <w:rPr>
                <w:rFonts w:eastAsia="Calibri"/>
                <w:color w:val="auto"/>
                <w:sz w:val="22"/>
                <w:szCs w:val="22"/>
                <w:lang w:val="uk-UA" w:eastAsia="ar-SA"/>
              </w:rPr>
              <w:t xml:space="preserve"> 2021, що має містити щонайменше програми Word, Excel, PowerPoint, Access,Publisher (без необхідності регулярних платежів за використання).</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Драйвери</w:t>
            </w:r>
            <w:r w:rsidRPr="002C3ED8">
              <w:rPr>
                <w:rFonts w:eastAsia="Calibri"/>
                <w:color w:val="auto"/>
                <w:sz w:val="22"/>
                <w:szCs w:val="22"/>
                <w:lang w:val="uk-UA" w:eastAsia="ar-SA"/>
              </w:rPr>
              <w:t xml:space="preserve"> та програмне забезпечення для роботи з іншими апаратними компонентами кейсу АРМ «Мобільний офіс».</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Програмне забезпечення  «ID-Reader-UA»</w:t>
            </w:r>
            <w:r w:rsidRPr="002C3ED8">
              <w:rPr>
                <w:rFonts w:eastAsia="Calibri"/>
                <w:color w:val="auto"/>
                <w:sz w:val="22"/>
                <w:szCs w:val="22"/>
                <w:lang w:val="uk-UA" w:eastAsia="ar-SA"/>
              </w:rPr>
              <w:t xml:space="preserve"> для роботи з зчитувачем для ID-паспортів.</w:t>
            </w:r>
          </w:p>
        </w:tc>
      </w:tr>
      <w:tr w:rsidR="002C3ED8" w:rsidRPr="002C3ED8" w:rsidTr="00332DC8">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 xml:space="preserve">Вимоги до принтеру </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Друк:</w:t>
            </w:r>
            <w:r w:rsidRPr="002C3ED8">
              <w:rPr>
                <w:rFonts w:eastAsia="Calibri"/>
                <w:color w:val="auto"/>
                <w:sz w:val="22"/>
                <w:szCs w:val="22"/>
                <w:lang w:val="uk-UA" w:eastAsia="ar-SA"/>
              </w:rPr>
              <w:t xml:space="preserve"> монохромний та кольоровий друк на офісному папері формату А4.</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Живлення:</w:t>
            </w:r>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аккумулятор</w:t>
            </w:r>
            <w:proofErr w:type="spellEnd"/>
            <w:r w:rsidRPr="002C3ED8">
              <w:rPr>
                <w:rFonts w:eastAsia="Calibri"/>
                <w:color w:val="auto"/>
                <w:sz w:val="22"/>
                <w:szCs w:val="22"/>
                <w:lang w:val="uk-UA" w:eastAsia="ar-SA"/>
              </w:rPr>
              <w:t xml:space="preserve"> для автономної роботи для можливості друку не менше 100 монохромних сторінок без підзарядки.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Сумісність</w:t>
            </w:r>
            <w:r w:rsidRPr="002C3ED8">
              <w:rPr>
                <w:rFonts w:eastAsia="Calibri"/>
                <w:color w:val="auto"/>
                <w:sz w:val="22"/>
                <w:szCs w:val="22"/>
                <w:lang w:val="uk-UA" w:eastAsia="ar-SA"/>
              </w:rPr>
              <w:t>: з Windows 10.</w:t>
            </w:r>
          </w:p>
          <w:p w:rsidR="002C3ED8" w:rsidRPr="002C3ED8" w:rsidRDefault="002C3ED8" w:rsidP="002C3ED8">
            <w:pPr>
              <w:numPr>
                <w:ilvl w:val="4"/>
                <w:numId w:val="10"/>
              </w:numPr>
              <w:spacing w:after="0"/>
              <w:jc w:val="both"/>
              <w:rPr>
                <w:rFonts w:eastAsia="Calibri"/>
                <w:b/>
                <w:color w:val="auto"/>
                <w:sz w:val="22"/>
                <w:szCs w:val="22"/>
                <w:lang w:val="uk-UA" w:eastAsia="ar-SA"/>
              </w:rPr>
            </w:pPr>
            <w:r w:rsidRPr="002C3ED8">
              <w:rPr>
                <w:rFonts w:eastAsia="Calibri"/>
                <w:b/>
                <w:color w:val="auto"/>
                <w:sz w:val="22"/>
                <w:szCs w:val="22"/>
                <w:u w:val="single"/>
                <w:lang w:val="uk-UA" w:eastAsia="ar-SA"/>
              </w:rPr>
              <w:t>Під'єднання:</w:t>
            </w:r>
            <w:r w:rsidRPr="002C3ED8">
              <w:rPr>
                <w:rFonts w:eastAsia="Calibri"/>
                <w:b/>
                <w:color w:val="auto"/>
                <w:sz w:val="22"/>
                <w:szCs w:val="22"/>
                <w:lang w:val="uk-UA" w:eastAsia="ar-SA"/>
              </w:rPr>
              <w:t xml:space="preserve"> безпровідна локальна мережа IEEE 802.11b/g/n, Wi-Fi </w:t>
            </w:r>
            <w:proofErr w:type="spellStart"/>
            <w:r w:rsidRPr="002C3ED8">
              <w:rPr>
                <w:rFonts w:eastAsia="Calibri"/>
                <w:b/>
                <w:color w:val="auto"/>
                <w:sz w:val="22"/>
                <w:szCs w:val="22"/>
                <w:lang w:val="uk-UA" w:eastAsia="ar-SA"/>
              </w:rPr>
              <w:t>Direct</w:t>
            </w:r>
            <w:proofErr w:type="spellEnd"/>
            <w:r w:rsidRPr="002C3ED8">
              <w:rPr>
                <w:rFonts w:eastAsia="Calibri"/>
                <w:b/>
                <w:color w:val="auto"/>
                <w:sz w:val="22"/>
                <w:szCs w:val="22"/>
                <w:lang w:val="uk-UA" w:eastAsia="ar-SA"/>
              </w:rPr>
              <w:t>, USB 2.0 Micro-B</w:t>
            </w:r>
          </w:p>
          <w:p w:rsidR="002C3ED8" w:rsidRPr="002C3ED8" w:rsidRDefault="002C3ED8" w:rsidP="002C3ED8">
            <w:pPr>
              <w:numPr>
                <w:ilvl w:val="4"/>
                <w:numId w:val="10"/>
              </w:numPr>
              <w:spacing w:after="0"/>
              <w:jc w:val="both"/>
              <w:rPr>
                <w:rFonts w:eastAsia="Calibri"/>
                <w:b/>
                <w:color w:val="auto"/>
                <w:sz w:val="22"/>
                <w:szCs w:val="22"/>
                <w:lang w:val="uk-UA" w:eastAsia="ar-SA"/>
              </w:rPr>
            </w:pPr>
            <w:r w:rsidRPr="002C3ED8">
              <w:rPr>
                <w:rFonts w:eastAsia="Calibri"/>
                <w:b/>
                <w:color w:val="auto"/>
                <w:sz w:val="22"/>
                <w:szCs w:val="22"/>
                <w:u w:val="single"/>
                <w:lang w:val="uk-UA" w:eastAsia="ar-SA"/>
              </w:rPr>
              <w:t>Мережеві протоколи:</w:t>
            </w:r>
            <w:r w:rsidRPr="002C3ED8">
              <w:rPr>
                <w:rFonts w:eastAsia="Calibri"/>
                <w:b/>
                <w:color w:val="auto"/>
                <w:sz w:val="22"/>
                <w:szCs w:val="22"/>
                <w:lang w:val="uk-UA" w:eastAsia="ar-SA"/>
              </w:rPr>
              <w:t xml:space="preserve"> TCP/IPv4, TCP/IPv6</w:t>
            </w:r>
          </w:p>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Plug</w:t>
            </w:r>
            <w:proofErr w:type="spellEnd"/>
            <w:r w:rsidRPr="002C3ED8">
              <w:rPr>
                <w:rFonts w:eastAsia="Calibri"/>
                <w:color w:val="auto"/>
                <w:sz w:val="22"/>
                <w:szCs w:val="22"/>
                <w:lang w:val="uk-UA" w:eastAsia="ar-SA"/>
              </w:rPr>
              <w:t>&amp;</w:t>
            </w:r>
            <w:proofErr w:type="spellStart"/>
            <w:r w:rsidRPr="002C3ED8">
              <w:rPr>
                <w:rFonts w:eastAsia="Calibri"/>
                <w:color w:val="auto"/>
                <w:sz w:val="22"/>
                <w:szCs w:val="22"/>
                <w:lang w:val="uk-UA" w:eastAsia="ar-SA"/>
              </w:rPr>
              <w:t>play</w:t>
            </w:r>
            <w:proofErr w:type="spellEnd"/>
            <w:r w:rsidRPr="002C3ED8">
              <w:rPr>
                <w:rFonts w:eastAsia="Calibri"/>
                <w:color w:val="auto"/>
                <w:sz w:val="22"/>
                <w:szCs w:val="22"/>
                <w:lang w:val="uk-UA" w:eastAsia="ar-SA"/>
              </w:rPr>
              <w:t xml:space="preserve"> (вбудований драйвер), </w:t>
            </w:r>
            <w:r w:rsidRPr="002C3ED8">
              <w:rPr>
                <w:rFonts w:eastAsia="Calibri"/>
                <w:b/>
                <w:bCs/>
                <w:color w:val="auto"/>
                <w:sz w:val="22"/>
                <w:szCs w:val="22"/>
                <w:lang w:val="uk-UA" w:eastAsia="ar-SA"/>
              </w:rPr>
              <w:t>принтер постачається з додатковим другим комплектом повноцінних картриджів (чорний і кольоровий) .</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Вимоги до сканеру</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Сканування:</w:t>
            </w:r>
            <w:r w:rsidRPr="002C3ED8">
              <w:rPr>
                <w:rFonts w:eastAsia="Calibri"/>
                <w:color w:val="auto"/>
                <w:sz w:val="22"/>
                <w:szCs w:val="22"/>
                <w:lang w:val="uk-UA" w:eastAsia="ar-SA"/>
              </w:rPr>
              <w:t xml:space="preserve"> документів формату А4 і персональних документів менших форматів, таких як паспорти, посвідчення, тощо.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w:t>
            </w:r>
            <w:r w:rsidRPr="002C3ED8">
              <w:rPr>
                <w:rFonts w:eastAsia="Calibri"/>
                <w:color w:val="auto"/>
                <w:sz w:val="22"/>
                <w:szCs w:val="22"/>
                <w:lang w:val="uk-UA" w:eastAsia="ar-SA"/>
              </w:rPr>
              <w:t xml:space="preserve"> протяжний.</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Роздільна здатність:</w:t>
            </w:r>
            <w:r w:rsidRPr="002C3ED8">
              <w:rPr>
                <w:rFonts w:eastAsia="Calibri"/>
                <w:color w:val="auto"/>
                <w:sz w:val="22"/>
                <w:szCs w:val="22"/>
                <w:lang w:val="uk-UA" w:eastAsia="ar-SA"/>
              </w:rPr>
              <w:t xml:space="preserve"> кольорове сканування не менше 900dpi.</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Об’єм пам’яті:</w:t>
            </w:r>
            <w:r w:rsidRPr="002C3ED8">
              <w:rPr>
                <w:rFonts w:eastAsia="Calibri"/>
                <w:color w:val="auto"/>
                <w:sz w:val="22"/>
                <w:szCs w:val="22"/>
                <w:lang w:val="uk-UA" w:eastAsia="ar-SA"/>
              </w:rPr>
              <w:t xml:space="preserve"> не менше 16Гб.</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lastRenderedPageBreak/>
              <w:t>Живлення:</w:t>
            </w:r>
            <w:r w:rsidRPr="002C3ED8">
              <w:rPr>
                <w:rFonts w:eastAsia="Calibri"/>
                <w:color w:val="auto"/>
                <w:sz w:val="22"/>
                <w:szCs w:val="22"/>
                <w:lang w:val="uk-UA" w:eastAsia="ar-SA"/>
              </w:rPr>
              <w:t xml:space="preserve"> елементи живлення типу ААА, АА або вбудований акумулятор.</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Інтерфейс:</w:t>
            </w:r>
            <w:r w:rsidRPr="002C3ED8">
              <w:rPr>
                <w:rFonts w:eastAsia="Calibri"/>
                <w:color w:val="auto"/>
                <w:sz w:val="22"/>
                <w:szCs w:val="22"/>
                <w:lang w:val="uk-UA" w:eastAsia="ar-SA"/>
              </w:rPr>
              <w:t xml:space="preserve"> USB та/або </w:t>
            </w:r>
            <w:proofErr w:type="spellStart"/>
            <w:r w:rsidRPr="002C3ED8">
              <w:rPr>
                <w:rFonts w:eastAsia="Calibri"/>
                <w:color w:val="auto"/>
                <w:sz w:val="22"/>
                <w:szCs w:val="22"/>
                <w:lang w:val="uk-UA" w:eastAsia="ar-SA"/>
              </w:rPr>
              <w:t>WiFi</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Сумісність</w:t>
            </w:r>
            <w:r w:rsidRPr="002C3ED8">
              <w:rPr>
                <w:rFonts w:eastAsia="Calibri"/>
                <w:color w:val="auto"/>
                <w:sz w:val="22"/>
                <w:szCs w:val="22"/>
                <w:lang w:val="uk-UA" w:eastAsia="ar-SA"/>
              </w:rPr>
              <w:t>: з Windows 10.</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lastRenderedPageBreak/>
              <w:t xml:space="preserve">Вимоги до  </w:t>
            </w:r>
            <w:proofErr w:type="spellStart"/>
            <w:r w:rsidRPr="002C3ED8">
              <w:rPr>
                <w:rFonts w:eastAsia="Calibri"/>
                <w:b/>
                <w:color w:val="auto"/>
                <w:sz w:val="22"/>
                <w:szCs w:val="22"/>
                <w:lang w:val="uk-UA" w:eastAsia="ar-SA"/>
              </w:rPr>
              <w:t>роутеру</w:t>
            </w:r>
            <w:proofErr w:type="spellEnd"/>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Стандарт зв’язку:</w:t>
            </w:r>
            <w:r w:rsidRPr="002C3ED8">
              <w:rPr>
                <w:rFonts w:eastAsia="Calibri"/>
                <w:color w:val="auto"/>
                <w:sz w:val="22"/>
                <w:szCs w:val="22"/>
                <w:lang w:val="uk-UA" w:eastAsia="ar-SA"/>
              </w:rPr>
              <w:t xml:space="preserve"> GSM 900/1800mHz, UMTS 2100mHz, 4G LTE.</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 антени:</w:t>
            </w:r>
            <w:r w:rsidRPr="002C3ED8">
              <w:rPr>
                <w:rFonts w:eastAsia="Calibri"/>
                <w:color w:val="auto"/>
                <w:sz w:val="22"/>
                <w:szCs w:val="22"/>
                <w:lang w:val="uk-UA" w:eastAsia="ar-SA"/>
              </w:rPr>
              <w:t xml:space="preserve"> внутрішня подвійна.</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Швидкість з’єднання:</w:t>
            </w:r>
            <w:r w:rsidRPr="002C3ED8">
              <w:rPr>
                <w:rFonts w:eastAsia="Calibri"/>
                <w:color w:val="auto"/>
                <w:sz w:val="22"/>
                <w:szCs w:val="22"/>
                <w:lang w:val="uk-UA" w:eastAsia="ar-SA"/>
              </w:rPr>
              <w:t xml:space="preserve"> DC-HSPA+ до 43,2 </w:t>
            </w:r>
            <w:proofErr w:type="spellStart"/>
            <w:r w:rsidRPr="002C3ED8">
              <w:rPr>
                <w:rFonts w:eastAsia="Calibri"/>
                <w:color w:val="auto"/>
                <w:sz w:val="22"/>
                <w:szCs w:val="22"/>
                <w:lang w:val="uk-UA" w:eastAsia="ar-SA"/>
              </w:rPr>
              <w:t>Мбіт</w:t>
            </w:r>
            <w:proofErr w:type="spellEnd"/>
            <w:r w:rsidRPr="002C3ED8">
              <w:rPr>
                <w:rFonts w:eastAsia="Calibri"/>
                <w:color w:val="auto"/>
                <w:sz w:val="22"/>
                <w:szCs w:val="22"/>
                <w:lang w:val="uk-UA" w:eastAsia="ar-SA"/>
              </w:rPr>
              <w:t xml:space="preserve">/с (3G), LTE до 150 </w:t>
            </w:r>
            <w:proofErr w:type="spellStart"/>
            <w:r w:rsidRPr="002C3ED8">
              <w:rPr>
                <w:rFonts w:eastAsia="Calibri"/>
                <w:color w:val="auto"/>
                <w:sz w:val="22"/>
                <w:szCs w:val="22"/>
                <w:lang w:val="uk-UA" w:eastAsia="ar-SA"/>
              </w:rPr>
              <w:t>Мбіт</w:t>
            </w:r>
            <w:proofErr w:type="spellEnd"/>
            <w:r w:rsidRPr="002C3ED8">
              <w:rPr>
                <w:rFonts w:eastAsia="Calibri"/>
                <w:color w:val="auto"/>
                <w:sz w:val="22"/>
                <w:szCs w:val="22"/>
                <w:lang w:val="uk-UA" w:eastAsia="ar-SA"/>
              </w:rPr>
              <w:t>/с (4G).</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Технології передачі даних:</w:t>
            </w:r>
            <w:r w:rsidRPr="002C3ED8">
              <w:rPr>
                <w:rFonts w:eastAsia="Calibri"/>
                <w:color w:val="auto"/>
                <w:sz w:val="22"/>
                <w:szCs w:val="22"/>
                <w:lang w:val="uk-UA" w:eastAsia="ar-SA"/>
              </w:rPr>
              <w:t xml:space="preserve"> GSM GPRS/EDGE, HSDPA, UMTS, HSPA, HSPA+, DC-HSPA+, LTE.</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Індикатори:</w:t>
            </w:r>
            <w:r w:rsidRPr="002C3ED8">
              <w:rPr>
                <w:rFonts w:eastAsia="Calibri"/>
                <w:color w:val="auto"/>
                <w:sz w:val="22"/>
                <w:szCs w:val="22"/>
                <w:lang w:val="uk-UA" w:eastAsia="ar-SA"/>
              </w:rPr>
              <w:t xml:space="preserve"> рівень заряду батареї, стан підключення до мережі, рівень сигналу.</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Живлення:</w:t>
            </w:r>
            <w:r w:rsidRPr="002C3ED8">
              <w:rPr>
                <w:rFonts w:eastAsia="Calibri"/>
                <w:color w:val="auto"/>
                <w:sz w:val="22"/>
                <w:szCs w:val="22"/>
                <w:lang w:val="uk-UA" w:eastAsia="ar-SA"/>
              </w:rPr>
              <w:t xml:space="preserve"> акумулятор ємністю не менше 1300 </w:t>
            </w:r>
            <w:proofErr w:type="spellStart"/>
            <w:r w:rsidRPr="002C3ED8">
              <w:rPr>
                <w:rFonts w:eastAsia="Calibri"/>
                <w:color w:val="auto"/>
                <w:sz w:val="22"/>
                <w:szCs w:val="22"/>
                <w:lang w:val="uk-UA" w:eastAsia="ar-SA"/>
              </w:rPr>
              <w:t>мАч</w:t>
            </w:r>
            <w:proofErr w:type="spellEnd"/>
            <w:r w:rsidRPr="002C3ED8">
              <w:rPr>
                <w:rFonts w:eastAsia="Calibri"/>
                <w:color w:val="auto"/>
                <w:sz w:val="22"/>
                <w:szCs w:val="22"/>
                <w:lang w:val="uk-UA" w:eastAsia="ar-SA"/>
              </w:rPr>
              <w:t xml:space="preserve">.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Інтерфейс:</w:t>
            </w:r>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двохдіапазонний</w:t>
            </w:r>
            <w:proofErr w:type="spellEnd"/>
            <w:r w:rsidRPr="002C3ED8">
              <w:rPr>
                <w:rFonts w:eastAsia="Calibri"/>
                <w:color w:val="auto"/>
                <w:sz w:val="22"/>
                <w:szCs w:val="22"/>
                <w:lang w:val="uk-UA" w:eastAsia="ar-SA"/>
              </w:rPr>
              <w:t xml:space="preserve"> бездротовий </w:t>
            </w:r>
            <w:proofErr w:type="spellStart"/>
            <w:r w:rsidRPr="002C3ED8">
              <w:rPr>
                <w:rFonts w:eastAsia="Calibri"/>
                <w:color w:val="auto"/>
                <w:sz w:val="22"/>
                <w:szCs w:val="22"/>
                <w:lang w:val="uk-UA" w:eastAsia="ar-SA"/>
              </w:rPr>
              <w:t>WiFi</w:t>
            </w:r>
            <w:proofErr w:type="spellEnd"/>
            <w:r w:rsidRPr="002C3ED8">
              <w:rPr>
                <w:rFonts w:eastAsia="Calibri"/>
                <w:color w:val="auto"/>
                <w:sz w:val="22"/>
                <w:szCs w:val="22"/>
                <w:lang w:val="uk-UA" w:eastAsia="ar-SA"/>
              </w:rPr>
              <w:t xml:space="preserve"> модуль IEEE 802.11 a/b/g/n, який працює одночасно у двох частотах: 2,4 и 5 ГГц та з можливістю одночасного підключення до 8 користувачів</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фільтрація по MAC-адресі, IP-фільтр.</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Вимоги до камери</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Роздільна здатність:</w:t>
            </w:r>
            <w:r w:rsidRPr="002C3ED8">
              <w:rPr>
                <w:rFonts w:eastAsia="Calibri"/>
                <w:color w:val="auto"/>
                <w:sz w:val="22"/>
                <w:szCs w:val="22"/>
                <w:lang w:val="uk-UA" w:eastAsia="ar-SA"/>
              </w:rPr>
              <w:t xml:space="preserve"> не менше 1920х1080 </w:t>
            </w:r>
            <w:proofErr w:type="spellStart"/>
            <w:r w:rsidRPr="002C3ED8">
              <w:rPr>
                <w:rFonts w:eastAsia="Calibri"/>
                <w:color w:val="auto"/>
                <w:sz w:val="22"/>
                <w:szCs w:val="22"/>
                <w:lang w:val="uk-UA" w:eastAsia="ar-SA"/>
              </w:rPr>
              <w:t>пікселів</w:t>
            </w:r>
            <w:proofErr w:type="spellEnd"/>
            <w:r w:rsidRPr="002C3ED8">
              <w:rPr>
                <w:rFonts w:eastAsia="Calibri"/>
                <w:color w:val="auto"/>
                <w:sz w:val="22"/>
                <w:szCs w:val="22"/>
                <w:lang w:val="uk-UA" w:eastAsia="ar-SA"/>
              </w:rPr>
              <w:t xml:space="preserve"> в кольоровому форматі.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Кут огляду:</w:t>
            </w:r>
            <w:r w:rsidRPr="002C3ED8">
              <w:rPr>
                <w:rFonts w:eastAsia="Calibri"/>
                <w:color w:val="auto"/>
                <w:sz w:val="22"/>
                <w:szCs w:val="22"/>
                <w:lang w:val="uk-UA" w:eastAsia="ar-SA"/>
              </w:rPr>
              <w:t xml:space="preserve"> не менше 120 градусів.</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Температура експлуатації:</w:t>
            </w:r>
            <w:r w:rsidRPr="002C3ED8">
              <w:rPr>
                <w:rFonts w:eastAsia="Calibri"/>
                <w:color w:val="auto"/>
                <w:sz w:val="22"/>
                <w:szCs w:val="22"/>
                <w:lang w:val="uk-UA" w:eastAsia="ar-SA"/>
              </w:rPr>
              <w:t xml:space="preserve"> від +5°С до +35°С.</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Час автономної роботи від акумулятора</w:t>
            </w:r>
            <w:r w:rsidRPr="002C3ED8">
              <w:rPr>
                <w:rFonts w:eastAsia="Calibri"/>
                <w:color w:val="auto"/>
                <w:sz w:val="22"/>
                <w:szCs w:val="22"/>
                <w:lang w:val="uk-UA" w:eastAsia="ar-SA"/>
              </w:rPr>
              <w:t xml:space="preserve">: у режимі неперервного запису – не менше 4 годин </w:t>
            </w:r>
            <w:r w:rsidRPr="002C3ED8">
              <w:rPr>
                <w:rFonts w:eastAsia="Calibri"/>
                <w:b/>
                <w:color w:val="auto"/>
                <w:sz w:val="22"/>
                <w:szCs w:val="22"/>
                <w:lang w:val="uk-UA" w:eastAsia="ar-SA"/>
              </w:rPr>
              <w:t xml:space="preserve">від власного (вбудованого) </w:t>
            </w:r>
            <w:proofErr w:type="spellStart"/>
            <w:r w:rsidRPr="002C3ED8">
              <w:rPr>
                <w:rFonts w:eastAsia="Calibri"/>
                <w:b/>
                <w:color w:val="auto"/>
                <w:sz w:val="22"/>
                <w:szCs w:val="22"/>
                <w:lang w:val="uk-UA" w:eastAsia="ar-SA"/>
              </w:rPr>
              <w:t>аккумулятора</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Режими роботи:</w:t>
            </w:r>
            <w:r w:rsidRPr="002C3ED8">
              <w:rPr>
                <w:rFonts w:eastAsia="Calibri"/>
                <w:color w:val="auto"/>
                <w:sz w:val="22"/>
                <w:szCs w:val="22"/>
                <w:lang w:val="uk-UA" w:eastAsia="ar-SA"/>
              </w:rPr>
              <w:t xml:space="preserve"> PIR, циклічний запис, режим «</w:t>
            </w:r>
            <w:proofErr w:type="spellStart"/>
            <w:r w:rsidRPr="002C3ED8">
              <w:rPr>
                <w:rFonts w:eastAsia="Calibri"/>
                <w:color w:val="auto"/>
                <w:sz w:val="22"/>
                <w:szCs w:val="22"/>
                <w:lang w:val="uk-UA" w:eastAsia="ar-SA"/>
              </w:rPr>
              <w:t>день\ніч</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Якість відео:</w:t>
            </w:r>
            <w:r w:rsidRPr="002C3ED8">
              <w:rPr>
                <w:rFonts w:eastAsia="Calibri"/>
                <w:color w:val="auto"/>
                <w:sz w:val="22"/>
                <w:szCs w:val="22"/>
                <w:lang w:val="uk-UA" w:eastAsia="ar-SA"/>
              </w:rPr>
              <w:t xml:space="preserve"> не менше 1080Р.</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Аудіо:</w:t>
            </w:r>
            <w:r w:rsidRPr="002C3ED8">
              <w:rPr>
                <w:rFonts w:eastAsia="Calibri"/>
                <w:color w:val="auto"/>
                <w:sz w:val="22"/>
                <w:szCs w:val="22"/>
                <w:lang w:val="uk-UA" w:eastAsia="ar-SA"/>
              </w:rPr>
              <w:t xml:space="preserve"> вбудований мікрофон для запису аудіо, наявність двостороннього </w:t>
            </w:r>
            <w:proofErr w:type="spellStart"/>
            <w:r w:rsidRPr="002C3ED8">
              <w:rPr>
                <w:rFonts w:eastAsia="Calibri"/>
                <w:color w:val="auto"/>
                <w:sz w:val="22"/>
                <w:szCs w:val="22"/>
                <w:lang w:val="uk-UA" w:eastAsia="ar-SA"/>
              </w:rPr>
              <w:t>аудіозв’язку</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Об’єм пам’яті:</w:t>
            </w:r>
            <w:r w:rsidRPr="002C3ED8">
              <w:rPr>
                <w:rFonts w:eastAsia="Calibri"/>
                <w:color w:val="auto"/>
                <w:sz w:val="22"/>
                <w:szCs w:val="22"/>
                <w:lang w:val="uk-UA" w:eastAsia="ar-SA"/>
              </w:rPr>
              <w:t xml:space="preserve"> не менше 16 </w:t>
            </w:r>
            <w:proofErr w:type="spellStart"/>
            <w:r w:rsidRPr="002C3ED8">
              <w:rPr>
                <w:rFonts w:eastAsia="Calibri"/>
                <w:color w:val="auto"/>
                <w:sz w:val="22"/>
                <w:szCs w:val="22"/>
                <w:lang w:val="uk-UA" w:eastAsia="ar-SA"/>
              </w:rPr>
              <w:t>Гб</w:t>
            </w:r>
            <w:proofErr w:type="spellEnd"/>
            <w:r w:rsidRPr="002C3ED8">
              <w:rPr>
                <w:rFonts w:eastAsia="Calibri"/>
                <w:color w:val="auto"/>
                <w:sz w:val="22"/>
                <w:szCs w:val="22"/>
                <w:lang w:val="uk-UA" w:eastAsia="ar-SA"/>
              </w:rPr>
              <w:t xml:space="preserve">. </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датчик руху, інфрачервона </w:t>
            </w:r>
            <w:proofErr w:type="spellStart"/>
            <w:r w:rsidRPr="002C3ED8">
              <w:rPr>
                <w:rFonts w:eastAsia="Calibri"/>
                <w:color w:val="auto"/>
                <w:sz w:val="22"/>
                <w:szCs w:val="22"/>
                <w:lang w:val="uk-UA" w:eastAsia="ar-SA"/>
              </w:rPr>
              <w:t>підсвітка</w:t>
            </w:r>
            <w:proofErr w:type="spellEnd"/>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можливіть</w:t>
            </w:r>
            <w:proofErr w:type="spellEnd"/>
            <w:r w:rsidRPr="002C3ED8">
              <w:rPr>
                <w:rFonts w:eastAsia="Calibri"/>
                <w:color w:val="auto"/>
                <w:sz w:val="22"/>
                <w:szCs w:val="22"/>
                <w:lang w:val="uk-UA" w:eastAsia="ar-SA"/>
              </w:rPr>
              <w:t xml:space="preserve"> використання поза кейсом для зручності зйомки.</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 xml:space="preserve">Вимоги до </w:t>
            </w:r>
            <w:proofErr w:type="spellStart"/>
            <w:r w:rsidRPr="002C3ED8">
              <w:rPr>
                <w:rFonts w:eastAsia="Calibri"/>
                <w:b/>
                <w:color w:val="auto"/>
                <w:sz w:val="22"/>
                <w:szCs w:val="22"/>
                <w:lang w:val="uk-UA" w:eastAsia="ar-SA"/>
              </w:rPr>
              <w:t>павербанку</w:t>
            </w:r>
            <w:proofErr w:type="spellEnd"/>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Об’єм батареї:</w:t>
            </w:r>
            <w:r w:rsidRPr="002C3ED8">
              <w:rPr>
                <w:rFonts w:eastAsia="Calibri"/>
                <w:color w:val="auto"/>
                <w:sz w:val="22"/>
                <w:szCs w:val="22"/>
                <w:lang w:val="uk-UA" w:eastAsia="ar-SA"/>
              </w:rPr>
              <w:t xml:space="preserve"> не менше 30000 </w:t>
            </w:r>
            <w:proofErr w:type="spellStart"/>
            <w:r w:rsidRPr="002C3ED8">
              <w:rPr>
                <w:rFonts w:eastAsia="Calibri"/>
                <w:color w:val="auto"/>
                <w:sz w:val="22"/>
                <w:szCs w:val="22"/>
                <w:lang w:val="uk-UA" w:eastAsia="ar-SA"/>
              </w:rPr>
              <w:t>mAH</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w:t>
            </w:r>
            <w:r w:rsidRPr="002C3ED8">
              <w:rPr>
                <w:rFonts w:eastAsia="Calibri"/>
                <w:color w:val="auto"/>
                <w:sz w:val="22"/>
                <w:szCs w:val="22"/>
                <w:lang w:val="uk-UA" w:eastAsia="ar-SA"/>
              </w:rPr>
              <w:t xml:space="preserve"> Li-</w:t>
            </w:r>
            <w:proofErr w:type="spellStart"/>
            <w:r w:rsidRPr="002C3ED8">
              <w:rPr>
                <w:rFonts w:eastAsia="Calibri"/>
                <w:color w:val="auto"/>
                <w:sz w:val="22"/>
                <w:szCs w:val="22"/>
                <w:lang w:val="uk-UA" w:eastAsia="ar-SA"/>
              </w:rPr>
              <w:t>pol</w:t>
            </w:r>
            <w:proofErr w:type="spellEnd"/>
            <w:r w:rsidRPr="002C3ED8">
              <w:rPr>
                <w:rFonts w:eastAsia="Calibri"/>
                <w:color w:val="auto"/>
                <w:sz w:val="22"/>
                <w:szCs w:val="22"/>
                <w:lang w:val="uk-UA" w:eastAsia="ar-SA"/>
              </w:rPr>
              <w:t xml:space="preserve"> /Li-</w:t>
            </w:r>
            <w:proofErr w:type="spellStart"/>
            <w:r w:rsidRPr="002C3ED8">
              <w:rPr>
                <w:rFonts w:eastAsia="Calibri"/>
                <w:color w:val="auto"/>
                <w:sz w:val="22"/>
                <w:szCs w:val="22"/>
                <w:lang w:val="uk-UA" w:eastAsia="ar-SA"/>
              </w:rPr>
              <w:t>ion</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Індикація:</w:t>
            </w:r>
            <w:r w:rsidRPr="002C3ED8">
              <w:rPr>
                <w:rFonts w:eastAsia="Calibri"/>
                <w:color w:val="auto"/>
                <w:sz w:val="22"/>
                <w:szCs w:val="22"/>
                <w:lang w:val="uk-UA" w:eastAsia="ar-SA"/>
              </w:rPr>
              <w:t xml:space="preserve"> дисплей з рівнем заряду.</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Інтерфейси:</w:t>
            </w:r>
            <w:r w:rsidRPr="002C3ED8">
              <w:rPr>
                <w:rFonts w:eastAsia="Calibri"/>
                <w:color w:val="auto"/>
                <w:sz w:val="22"/>
                <w:szCs w:val="22"/>
                <w:lang w:val="uk-UA" w:eastAsia="ar-SA"/>
              </w:rPr>
              <w:t xml:space="preserve"> USB </w:t>
            </w:r>
            <w:proofErr w:type="spellStart"/>
            <w:r w:rsidRPr="002C3ED8">
              <w:rPr>
                <w:rFonts w:eastAsia="Calibri"/>
                <w:color w:val="auto"/>
                <w:sz w:val="22"/>
                <w:szCs w:val="22"/>
                <w:lang w:val="uk-UA" w:eastAsia="ar-SA"/>
              </w:rPr>
              <w:t>Type</w:t>
            </w:r>
            <w:proofErr w:type="spellEnd"/>
            <w:r w:rsidRPr="002C3ED8">
              <w:rPr>
                <w:rFonts w:eastAsia="Calibri"/>
                <w:color w:val="auto"/>
                <w:sz w:val="22"/>
                <w:szCs w:val="22"/>
                <w:lang w:val="uk-UA" w:eastAsia="ar-SA"/>
              </w:rPr>
              <w:t xml:space="preserve"> C, USB </w:t>
            </w:r>
            <w:proofErr w:type="spellStart"/>
            <w:r w:rsidRPr="002C3ED8">
              <w:rPr>
                <w:rFonts w:eastAsia="Calibri"/>
                <w:color w:val="auto"/>
                <w:sz w:val="22"/>
                <w:szCs w:val="22"/>
                <w:lang w:val="uk-UA" w:eastAsia="ar-SA"/>
              </w:rPr>
              <w:t>Type</w:t>
            </w:r>
            <w:proofErr w:type="spellEnd"/>
            <w:r w:rsidRPr="002C3ED8">
              <w:rPr>
                <w:rFonts w:eastAsia="Calibri"/>
                <w:color w:val="auto"/>
                <w:sz w:val="22"/>
                <w:szCs w:val="22"/>
                <w:lang w:val="uk-UA" w:eastAsia="ar-SA"/>
              </w:rPr>
              <w:t xml:space="preserve"> A,  </w:t>
            </w:r>
            <w:proofErr w:type="spellStart"/>
            <w:r w:rsidRPr="002C3ED8">
              <w:rPr>
                <w:rFonts w:eastAsia="Calibri"/>
                <w:color w:val="auto"/>
                <w:sz w:val="22"/>
                <w:szCs w:val="22"/>
                <w:lang w:val="uk-UA" w:eastAsia="ar-SA"/>
              </w:rPr>
              <w:t>MicroUSB</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можливість одночасної зарядки двох і більше пристроїв; захист від надмірної напруги на виході, надмірної напруги на вході, перезарядки, короткого замикання; режим швидкої зарядки.</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b/>
                <w:color w:val="auto"/>
                <w:sz w:val="22"/>
                <w:szCs w:val="22"/>
                <w:lang w:val="uk-UA" w:eastAsia="ar-SA"/>
              </w:rPr>
              <w:t>Вимоги до зчитувача ID</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Призначення: зчитування даних з ID-паспортів громадян України, біометричних закордонних паспортів, ідентифікаторів особистості.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Швидкість зчитування:</w:t>
            </w:r>
            <w:r w:rsidRPr="002C3ED8">
              <w:rPr>
                <w:rFonts w:eastAsia="Calibri"/>
                <w:color w:val="auto"/>
                <w:sz w:val="22"/>
                <w:szCs w:val="22"/>
                <w:lang w:val="uk-UA" w:eastAsia="ar-SA"/>
              </w:rPr>
              <w:t xml:space="preserve"> 106-424 </w:t>
            </w:r>
            <w:proofErr w:type="spellStart"/>
            <w:r w:rsidRPr="002C3ED8">
              <w:rPr>
                <w:rFonts w:eastAsia="Calibri"/>
                <w:color w:val="auto"/>
                <w:sz w:val="22"/>
                <w:szCs w:val="22"/>
                <w:lang w:val="uk-UA" w:eastAsia="ar-SA"/>
              </w:rPr>
              <w:t>kbps</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Інтерфейс підключення:</w:t>
            </w:r>
            <w:r w:rsidRPr="002C3ED8">
              <w:rPr>
                <w:rFonts w:eastAsia="Calibri"/>
                <w:color w:val="auto"/>
                <w:sz w:val="22"/>
                <w:szCs w:val="22"/>
                <w:lang w:val="uk-UA" w:eastAsia="ar-SA"/>
              </w:rPr>
              <w:t xml:space="preserve"> USB 2.0 </w:t>
            </w:r>
            <w:proofErr w:type="spellStart"/>
            <w:r w:rsidRPr="002C3ED8">
              <w:rPr>
                <w:rFonts w:eastAsia="Calibri"/>
                <w:color w:val="auto"/>
                <w:sz w:val="22"/>
                <w:szCs w:val="22"/>
                <w:lang w:val="uk-UA" w:eastAsia="ar-SA"/>
              </w:rPr>
              <w:t>full</w:t>
            </w:r>
            <w:proofErr w:type="spellEnd"/>
            <w:r w:rsidRPr="002C3ED8">
              <w:rPr>
                <w:rFonts w:eastAsia="Calibri"/>
                <w:color w:val="auto"/>
                <w:sz w:val="22"/>
                <w:szCs w:val="22"/>
                <w:lang w:val="uk-UA" w:eastAsia="ar-SA"/>
              </w:rPr>
              <w:t xml:space="preserve"> </w:t>
            </w:r>
            <w:proofErr w:type="spellStart"/>
            <w:r w:rsidRPr="002C3ED8">
              <w:rPr>
                <w:rFonts w:eastAsia="Calibri"/>
                <w:color w:val="auto"/>
                <w:sz w:val="22"/>
                <w:szCs w:val="22"/>
                <w:lang w:val="uk-UA" w:eastAsia="ar-SA"/>
              </w:rPr>
              <w:t>speed</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Відстань зчитування:</w:t>
            </w:r>
            <w:r w:rsidRPr="002C3ED8">
              <w:rPr>
                <w:rFonts w:eastAsia="Calibri"/>
                <w:color w:val="auto"/>
                <w:sz w:val="22"/>
                <w:szCs w:val="22"/>
                <w:lang w:val="uk-UA" w:eastAsia="ar-SA"/>
              </w:rPr>
              <w:t xml:space="preserve"> не більше 10 см.</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Сумісність</w:t>
            </w:r>
            <w:r w:rsidRPr="002C3ED8">
              <w:rPr>
                <w:rFonts w:eastAsia="Calibri"/>
                <w:color w:val="auto"/>
                <w:sz w:val="22"/>
                <w:szCs w:val="22"/>
                <w:lang w:val="uk-UA" w:eastAsia="ar-SA"/>
              </w:rPr>
              <w:t>: з Windows 10.</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Додаткові характеристики:</w:t>
            </w:r>
            <w:r w:rsidRPr="002C3ED8">
              <w:rPr>
                <w:rFonts w:eastAsia="Calibri"/>
                <w:color w:val="auto"/>
                <w:sz w:val="22"/>
                <w:szCs w:val="22"/>
                <w:lang w:val="uk-UA" w:eastAsia="ar-SA"/>
              </w:rPr>
              <w:t xml:space="preserve"> в комплекті з карткою (ID-паспортом) забезпечує формування електронного цифрового підпису та організацію </w:t>
            </w:r>
            <w:proofErr w:type="spellStart"/>
            <w:r w:rsidRPr="002C3ED8">
              <w:rPr>
                <w:rFonts w:eastAsia="Calibri"/>
                <w:color w:val="auto"/>
                <w:sz w:val="22"/>
                <w:szCs w:val="22"/>
                <w:lang w:val="uk-UA" w:eastAsia="ar-SA"/>
              </w:rPr>
              <w:t>двофакторної</w:t>
            </w:r>
            <w:proofErr w:type="spellEnd"/>
            <w:r w:rsidRPr="002C3ED8">
              <w:rPr>
                <w:rFonts w:eastAsia="Calibri"/>
                <w:color w:val="auto"/>
                <w:sz w:val="22"/>
                <w:szCs w:val="22"/>
                <w:lang w:val="uk-UA" w:eastAsia="ar-SA"/>
              </w:rPr>
              <w:t xml:space="preserve"> авторизації; не вимагає установки спеціальних драйверів (працює зі стандартним CCID драйвером </w:t>
            </w:r>
            <w:r w:rsidRPr="002C3ED8">
              <w:rPr>
                <w:rFonts w:eastAsia="Calibri"/>
                <w:color w:val="auto"/>
                <w:sz w:val="22"/>
                <w:szCs w:val="22"/>
                <w:lang w:val="uk-UA" w:eastAsia="ar-SA"/>
              </w:rPr>
              <w:lastRenderedPageBreak/>
              <w:t>операційної системи).</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lastRenderedPageBreak/>
              <w:t>Вимоги до оптичної миші</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 датчика:</w:t>
            </w:r>
            <w:r w:rsidRPr="002C3ED8">
              <w:rPr>
                <w:rFonts w:eastAsia="Calibri"/>
                <w:color w:val="auto"/>
                <w:sz w:val="22"/>
                <w:szCs w:val="22"/>
                <w:lang w:val="uk-UA" w:eastAsia="ar-SA"/>
              </w:rPr>
              <w:t xml:space="preserve"> оптичний.</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 підключення:</w:t>
            </w:r>
            <w:r w:rsidRPr="002C3ED8">
              <w:rPr>
                <w:rFonts w:eastAsia="Calibri"/>
                <w:color w:val="auto"/>
                <w:sz w:val="22"/>
                <w:szCs w:val="22"/>
                <w:lang w:val="uk-UA" w:eastAsia="ar-SA"/>
              </w:rPr>
              <w:t xml:space="preserve"> бездротове.</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Інтерфейс:</w:t>
            </w:r>
            <w:r w:rsidRPr="002C3ED8">
              <w:rPr>
                <w:rFonts w:eastAsia="Calibri"/>
                <w:color w:val="auto"/>
                <w:sz w:val="22"/>
                <w:szCs w:val="22"/>
                <w:lang w:val="uk-UA" w:eastAsia="ar-SA"/>
              </w:rPr>
              <w:t xml:space="preserve"> USB, </w:t>
            </w:r>
            <w:proofErr w:type="spellStart"/>
            <w:r w:rsidRPr="002C3ED8">
              <w:rPr>
                <w:rFonts w:eastAsia="Calibri"/>
                <w:color w:val="auto"/>
                <w:sz w:val="22"/>
                <w:szCs w:val="22"/>
                <w:lang w:val="uk-UA" w:eastAsia="ar-SA"/>
              </w:rPr>
              <w:t>Bluetooth</w:t>
            </w:r>
            <w:proofErr w:type="spellEnd"/>
            <w:r w:rsidRPr="002C3ED8">
              <w:rPr>
                <w:rFonts w:eastAsia="Calibri"/>
                <w:color w:val="auto"/>
                <w:sz w:val="22"/>
                <w:szCs w:val="22"/>
                <w:lang w:val="uk-UA" w:eastAsia="ar-SA"/>
              </w:rPr>
              <w:t>.</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Сумісність</w:t>
            </w:r>
            <w:r w:rsidRPr="002C3ED8">
              <w:rPr>
                <w:rFonts w:eastAsia="Calibri"/>
                <w:color w:val="auto"/>
                <w:sz w:val="22"/>
                <w:szCs w:val="22"/>
                <w:lang w:val="uk-UA" w:eastAsia="ar-SA"/>
              </w:rPr>
              <w:t>: з Windows 10.</w:t>
            </w:r>
          </w:p>
        </w:tc>
      </w:tr>
      <w:tr w:rsidR="002C3ED8" w:rsidRPr="002C3ED8" w:rsidTr="00332DC8">
        <w:trPr>
          <w:trHeight w:val="315"/>
        </w:trPr>
        <w:tc>
          <w:tcPr>
            <w:tcW w:w="2262"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Вимоги до концентратору</w:t>
            </w:r>
          </w:p>
        </w:tc>
        <w:tc>
          <w:tcPr>
            <w:tcW w:w="7083" w:type="dxa"/>
            <w:tcBorders>
              <w:top w:val="single" w:sz="4" w:space="0" w:color="00000A"/>
              <w:left w:val="single" w:sz="4" w:space="0" w:color="00000A"/>
              <w:bottom w:val="single" w:sz="4" w:space="0" w:color="00000A"/>
              <w:right w:val="single" w:sz="4" w:space="0" w:color="00000A"/>
            </w:tcBorders>
            <w:shd w:val="clear" w:color="auto" w:fill="auto"/>
          </w:tcPr>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u w:val="single"/>
                <w:lang w:val="uk-UA" w:eastAsia="ar-SA"/>
              </w:rPr>
              <w:t>Тип:</w:t>
            </w:r>
            <w:r w:rsidRPr="002C3ED8">
              <w:rPr>
                <w:rFonts w:eastAsia="Calibri"/>
                <w:color w:val="auto"/>
                <w:sz w:val="22"/>
                <w:szCs w:val="22"/>
                <w:lang w:val="uk-UA" w:eastAsia="ar-SA"/>
              </w:rPr>
              <w:t xml:space="preserve"> USB </w:t>
            </w:r>
            <w:proofErr w:type="spellStart"/>
            <w:r w:rsidRPr="002C3ED8">
              <w:rPr>
                <w:rFonts w:eastAsia="Calibri"/>
                <w:color w:val="auto"/>
                <w:sz w:val="22"/>
                <w:szCs w:val="22"/>
                <w:lang w:val="uk-UA" w:eastAsia="ar-SA"/>
              </w:rPr>
              <w:t>hub</w:t>
            </w:r>
            <w:proofErr w:type="spellEnd"/>
            <w:r w:rsidRPr="002C3ED8">
              <w:rPr>
                <w:rFonts w:eastAsia="Calibri"/>
                <w:color w:val="auto"/>
                <w:sz w:val="22"/>
                <w:szCs w:val="22"/>
                <w:lang w:val="uk-UA" w:eastAsia="ar-SA"/>
              </w:rPr>
              <w:t xml:space="preserve"> зовнішній.</w:t>
            </w:r>
          </w:p>
          <w:p w:rsidR="002C3ED8" w:rsidRPr="002C3ED8" w:rsidRDefault="002C3ED8" w:rsidP="002C3ED8">
            <w:pPr>
              <w:spacing w:after="0"/>
              <w:ind w:firstLine="680"/>
              <w:jc w:val="both"/>
              <w:rPr>
                <w:rFonts w:eastAsia="Calibri"/>
                <w:color w:val="auto"/>
                <w:sz w:val="22"/>
                <w:szCs w:val="22"/>
                <w:lang w:val="uk-UA" w:eastAsia="ar-SA"/>
              </w:rPr>
            </w:pPr>
            <w:proofErr w:type="spellStart"/>
            <w:r w:rsidRPr="002C3ED8">
              <w:rPr>
                <w:rFonts w:eastAsia="Calibri"/>
                <w:color w:val="auto"/>
                <w:sz w:val="22"/>
                <w:szCs w:val="22"/>
                <w:u w:val="single"/>
                <w:lang w:val="uk-UA" w:eastAsia="ar-SA"/>
              </w:rPr>
              <w:t>Роз’єми</w:t>
            </w:r>
            <w:proofErr w:type="spellEnd"/>
            <w:r w:rsidRPr="002C3ED8">
              <w:rPr>
                <w:rFonts w:eastAsia="Calibri"/>
                <w:color w:val="auto"/>
                <w:sz w:val="22"/>
                <w:szCs w:val="22"/>
                <w:u w:val="single"/>
                <w:lang w:val="uk-UA" w:eastAsia="ar-SA"/>
              </w:rPr>
              <w:t>:</w:t>
            </w:r>
            <w:r w:rsidRPr="002C3ED8">
              <w:rPr>
                <w:rFonts w:eastAsia="Calibri"/>
                <w:color w:val="auto"/>
                <w:sz w:val="22"/>
                <w:szCs w:val="22"/>
                <w:lang w:val="uk-UA" w:eastAsia="ar-SA"/>
              </w:rPr>
              <w:t xml:space="preserve"> не менше 4 USB-портів.</w:t>
            </w:r>
          </w:p>
        </w:tc>
      </w:tr>
    </w:tbl>
    <w:p w:rsidR="002C3ED8" w:rsidRPr="002C3ED8" w:rsidRDefault="002C3ED8" w:rsidP="002C3ED8">
      <w:pPr>
        <w:spacing w:after="0"/>
        <w:ind w:firstLine="680"/>
        <w:jc w:val="both"/>
        <w:rPr>
          <w:rFonts w:eastAsia="Calibri"/>
          <w:b/>
          <w:color w:val="auto"/>
          <w:sz w:val="22"/>
          <w:szCs w:val="22"/>
          <w:lang w:val="uk-UA" w:eastAsia="ar-SA"/>
        </w:rPr>
      </w:pPr>
    </w:p>
    <w:p w:rsidR="002C3ED8" w:rsidRPr="002C3ED8" w:rsidRDefault="002C3ED8" w:rsidP="002C3ED8">
      <w:pPr>
        <w:spacing w:after="0"/>
        <w:ind w:firstLine="680"/>
        <w:jc w:val="both"/>
        <w:rPr>
          <w:rFonts w:eastAsia="Calibri"/>
          <w:b/>
          <w:color w:val="auto"/>
          <w:sz w:val="22"/>
          <w:szCs w:val="22"/>
          <w:lang w:val="uk-UA" w:eastAsia="ar-SA"/>
        </w:rPr>
      </w:pPr>
      <w:r w:rsidRPr="002C3ED8">
        <w:rPr>
          <w:rFonts w:eastAsia="Calibri"/>
          <w:b/>
          <w:color w:val="auto"/>
          <w:sz w:val="22"/>
          <w:szCs w:val="22"/>
          <w:lang w:val="uk-UA" w:eastAsia="ar-SA"/>
        </w:rPr>
        <w:t>3. Вимоги до закупівлі.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3.1. Обладнання має бути передано отримувачу у робочому налаштованому стані.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3.4. Разом з кейсом АРМ «Мобільний офіс» має бути надано наступні документи:</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3.4.1. Інструкція користувача з описом порядку вмикання, вимикання, під’єднання до мереж та використання окремих пристроїв у комплекті для здійснення надання послуг, порядку санітарно-гігієнічної обробки кейсу та всіх пристроїв, періодичності обслуговування та робіт які мають бути виконані тощо.</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3.4.2. Зобов’язання (Гарантійний лист) на гарантійне і післягарантійне обслуговування з </w:t>
      </w:r>
      <w:proofErr w:type="spellStart"/>
      <w:r w:rsidRPr="002C3ED8">
        <w:rPr>
          <w:rFonts w:eastAsia="Calibri"/>
          <w:color w:val="auto"/>
          <w:sz w:val="22"/>
          <w:szCs w:val="22"/>
          <w:lang w:val="uk-UA" w:eastAsia="ar-SA"/>
        </w:rPr>
        <w:t>вказанням</w:t>
      </w:r>
      <w:proofErr w:type="spellEnd"/>
      <w:r w:rsidRPr="002C3ED8">
        <w:rPr>
          <w:rFonts w:eastAsia="Calibri"/>
          <w:color w:val="auto"/>
          <w:sz w:val="22"/>
          <w:szCs w:val="22"/>
          <w:lang w:val="uk-UA" w:eastAsia="ar-SA"/>
        </w:rPr>
        <w:t xml:space="preserve"> адреси (адрес сервісних центрів).</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3.4.3. Зобов'язання (гарантійний лист) щодо здійснення постачальником очного навчання з використання обладнання після передачі комплектів обладнання кінцевому набувачу.</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3.4.4. Зобов'язання (гарантійний лист) щодо здійснення постачальником безкоштовної клієнтської підтримки протягом перших 12 місяців з дня поставки товару.</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3.5. Гарантійний строк на обладнання предмету закупівлі повинен становити не менше гарантійного строку, визначеного виробником обладнання, але не менше 12 місяців з дати його отримання замовником (з дати підписання видаткової накладної) (надати гарантійний лист в довільний формі).</w:t>
      </w:r>
    </w:p>
    <w:p w:rsidR="002C3ED8" w:rsidRPr="002C3ED8" w:rsidRDefault="002C3ED8" w:rsidP="002C3ED8">
      <w:pPr>
        <w:spacing w:after="0"/>
        <w:ind w:firstLine="680"/>
        <w:jc w:val="both"/>
        <w:rPr>
          <w:rFonts w:eastAsia="Calibri"/>
          <w:color w:val="auto"/>
          <w:sz w:val="22"/>
          <w:szCs w:val="22"/>
          <w:lang w:val="uk-UA" w:eastAsia="ar-SA"/>
        </w:rPr>
      </w:pPr>
      <w:r w:rsidRPr="002C3ED8">
        <w:rPr>
          <w:rFonts w:eastAsia="Calibri"/>
          <w:color w:val="auto"/>
          <w:sz w:val="22"/>
          <w:szCs w:val="22"/>
          <w:lang w:val="uk-UA" w:eastAsia="ar-SA"/>
        </w:rPr>
        <w:t xml:space="preserve">3.6.3. Оскільки виробництво кейсу АРМ «Мобільний офіс» залежить від поставки комплектуючих, які надходять з ЄС, виробництво здійснюється партіями і в залежності від обсягу загального замовлення, постачання виготовлених комплексів здійснюється партіями відповідно до </w:t>
      </w:r>
      <w:proofErr w:type="spellStart"/>
      <w:r w:rsidRPr="002C3ED8">
        <w:rPr>
          <w:rFonts w:eastAsia="Calibri"/>
          <w:color w:val="auto"/>
          <w:sz w:val="22"/>
          <w:szCs w:val="22"/>
          <w:lang w:val="uk-UA" w:eastAsia="ar-SA"/>
        </w:rPr>
        <w:t>узгодженного</w:t>
      </w:r>
      <w:proofErr w:type="spellEnd"/>
      <w:r w:rsidRPr="002C3ED8">
        <w:rPr>
          <w:rFonts w:eastAsia="Calibri"/>
          <w:color w:val="auto"/>
          <w:sz w:val="22"/>
          <w:szCs w:val="22"/>
          <w:lang w:val="uk-UA" w:eastAsia="ar-SA"/>
        </w:rPr>
        <w:t xml:space="preserve"> з замовником графіком.</w:t>
      </w: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B05465" w:rsidRPr="00040B7D" w:rsidRDefault="00B05465" w:rsidP="00AA0AD9">
      <w:pPr>
        <w:spacing w:after="0"/>
        <w:ind w:firstLine="680"/>
        <w:jc w:val="both"/>
        <w:rPr>
          <w:color w:val="auto"/>
          <w:sz w:val="22"/>
          <w:szCs w:val="22"/>
          <w:highlight w:val="yellow"/>
          <w:lang w:val="uk-UA"/>
        </w:rPr>
      </w:pPr>
    </w:p>
    <w:p w:rsidR="003406B3" w:rsidRPr="00040B7D" w:rsidRDefault="003406B3" w:rsidP="00D35C73">
      <w:pPr>
        <w:spacing w:after="0"/>
        <w:jc w:val="both"/>
        <w:rPr>
          <w:color w:val="auto"/>
          <w:sz w:val="22"/>
          <w:szCs w:val="22"/>
          <w:highlight w:val="yellow"/>
          <w:lang w:val="uk-UA"/>
        </w:rPr>
      </w:pPr>
    </w:p>
    <w:p w:rsidR="001035F6" w:rsidRPr="002D0AD8" w:rsidRDefault="001035F6" w:rsidP="001035F6">
      <w:pPr>
        <w:spacing w:after="0"/>
        <w:rPr>
          <w:b/>
          <w:color w:val="auto"/>
          <w:sz w:val="22"/>
          <w:szCs w:val="22"/>
          <w:lang w:val="uk-UA"/>
        </w:rPr>
      </w:pPr>
      <w:r w:rsidRPr="002D0AD8">
        <w:rPr>
          <w:b/>
          <w:color w:val="auto"/>
          <w:sz w:val="22"/>
          <w:szCs w:val="22"/>
          <w:lang w:val="uk-UA"/>
        </w:rPr>
        <w:t>Головний спеціаліст відділу планування,</w:t>
      </w:r>
    </w:p>
    <w:p w:rsidR="003406B3" w:rsidRPr="00B05465" w:rsidRDefault="001035F6" w:rsidP="00B05465">
      <w:pPr>
        <w:spacing w:after="0"/>
        <w:rPr>
          <w:b/>
          <w:sz w:val="22"/>
          <w:szCs w:val="22"/>
          <w:lang w:val="uk-UA"/>
        </w:rPr>
      </w:pPr>
      <w:r w:rsidRPr="002D0AD8">
        <w:rPr>
          <w:b/>
          <w:color w:val="auto"/>
          <w:sz w:val="22"/>
          <w:szCs w:val="22"/>
          <w:lang w:val="uk-UA"/>
        </w:rPr>
        <w:t>економічного розвитку та інвестицій</w:t>
      </w:r>
      <w:r w:rsidR="003406B3" w:rsidRPr="002D0AD8">
        <w:rPr>
          <w:b/>
          <w:color w:val="auto"/>
          <w:sz w:val="22"/>
          <w:szCs w:val="22"/>
          <w:lang w:val="uk-UA"/>
        </w:rPr>
        <w:t xml:space="preserve"> </w:t>
      </w:r>
      <w:r w:rsidR="003406B3" w:rsidRPr="002D0AD8">
        <w:rPr>
          <w:b/>
          <w:color w:val="auto"/>
          <w:sz w:val="22"/>
          <w:szCs w:val="22"/>
          <w:lang w:val="uk-UA"/>
        </w:rPr>
        <w:tab/>
      </w:r>
      <w:r w:rsidR="0056669B" w:rsidRPr="002D0AD8">
        <w:rPr>
          <w:b/>
          <w:color w:val="auto"/>
          <w:sz w:val="22"/>
          <w:szCs w:val="22"/>
          <w:lang w:val="uk-UA"/>
        </w:rPr>
        <w:t xml:space="preserve">   </w:t>
      </w:r>
      <w:r w:rsidR="00735B82" w:rsidRPr="002D0AD8">
        <w:rPr>
          <w:b/>
          <w:color w:val="auto"/>
          <w:sz w:val="22"/>
          <w:szCs w:val="22"/>
          <w:lang w:val="uk-UA"/>
        </w:rPr>
        <w:t xml:space="preserve">                   </w:t>
      </w:r>
      <w:r w:rsidR="00B05465" w:rsidRPr="002D0AD8">
        <w:rPr>
          <w:b/>
          <w:color w:val="auto"/>
          <w:sz w:val="22"/>
          <w:szCs w:val="22"/>
          <w:lang w:val="uk-UA"/>
        </w:rPr>
        <w:t xml:space="preserve"> </w:t>
      </w:r>
      <w:r w:rsidR="00735B82" w:rsidRPr="002D0AD8">
        <w:rPr>
          <w:b/>
          <w:color w:val="auto"/>
          <w:sz w:val="22"/>
          <w:szCs w:val="22"/>
          <w:lang w:val="uk-UA"/>
        </w:rPr>
        <w:t xml:space="preserve">   </w:t>
      </w:r>
      <w:r w:rsidR="003406B3" w:rsidRPr="002D0AD8">
        <w:rPr>
          <w:b/>
          <w:color w:val="auto"/>
          <w:sz w:val="22"/>
          <w:szCs w:val="22"/>
          <w:lang w:val="uk-UA"/>
        </w:rPr>
        <w:tab/>
      </w:r>
      <w:r w:rsidR="003406B3" w:rsidRPr="002D0AD8">
        <w:rPr>
          <w:b/>
          <w:color w:val="auto"/>
          <w:sz w:val="22"/>
          <w:szCs w:val="22"/>
          <w:lang w:val="uk-UA"/>
        </w:rPr>
        <w:tab/>
      </w:r>
      <w:r w:rsidR="003406B3" w:rsidRPr="002D0AD8">
        <w:rPr>
          <w:b/>
          <w:color w:val="auto"/>
          <w:sz w:val="22"/>
          <w:szCs w:val="22"/>
          <w:lang w:val="uk-UA"/>
        </w:rPr>
        <w:tab/>
      </w:r>
      <w:r w:rsidR="006F0EC8" w:rsidRPr="002D0AD8">
        <w:rPr>
          <w:b/>
          <w:color w:val="auto"/>
          <w:sz w:val="22"/>
          <w:szCs w:val="22"/>
          <w:lang w:val="uk-UA"/>
        </w:rPr>
        <w:t>Мар’яна ЖІНЧИН</w:t>
      </w:r>
    </w:p>
    <w:sectPr w:rsidR="003406B3" w:rsidRPr="00B054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A072E"/>
    <w:multiLevelType w:val="hybridMultilevel"/>
    <w:tmpl w:val="91A02A06"/>
    <w:lvl w:ilvl="0" w:tplc="162867B2">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08C93CC5"/>
    <w:multiLevelType w:val="multilevel"/>
    <w:tmpl w:val="390A89C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nsid w:val="2B9D5A4D"/>
    <w:multiLevelType w:val="hybridMultilevel"/>
    <w:tmpl w:val="5AA4DE16"/>
    <w:lvl w:ilvl="0" w:tplc="B162AD7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920304"/>
    <w:multiLevelType w:val="multilevel"/>
    <w:tmpl w:val="D360B882"/>
    <w:lvl w:ilvl="0">
      <w:start w:val="1"/>
      <w:numFmt w:val="bullet"/>
      <w:lvlText w:val="-"/>
      <w:lvlJc w:val="left"/>
      <w:pPr>
        <w:ind w:left="800" w:hanging="500"/>
      </w:pPr>
      <w:rPr>
        <w:b w:val="0"/>
        <w:i w:val="0"/>
        <w:sz w:val="24"/>
        <w:szCs w:val="24"/>
      </w:rPr>
    </w:lvl>
    <w:lvl w:ilvl="1">
      <w:start w:val="1"/>
      <w:numFmt w:val="bullet"/>
      <w:lvlText w:val="●"/>
      <w:lvlJc w:val="left"/>
      <w:pPr>
        <w:ind w:left="1715" w:hanging="500"/>
      </w:pPr>
      <w:rPr>
        <w:rFonts w:ascii="Noto Sans Symbols" w:eastAsia="Noto Sans Symbols" w:hAnsi="Noto Sans Symbols" w:cs="Noto Sans Symbols"/>
      </w:rPr>
    </w:lvl>
    <w:lvl w:ilvl="2">
      <w:start w:val="1"/>
      <w:numFmt w:val="bullet"/>
      <w:lvlText w:val="●"/>
      <w:lvlJc w:val="left"/>
      <w:pPr>
        <w:ind w:left="2630" w:hanging="500"/>
      </w:pPr>
      <w:rPr>
        <w:rFonts w:ascii="Noto Sans Symbols" w:eastAsia="Noto Sans Symbols" w:hAnsi="Noto Sans Symbols" w:cs="Noto Sans Symbols"/>
      </w:rPr>
    </w:lvl>
    <w:lvl w:ilvl="3">
      <w:start w:val="1"/>
      <w:numFmt w:val="bullet"/>
      <w:lvlText w:val="●"/>
      <w:lvlJc w:val="left"/>
      <w:pPr>
        <w:ind w:left="3545" w:hanging="500"/>
      </w:pPr>
      <w:rPr>
        <w:rFonts w:ascii="Noto Sans Symbols" w:eastAsia="Noto Sans Symbols" w:hAnsi="Noto Sans Symbols" w:cs="Noto Sans Symbols"/>
      </w:rPr>
    </w:lvl>
    <w:lvl w:ilvl="4">
      <w:start w:val="1"/>
      <w:numFmt w:val="bullet"/>
      <w:lvlText w:val="●"/>
      <w:lvlJc w:val="left"/>
      <w:pPr>
        <w:ind w:left="4460" w:hanging="500"/>
      </w:pPr>
      <w:rPr>
        <w:rFonts w:ascii="Noto Sans Symbols" w:eastAsia="Noto Sans Symbols" w:hAnsi="Noto Sans Symbols" w:cs="Noto Sans Symbols"/>
      </w:rPr>
    </w:lvl>
    <w:lvl w:ilvl="5">
      <w:start w:val="1"/>
      <w:numFmt w:val="bullet"/>
      <w:lvlText w:val="●"/>
      <w:lvlJc w:val="left"/>
      <w:pPr>
        <w:ind w:left="5375" w:hanging="500"/>
      </w:pPr>
      <w:rPr>
        <w:rFonts w:ascii="Noto Sans Symbols" w:eastAsia="Noto Sans Symbols" w:hAnsi="Noto Sans Symbols" w:cs="Noto Sans Symbols"/>
      </w:rPr>
    </w:lvl>
    <w:lvl w:ilvl="6">
      <w:start w:val="1"/>
      <w:numFmt w:val="bullet"/>
      <w:lvlText w:val="●"/>
      <w:lvlJc w:val="left"/>
      <w:pPr>
        <w:ind w:left="6290" w:hanging="500"/>
      </w:pPr>
      <w:rPr>
        <w:rFonts w:ascii="Noto Sans Symbols" w:eastAsia="Noto Sans Symbols" w:hAnsi="Noto Sans Symbols" w:cs="Noto Sans Symbols"/>
      </w:rPr>
    </w:lvl>
    <w:lvl w:ilvl="7">
      <w:start w:val="1"/>
      <w:numFmt w:val="bullet"/>
      <w:lvlText w:val="●"/>
      <w:lvlJc w:val="left"/>
      <w:pPr>
        <w:ind w:left="7205" w:hanging="500"/>
      </w:pPr>
      <w:rPr>
        <w:rFonts w:ascii="Noto Sans Symbols" w:eastAsia="Noto Sans Symbols" w:hAnsi="Noto Sans Symbols" w:cs="Noto Sans Symbols"/>
      </w:rPr>
    </w:lvl>
    <w:lvl w:ilvl="8">
      <w:start w:val="1"/>
      <w:numFmt w:val="bullet"/>
      <w:lvlText w:val="●"/>
      <w:lvlJc w:val="left"/>
      <w:pPr>
        <w:ind w:left="8120" w:hanging="500"/>
      </w:pPr>
      <w:rPr>
        <w:rFonts w:ascii="Noto Sans Symbols" w:eastAsia="Noto Sans Symbols" w:hAnsi="Noto Sans Symbols" w:cs="Noto Sans Symbols"/>
      </w:rPr>
    </w:lvl>
  </w:abstractNum>
  <w:abstractNum w:abstractNumId="9">
    <w:nsid w:val="6F4E4490"/>
    <w:multiLevelType w:val="multilevel"/>
    <w:tmpl w:val="F9E2F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10"/>
  </w:num>
  <w:num w:numId="6">
    <w:abstractNumId w:val="5"/>
  </w:num>
  <w:num w:numId="7">
    <w:abstractNumId w:val="4"/>
  </w:num>
  <w:num w:numId="8">
    <w:abstractNumId w:val="2"/>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40B7D"/>
    <w:rsid w:val="000563C2"/>
    <w:rsid w:val="00057FCB"/>
    <w:rsid w:val="0006144E"/>
    <w:rsid w:val="000742D9"/>
    <w:rsid w:val="000D3B91"/>
    <w:rsid w:val="001035F6"/>
    <w:rsid w:val="00115087"/>
    <w:rsid w:val="001271EA"/>
    <w:rsid w:val="00131AA5"/>
    <w:rsid w:val="00145178"/>
    <w:rsid w:val="001655A5"/>
    <w:rsid w:val="00173767"/>
    <w:rsid w:val="001A694F"/>
    <w:rsid w:val="001B6BB3"/>
    <w:rsid w:val="001E08EC"/>
    <w:rsid w:val="002054DD"/>
    <w:rsid w:val="002536CD"/>
    <w:rsid w:val="002B5F04"/>
    <w:rsid w:val="002C3ED8"/>
    <w:rsid w:val="002C5E2E"/>
    <w:rsid w:val="002D0AD8"/>
    <w:rsid w:val="002D10E5"/>
    <w:rsid w:val="002E48E6"/>
    <w:rsid w:val="002F15DE"/>
    <w:rsid w:val="003406B3"/>
    <w:rsid w:val="00343B0F"/>
    <w:rsid w:val="00371776"/>
    <w:rsid w:val="0040487B"/>
    <w:rsid w:val="00417478"/>
    <w:rsid w:val="00495C60"/>
    <w:rsid w:val="00533B9F"/>
    <w:rsid w:val="0055545C"/>
    <w:rsid w:val="0056669B"/>
    <w:rsid w:val="005714A3"/>
    <w:rsid w:val="00611419"/>
    <w:rsid w:val="00623F16"/>
    <w:rsid w:val="00642084"/>
    <w:rsid w:val="00676EC0"/>
    <w:rsid w:val="006F0EC8"/>
    <w:rsid w:val="00735B82"/>
    <w:rsid w:val="0077412A"/>
    <w:rsid w:val="00811328"/>
    <w:rsid w:val="008E037B"/>
    <w:rsid w:val="008E4A28"/>
    <w:rsid w:val="00906ECE"/>
    <w:rsid w:val="0093228E"/>
    <w:rsid w:val="00992B89"/>
    <w:rsid w:val="009E4D6C"/>
    <w:rsid w:val="00A04035"/>
    <w:rsid w:val="00A36D4B"/>
    <w:rsid w:val="00A40974"/>
    <w:rsid w:val="00AA0AD9"/>
    <w:rsid w:val="00AA49AB"/>
    <w:rsid w:val="00AB76F0"/>
    <w:rsid w:val="00AC4A34"/>
    <w:rsid w:val="00B05137"/>
    <w:rsid w:val="00B05465"/>
    <w:rsid w:val="00B30AB2"/>
    <w:rsid w:val="00BC3399"/>
    <w:rsid w:val="00BC6799"/>
    <w:rsid w:val="00C3150C"/>
    <w:rsid w:val="00C31884"/>
    <w:rsid w:val="00C76BE8"/>
    <w:rsid w:val="00C833F8"/>
    <w:rsid w:val="00CF54D1"/>
    <w:rsid w:val="00D160D2"/>
    <w:rsid w:val="00D35C73"/>
    <w:rsid w:val="00D5574D"/>
    <w:rsid w:val="00DD5C66"/>
    <w:rsid w:val="00E4421A"/>
    <w:rsid w:val="00F1664C"/>
    <w:rsid w:val="00F228C6"/>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2F1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2F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698895154">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F7BA-7864-4E72-9383-623C0F14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2024-10-23T13:17:00Z</cp:lastPrinted>
  <dcterms:created xsi:type="dcterms:W3CDTF">2023-08-01T06:45:00Z</dcterms:created>
  <dcterms:modified xsi:type="dcterms:W3CDTF">2024-11-08T13:50:00Z</dcterms:modified>
</cp:coreProperties>
</file>