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6F0" w:rsidRPr="00882FF3" w:rsidRDefault="00AB76F0" w:rsidP="00D35C73">
      <w:pPr>
        <w:spacing w:after="0"/>
        <w:jc w:val="center"/>
        <w:rPr>
          <w:b/>
          <w:lang w:val="ru-RU"/>
        </w:rPr>
      </w:pPr>
      <w:r w:rsidRPr="00882FF3">
        <w:rPr>
          <w:b/>
          <w:lang w:val="ru-RU"/>
        </w:rPr>
        <w:t>ОБҐРУНТУВАННЯ</w:t>
      </w:r>
    </w:p>
    <w:p w:rsidR="00AB76F0" w:rsidRPr="00882FF3" w:rsidRDefault="00AB76F0" w:rsidP="00811328">
      <w:pPr>
        <w:jc w:val="center"/>
        <w:rPr>
          <w:b/>
          <w:lang w:val="uk-UA"/>
        </w:rPr>
      </w:pPr>
      <w:proofErr w:type="spellStart"/>
      <w:proofErr w:type="gramStart"/>
      <w:r w:rsidRPr="00882FF3">
        <w:rPr>
          <w:b/>
          <w:lang w:val="ru-RU"/>
        </w:rPr>
        <w:t>техн</w:t>
      </w:r>
      <w:proofErr w:type="gramEnd"/>
      <w:r w:rsidRPr="00882FF3">
        <w:rPr>
          <w:b/>
          <w:lang w:val="ru-RU"/>
        </w:rPr>
        <w:t>ічних</w:t>
      </w:r>
      <w:proofErr w:type="spellEnd"/>
      <w:r w:rsidRPr="00882FF3">
        <w:rPr>
          <w:b/>
          <w:lang w:val="ru-RU"/>
        </w:rPr>
        <w:t xml:space="preserve"> та </w:t>
      </w:r>
      <w:proofErr w:type="spellStart"/>
      <w:r w:rsidRPr="00882FF3">
        <w:rPr>
          <w:b/>
          <w:lang w:val="ru-RU"/>
        </w:rPr>
        <w:t>якісних</w:t>
      </w:r>
      <w:proofErr w:type="spellEnd"/>
      <w:r w:rsidRPr="00882FF3">
        <w:rPr>
          <w:b/>
          <w:lang w:val="ru-RU"/>
        </w:rPr>
        <w:t xml:space="preserve"> характеристик </w:t>
      </w:r>
      <w:proofErr w:type="spellStart"/>
      <w:r w:rsidRPr="00882FF3">
        <w:rPr>
          <w:b/>
          <w:lang w:val="ru-RU"/>
        </w:rPr>
        <w:t>закупівлі</w:t>
      </w:r>
      <w:proofErr w:type="spellEnd"/>
      <w:r w:rsidRPr="00882FF3">
        <w:rPr>
          <w:b/>
          <w:lang w:val="ru-RU"/>
        </w:rPr>
        <w:t xml:space="preserve"> </w:t>
      </w:r>
      <w:r w:rsidR="0055545C" w:rsidRPr="00882FF3">
        <w:rPr>
          <w:b/>
          <w:lang w:val="ru-RU"/>
        </w:rPr>
        <w:t>товару</w:t>
      </w:r>
      <w:r w:rsidR="00811328" w:rsidRPr="00882FF3">
        <w:rPr>
          <w:b/>
          <w:lang w:val="ru-RU"/>
        </w:rPr>
        <w:t>:</w:t>
      </w:r>
      <w:r w:rsidR="0055545C" w:rsidRPr="00882FF3">
        <w:rPr>
          <w:b/>
          <w:lang w:val="ru-RU"/>
        </w:rPr>
        <w:t xml:space="preserve"> </w:t>
      </w:r>
      <w:r w:rsidR="00272819" w:rsidRPr="00272819">
        <w:rPr>
          <w:rFonts w:eastAsia="Times New Roman"/>
          <w:b/>
          <w:bCs/>
          <w:noProof/>
          <w:color w:val="auto"/>
          <w:lang w:val="uk-UA" w:eastAsia="ru-RU"/>
        </w:rPr>
        <w:t>Панель демонстраційна для навчальних кабінетів природничої галузі освіти НУШ (біологія) на реалізацію публічного інвестиційного проєкту на забезпечення якісної, сучасної та доступної загальної середньої освіти «Нова українська школа» у 2025 році в рамках Ukraine Facility за кодом CPV за ДК 021:2015 - 39290000-1 Фурнітура різна</w:t>
      </w:r>
      <w:r w:rsidRPr="001C628E">
        <w:rPr>
          <w:b/>
          <w:lang w:val="uk-UA"/>
        </w:rPr>
        <w:t>, розміру бюджетного призначення, очікуваної вартості предмета закупівлі (оприлюднюється на виконання постанови КМУ № 710 від 11.10.2016 «Про ефективне використання державних коштів» (зі змінами))</w:t>
      </w:r>
    </w:p>
    <w:p w:rsidR="00AB76F0" w:rsidRPr="001C628E" w:rsidRDefault="00AB76F0" w:rsidP="00D35C73">
      <w:pPr>
        <w:spacing w:after="0"/>
        <w:jc w:val="center"/>
        <w:rPr>
          <w:b/>
          <w:lang w:val="uk-UA"/>
        </w:rPr>
      </w:pPr>
    </w:p>
    <w:p w:rsidR="00AE171D" w:rsidRPr="00A7380C" w:rsidRDefault="00CF54D1" w:rsidP="00AE171D">
      <w:pPr>
        <w:shd w:val="clear" w:color="auto" w:fill="FFFFFF"/>
        <w:spacing w:after="0" w:line="240" w:lineRule="auto"/>
        <w:ind w:firstLine="567"/>
        <w:jc w:val="both"/>
        <w:rPr>
          <w:rFonts w:eastAsia="Times New Roman"/>
          <w:bCs/>
          <w:color w:val="auto"/>
          <w:lang w:val="uk-UA"/>
        </w:rPr>
      </w:pPr>
      <w:r w:rsidRPr="001C628E">
        <w:rPr>
          <w:rFonts w:eastAsia="Times New Roman"/>
          <w:b/>
          <w:bCs/>
          <w:color w:val="auto"/>
          <w:lang w:val="uk-UA"/>
        </w:rPr>
        <w:t>Назва предмета закупівлі</w:t>
      </w:r>
      <w:r w:rsidRPr="00882FF3">
        <w:rPr>
          <w:rFonts w:eastAsia="Times New Roman"/>
          <w:color w:val="auto"/>
        </w:rPr>
        <w:t> </w:t>
      </w:r>
      <w:r w:rsidRPr="00A7380C">
        <w:rPr>
          <w:rFonts w:eastAsia="Times New Roman"/>
          <w:b/>
          <w:color w:val="auto"/>
          <w:lang w:val="uk-UA"/>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A31609">
        <w:rPr>
          <w:rFonts w:eastAsia="Times New Roman"/>
          <w:color w:val="auto"/>
        </w:rPr>
        <w:t> </w:t>
      </w:r>
      <w:r w:rsidR="00272819" w:rsidRPr="00272819">
        <w:rPr>
          <w:rFonts w:eastAsia="Times New Roman"/>
          <w:bCs/>
          <w:noProof/>
          <w:color w:val="auto"/>
          <w:lang w:val="uk-UA" w:eastAsia="ru-RU"/>
        </w:rPr>
        <w:t>Панель демонстраційна для навчальних кабінетів природничої галузі освіти НУШ (біологія) на реалізацію публічного інвестиційного проєкту на забезпечення якісної, сучасної та доступної загальної середньої освіти «Нова українська школа» у 2025 році в рамках Ukraine Facility за кодом CPV за ДК 021:2015 - 39290000-1 Фурнітура різна</w:t>
      </w:r>
      <w:r w:rsidR="00AC4A34" w:rsidRPr="00A7380C">
        <w:rPr>
          <w:rFonts w:eastAsia="Times New Roman"/>
          <w:bCs/>
          <w:color w:val="auto"/>
          <w:lang w:val="uk-UA"/>
        </w:rPr>
        <w:t>.</w:t>
      </w:r>
    </w:p>
    <w:p w:rsidR="001C628E" w:rsidRPr="00AE171D" w:rsidRDefault="001C628E" w:rsidP="00AE171D">
      <w:pPr>
        <w:shd w:val="clear" w:color="auto" w:fill="FFFFFF"/>
        <w:spacing w:after="0" w:line="240" w:lineRule="auto"/>
        <w:ind w:firstLine="567"/>
        <w:jc w:val="both"/>
        <w:rPr>
          <w:rFonts w:eastAsia="Times New Roman"/>
          <w:bCs/>
          <w:color w:val="auto"/>
          <w:lang w:val="uk-UA"/>
        </w:rPr>
      </w:pPr>
      <w:proofErr w:type="spellStart"/>
      <w:r w:rsidRPr="001C628E">
        <w:rPr>
          <w:rFonts w:eastAsia="Times New Roman"/>
          <w:b/>
          <w:color w:val="auto"/>
          <w:sz w:val="22"/>
          <w:szCs w:val="22"/>
          <w:lang w:val="ru-RU"/>
        </w:rPr>
        <w:t>Деталізований</w:t>
      </w:r>
      <w:proofErr w:type="spellEnd"/>
      <w:r w:rsidRPr="001C628E">
        <w:rPr>
          <w:rFonts w:eastAsia="Times New Roman"/>
          <w:b/>
          <w:color w:val="auto"/>
          <w:sz w:val="22"/>
          <w:szCs w:val="22"/>
          <w:lang w:val="ru-RU"/>
        </w:rPr>
        <w:t xml:space="preserve"> </w:t>
      </w:r>
      <w:r w:rsidRPr="001C628E">
        <w:rPr>
          <w:rFonts w:eastAsia="Times New Roman"/>
          <w:b/>
          <w:color w:val="auto"/>
          <w:sz w:val="22"/>
          <w:szCs w:val="22"/>
        </w:rPr>
        <w:t>CPV</w:t>
      </w:r>
      <w:r w:rsidRPr="001C628E">
        <w:rPr>
          <w:rFonts w:eastAsia="Times New Roman"/>
          <w:b/>
          <w:color w:val="auto"/>
          <w:sz w:val="22"/>
          <w:szCs w:val="22"/>
          <w:lang w:val="ru-RU"/>
        </w:rPr>
        <w:t xml:space="preserve"> код (у </w:t>
      </w:r>
      <w:proofErr w:type="spellStart"/>
      <w:r w:rsidRPr="001C628E">
        <w:rPr>
          <w:rFonts w:eastAsia="Times New Roman"/>
          <w:b/>
          <w:color w:val="auto"/>
          <w:sz w:val="22"/>
          <w:szCs w:val="22"/>
          <w:lang w:val="ru-RU"/>
        </w:rPr>
        <w:t>т.ч</w:t>
      </w:r>
      <w:proofErr w:type="spellEnd"/>
      <w:r w:rsidRPr="001C628E">
        <w:rPr>
          <w:rFonts w:eastAsia="Times New Roman"/>
          <w:b/>
          <w:color w:val="auto"/>
          <w:sz w:val="22"/>
          <w:szCs w:val="22"/>
          <w:lang w:val="ru-RU"/>
        </w:rPr>
        <w:t xml:space="preserve">. </w:t>
      </w:r>
      <w:proofErr w:type="gramStart"/>
      <w:r w:rsidRPr="001C628E">
        <w:rPr>
          <w:rFonts w:eastAsia="Times New Roman"/>
          <w:b/>
          <w:color w:val="auto"/>
          <w:sz w:val="22"/>
          <w:szCs w:val="22"/>
          <w:lang w:val="ru-RU"/>
        </w:rPr>
        <w:t>для</w:t>
      </w:r>
      <w:proofErr w:type="gramEnd"/>
      <w:r w:rsidRPr="001C628E">
        <w:rPr>
          <w:rFonts w:eastAsia="Times New Roman"/>
          <w:b/>
          <w:color w:val="auto"/>
          <w:sz w:val="22"/>
          <w:szCs w:val="22"/>
          <w:lang w:val="ru-RU"/>
        </w:rPr>
        <w:t xml:space="preserve"> </w:t>
      </w:r>
      <w:proofErr w:type="spellStart"/>
      <w:proofErr w:type="gramStart"/>
      <w:r w:rsidRPr="001C628E">
        <w:rPr>
          <w:rFonts w:eastAsia="Times New Roman"/>
          <w:b/>
          <w:color w:val="auto"/>
          <w:sz w:val="22"/>
          <w:szCs w:val="22"/>
          <w:lang w:val="ru-RU"/>
        </w:rPr>
        <w:t>лот</w:t>
      </w:r>
      <w:proofErr w:type="gramEnd"/>
      <w:r w:rsidRPr="001C628E">
        <w:rPr>
          <w:rFonts w:eastAsia="Times New Roman"/>
          <w:b/>
          <w:color w:val="auto"/>
          <w:sz w:val="22"/>
          <w:szCs w:val="22"/>
          <w:lang w:val="ru-RU"/>
        </w:rPr>
        <w:t>ів</w:t>
      </w:r>
      <w:proofErr w:type="spellEnd"/>
      <w:r w:rsidRPr="001C628E">
        <w:rPr>
          <w:rFonts w:eastAsia="Times New Roman"/>
          <w:b/>
          <w:color w:val="auto"/>
          <w:sz w:val="22"/>
          <w:szCs w:val="22"/>
          <w:lang w:val="ru-RU"/>
        </w:rPr>
        <w:t xml:space="preserve">) та </w:t>
      </w:r>
      <w:proofErr w:type="spellStart"/>
      <w:r w:rsidRPr="001C628E">
        <w:rPr>
          <w:rFonts w:eastAsia="Times New Roman"/>
          <w:b/>
          <w:color w:val="auto"/>
          <w:sz w:val="22"/>
          <w:szCs w:val="22"/>
          <w:lang w:val="ru-RU"/>
        </w:rPr>
        <w:t>його</w:t>
      </w:r>
      <w:proofErr w:type="spellEnd"/>
      <w:r w:rsidRPr="001C628E">
        <w:rPr>
          <w:rFonts w:eastAsia="Times New Roman"/>
          <w:b/>
          <w:color w:val="auto"/>
          <w:sz w:val="22"/>
          <w:szCs w:val="22"/>
          <w:lang w:val="ru-RU"/>
        </w:rPr>
        <w:t xml:space="preserve"> </w:t>
      </w:r>
      <w:proofErr w:type="spellStart"/>
      <w:r w:rsidRPr="001C628E">
        <w:rPr>
          <w:rFonts w:eastAsia="Times New Roman"/>
          <w:b/>
          <w:color w:val="auto"/>
          <w:sz w:val="22"/>
          <w:szCs w:val="22"/>
          <w:lang w:val="ru-RU"/>
        </w:rPr>
        <w:t>назва</w:t>
      </w:r>
      <w:proofErr w:type="spellEnd"/>
      <w:r w:rsidRPr="001C628E">
        <w:rPr>
          <w:rFonts w:eastAsia="Times New Roman"/>
          <w:b/>
          <w:color w:val="auto"/>
          <w:sz w:val="22"/>
          <w:szCs w:val="22"/>
          <w:lang w:val="ru-RU"/>
        </w:rPr>
        <w:t xml:space="preserve"> ДК 021:2015</w:t>
      </w:r>
      <w:r w:rsidRPr="001C628E">
        <w:rPr>
          <w:rFonts w:eastAsia="Times New Roman"/>
          <w:color w:val="auto"/>
          <w:sz w:val="22"/>
          <w:szCs w:val="22"/>
          <w:lang w:val="ru-RU"/>
        </w:rPr>
        <w:t xml:space="preserve"> – </w:t>
      </w:r>
      <w:r w:rsidR="00272819" w:rsidRPr="00272819">
        <w:rPr>
          <w:rFonts w:eastAsia="Times New Roman"/>
          <w:bCs/>
          <w:color w:val="auto"/>
          <w:sz w:val="22"/>
          <w:szCs w:val="22"/>
          <w:lang w:val="uk-UA"/>
        </w:rPr>
        <w:t>39294000-9 Демонстраційні апаратура та обладнання</w:t>
      </w:r>
      <w:r w:rsidRPr="001C628E">
        <w:rPr>
          <w:rFonts w:eastAsia="Times New Roman"/>
          <w:color w:val="auto"/>
          <w:sz w:val="22"/>
          <w:szCs w:val="22"/>
          <w:lang w:val="ru-RU"/>
        </w:rPr>
        <w:t>.</w:t>
      </w:r>
    </w:p>
    <w:p w:rsidR="0014252C" w:rsidRPr="001C628E" w:rsidRDefault="0014252C" w:rsidP="00115087">
      <w:pPr>
        <w:shd w:val="clear" w:color="auto" w:fill="FFFFFF"/>
        <w:spacing w:after="0" w:line="240" w:lineRule="auto"/>
        <w:jc w:val="both"/>
        <w:rPr>
          <w:rFonts w:eastAsia="Times New Roman"/>
          <w:b/>
          <w:bCs/>
          <w:color w:val="auto"/>
          <w:lang w:val="uk-UA"/>
        </w:rPr>
      </w:pPr>
    </w:p>
    <w:p w:rsidR="00173767" w:rsidRPr="00AE171D" w:rsidRDefault="00173767" w:rsidP="00AE171D">
      <w:pPr>
        <w:shd w:val="clear" w:color="auto" w:fill="FFFFFF"/>
        <w:spacing w:after="0" w:line="240" w:lineRule="auto"/>
        <w:ind w:firstLine="567"/>
        <w:jc w:val="both"/>
        <w:rPr>
          <w:rFonts w:eastAsia="Times New Roman"/>
          <w:color w:val="auto"/>
          <w:lang w:val="uk-UA"/>
        </w:rPr>
      </w:pPr>
      <w:r w:rsidRPr="00AE171D">
        <w:rPr>
          <w:rFonts w:eastAsia="Times New Roman"/>
          <w:b/>
          <w:bCs/>
          <w:color w:val="auto"/>
          <w:lang w:val="uk-UA"/>
        </w:rPr>
        <w:t>Ідентифікатор закупівлі:</w:t>
      </w:r>
      <w:r w:rsidRPr="00A31609">
        <w:rPr>
          <w:rFonts w:eastAsia="Times New Roman"/>
          <w:b/>
          <w:bCs/>
          <w:color w:val="auto"/>
          <w:lang w:val="uk-UA"/>
        </w:rPr>
        <w:t xml:space="preserve"> </w:t>
      </w:r>
      <w:r w:rsidR="00986A2B" w:rsidRPr="00986A2B">
        <w:rPr>
          <w:color w:val="auto"/>
          <w:shd w:val="clear" w:color="auto" w:fill="FFFFFF"/>
        </w:rPr>
        <w:t>UA-2025-09-06-000562-a</w:t>
      </w:r>
      <w:r w:rsidR="00F228C6" w:rsidRPr="00AE171D">
        <w:rPr>
          <w:rFonts w:eastAsia="Times New Roman"/>
          <w:color w:val="auto"/>
          <w:lang w:val="uk-UA"/>
        </w:rPr>
        <w:t>.</w:t>
      </w:r>
    </w:p>
    <w:p w:rsidR="00D35C73" w:rsidRPr="00AE171D" w:rsidRDefault="00D35C73" w:rsidP="00115087">
      <w:pPr>
        <w:shd w:val="clear" w:color="auto" w:fill="FFFFFF"/>
        <w:spacing w:after="0" w:line="240" w:lineRule="auto"/>
        <w:jc w:val="both"/>
        <w:rPr>
          <w:rFonts w:eastAsia="Times New Roman"/>
          <w:color w:val="auto"/>
          <w:lang w:val="uk-UA"/>
        </w:rPr>
      </w:pPr>
    </w:p>
    <w:p w:rsidR="00CF54D1" w:rsidRPr="00AE171D" w:rsidRDefault="00AE171D" w:rsidP="00AE171D">
      <w:pPr>
        <w:shd w:val="clear" w:color="auto" w:fill="FFFFFF"/>
        <w:spacing w:after="0" w:line="240" w:lineRule="auto"/>
        <w:ind w:firstLine="567"/>
        <w:jc w:val="both"/>
        <w:rPr>
          <w:rFonts w:eastAsia="Times New Roman"/>
          <w:color w:val="auto"/>
          <w:lang w:val="uk-UA"/>
        </w:rPr>
      </w:pPr>
      <w:r w:rsidRPr="00AE171D">
        <w:rPr>
          <w:rFonts w:eastAsia="Times New Roman"/>
          <w:b/>
          <w:bCs/>
          <w:color w:val="auto"/>
          <w:lang w:val="uk-UA"/>
        </w:rPr>
        <w:t>Обґрунтування  застосування процедури закупівлі</w:t>
      </w:r>
      <w:r>
        <w:rPr>
          <w:rFonts w:eastAsia="Times New Roman"/>
          <w:b/>
          <w:bCs/>
          <w:color w:val="auto"/>
          <w:lang w:val="uk-UA"/>
        </w:rPr>
        <w:t>.</w:t>
      </w:r>
      <w:r w:rsidR="00CF54D1" w:rsidRPr="00A31609">
        <w:rPr>
          <w:rFonts w:eastAsia="Times New Roman"/>
          <w:color w:val="auto"/>
        </w:rPr>
        <w:t> </w:t>
      </w:r>
    </w:p>
    <w:p w:rsidR="00AE171D" w:rsidRPr="00AE171D" w:rsidRDefault="00AE171D" w:rsidP="00AE171D">
      <w:pPr>
        <w:spacing w:after="0" w:line="240" w:lineRule="auto"/>
        <w:ind w:firstLine="567"/>
        <w:jc w:val="both"/>
        <w:rPr>
          <w:rFonts w:eastAsia="Times New Roman"/>
          <w:color w:val="auto"/>
          <w:lang w:val="uk-UA" w:eastAsia="ru-RU"/>
        </w:rPr>
      </w:pPr>
      <w:r w:rsidRPr="00AE171D">
        <w:rPr>
          <w:rFonts w:eastAsia="Times New Roman"/>
          <w:color w:val="auto"/>
          <w:lang w:val="uk-UA" w:eastAsia="ru-RU"/>
        </w:rPr>
        <w:t xml:space="preserve">У зв’язку з реалізацією заходів у межах Плану України, затвердженого відповідно до програми фінансової підтримки </w:t>
      </w:r>
      <w:proofErr w:type="spellStart"/>
      <w:r w:rsidRPr="00AE171D">
        <w:rPr>
          <w:rFonts w:eastAsia="Times New Roman"/>
          <w:b/>
          <w:bCs/>
          <w:color w:val="auto"/>
          <w:lang w:val="uk-UA" w:eastAsia="ru-RU"/>
        </w:rPr>
        <w:t>Ukraine</w:t>
      </w:r>
      <w:proofErr w:type="spellEnd"/>
      <w:r w:rsidRPr="00AE171D">
        <w:rPr>
          <w:rFonts w:eastAsia="Times New Roman"/>
          <w:b/>
          <w:bCs/>
          <w:color w:val="auto"/>
          <w:lang w:val="uk-UA" w:eastAsia="ru-RU"/>
        </w:rPr>
        <w:t xml:space="preserve"> </w:t>
      </w:r>
      <w:proofErr w:type="spellStart"/>
      <w:r w:rsidRPr="00AE171D">
        <w:rPr>
          <w:rFonts w:eastAsia="Times New Roman"/>
          <w:b/>
          <w:bCs/>
          <w:color w:val="auto"/>
          <w:lang w:val="uk-UA" w:eastAsia="ru-RU"/>
        </w:rPr>
        <w:t>Facility</w:t>
      </w:r>
      <w:proofErr w:type="spellEnd"/>
      <w:r w:rsidRPr="00AE171D">
        <w:rPr>
          <w:rFonts w:eastAsia="Times New Roman"/>
          <w:color w:val="auto"/>
          <w:lang w:val="uk-UA" w:eastAsia="ru-RU"/>
        </w:rPr>
        <w:t>, що впроваджується Європейським Союзом, замовник здійснює закупівлю за рахунок коштів державного бюджету, зокрема у вигляді міжбюджетно</w:t>
      </w:r>
      <w:bookmarkStart w:id="0" w:name="_GoBack"/>
      <w:bookmarkEnd w:id="0"/>
      <w:r w:rsidRPr="00AE171D">
        <w:rPr>
          <w:rFonts w:eastAsia="Times New Roman"/>
          <w:color w:val="auto"/>
          <w:lang w:val="uk-UA" w:eastAsia="ru-RU"/>
        </w:rPr>
        <w:t>го трансферту (субвенції), спрямованого на фінансування відповідних бюджетних програм.</w:t>
      </w:r>
    </w:p>
    <w:p w:rsidR="00AE171D" w:rsidRDefault="00AE171D" w:rsidP="00AE171D">
      <w:pPr>
        <w:spacing w:after="0" w:line="240" w:lineRule="auto"/>
        <w:ind w:firstLine="567"/>
        <w:jc w:val="both"/>
        <w:rPr>
          <w:rFonts w:eastAsia="Times New Roman"/>
          <w:color w:val="auto"/>
          <w:lang w:val="uk-UA" w:eastAsia="ru-RU"/>
        </w:rPr>
      </w:pPr>
      <w:r w:rsidRPr="00AE171D">
        <w:rPr>
          <w:rFonts w:eastAsia="Times New Roman"/>
          <w:color w:val="auto"/>
          <w:lang w:val="uk-UA" w:eastAsia="ru-RU"/>
        </w:rPr>
        <w:t xml:space="preserve">Згідно з Рамковою угодою між Україною та Європейським Союзом щодо спеціальних механізмів реалізації фінансування Союзу для України згідно з інструментом </w:t>
      </w:r>
      <w:proofErr w:type="spellStart"/>
      <w:r w:rsidRPr="00AE171D">
        <w:rPr>
          <w:rFonts w:eastAsia="Times New Roman"/>
          <w:b/>
          <w:bCs/>
          <w:color w:val="auto"/>
          <w:lang w:val="uk-UA" w:eastAsia="ru-RU"/>
        </w:rPr>
        <w:t>Ukraine</w:t>
      </w:r>
      <w:proofErr w:type="spellEnd"/>
      <w:r w:rsidRPr="00AE171D">
        <w:rPr>
          <w:rFonts w:eastAsia="Times New Roman"/>
          <w:b/>
          <w:bCs/>
          <w:color w:val="auto"/>
          <w:lang w:val="uk-UA" w:eastAsia="ru-RU"/>
        </w:rPr>
        <w:t xml:space="preserve"> </w:t>
      </w:r>
      <w:proofErr w:type="spellStart"/>
      <w:r w:rsidRPr="00AE171D">
        <w:rPr>
          <w:rFonts w:eastAsia="Times New Roman"/>
          <w:b/>
          <w:bCs/>
          <w:color w:val="auto"/>
          <w:lang w:val="uk-UA" w:eastAsia="ru-RU"/>
        </w:rPr>
        <w:t>Facility</w:t>
      </w:r>
      <w:proofErr w:type="spellEnd"/>
      <w:r w:rsidRPr="00AE171D">
        <w:rPr>
          <w:rFonts w:eastAsia="Times New Roman"/>
          <w:color w:val="auto"/>
          <w:lang w:val="uk-UA" w:eastAsia="ru-RU"/>
        </w:rPr>
        <w:t>, ратифікованою Законом України від 06 червня 2024 року № 3786-IX, закупівлі, що здійснюються у межах виконання заходів (кроків) Плану, повинні проводитись відповідно до національного законодавства з неухильним дотриманням вимог Рамкової угоди.</w:t>
      </w:r>
    </w:p>
    <w:p w:rsidR="00AE171D" w:rsidRPr="00AE171D" w:rsidRDefault="00AE171D" w:rsidP="00AE171D">
      <w:pPr>
        <w:spacing w:after="0" w:line="240" w:lineRule="auto"/>
        <w:ind w:firstLine="567"/>
        <w:jc w:val="both"/>
        <w:rPr>
          <w:rFonts w:eastAsia="Times New Roman"/>
          <w:color w:val="auto"/>
          <w:lang w:val="uk-UA" w:eastAsia="ru-RU"/>
        </w:rPr>
      </w:pPr>
      <w:r w:rsidRPr="00AE171D">
        <w:rPr>
          <w:rFonts w:eastAsia="Times New Roman"/>
          <w:color w:val="auto"/>
          <w:lang w:val="uk-UA" w:eastAsia="ru-RU"/>
        </w:rPr>
        <w:t>Враховуючи положення частини четвертої ста</w:t>
      </w:r>
      <w:r>
        <w:rPr>
          <w:rFonts w:eastAsia="Times New Roman"/>
          <w:color w:val="auto"/>
          <w:lang w:val="uk-UA" w:eastAsia="ru-RU"/>
        </w:rPr>
        <w:t>тті 2 Рамкової угоди та статті 5</w:t>
      </w:r>
      <w:r w:rsidRPr="00AE171D">
        <w:rPr>
          <w:rFonts w:eastAsia="Times New Roman"/>
          <w:color w:val="auto"/>
          <w:lang w:val="uk-UA" w:eastAsia="ru-RU"/>
        </w:rPr>
        <w:t xml:space="preserve"> Закону України «Про публічні закупівлі», замовник зобов’язаний дотримуватись принципів прозорості, добросовісної конкуренції, недискримінації учасників, неупередженості та об’єктивності при оцінці тендерних пропозицій, а також вимог щодо:</w:t>
      </w:r>
    </w:p>
    <w:p w:rsidR="00AE171D" w:rsidRPr="00AE171D" w:rsidRDefault="00AE171D" w:rsidP="007571DB">
      <w:pPr>
        <w:numPr>
          <w:ilvl w:val="0"/>
          <w:numId w:val="1"/>
        </w:numPr>
        <w:spacing w:after="0" w:line="240" w:lineRule="auto"/>
        <w:jc w:val="both"/>
        <w:rPr>
          <w:rFonts w:eastAsia="Times New Roman"/>
          <w:color w:val="auto"/>
          <w:lang w:val="uk-UA" w:eastAsia="ru-RU"/>
        </w:rPr>
      </w:pPr>
      <w:proofErr w:type="spellStart"/>
      <w:r w:rsidRPr="00AE171D">
        <w:rPr>
          <w:rFonts w:eastAsia="Times New Roman"/>
          <w:b/>
          <w:bCs/>
          <w:color w:val="auto"/>
          <w:lang w:val="uk-UA" w:eastAsia="ru-RU"/>
        </w:rPr>
        <w:t>санкційної</w:t>
      </w:r>
      <w:proofErr w:type="spellEnd"/>
      <w:r w:rsidRPr="00AE171D">
        <w:rPr>
          <w:rFonts w:eastAsia="Times New Roman"/>
          <w:b/>
          <w:bCs/>
          <w:color w:val="auto"/>
          <w:lang w:val="uk-UA" w:eastAsia="ru-RU"/>
        </w:rPr>
        <w:t xml:space="preserve"> політики ЄС</w:t>
      </w:r>
      <w:r w:rsidRPr="00AE171D">
        <w:rPr>
          <w:rFonts w:eastAsia="Times New Roman"/>
          <w:color w:val="auto"/>
          <w:lang w:val="uk-UA" w:eastAsia="ru-RU"/>
        </w:rPr>
        <w:t xml:space="preserve"> (стаття 3 Рамкової угоди передбачає, що фінансування не може надаватися особам або структурам, які підпадають під санкції ЄС);</w:t>
      </w:r>
    </w:p>
    <w:p w:rsidR="00AE171D" w:rsidRPr="00AE171D" w:rsidRDefault="00AE171D" w:rsidP="007571DB">
      <w:pPr>
        <w:numPr>
          <w:ilvl w:val="0"/>
          <w:numId w:val="1"/>
        </w:numPr>
        <w:spacing w:after="0" w:line="240" w:lineRule="auto"/>
        <w:jc w:val="both"/>
        <w:rPr>
          <w:rFonts w:eastAsia="Times New Roman"/>
          <w:color w:val="auto"/>
          <w:lang w:val="uk-UA" w:eastAsia="ru-RU"/>
        </w:rPr>
      </w:pPr>
      <w:r w:rsidRPr="00AE171D">
        <w:rPr>
          <w:rFonts w:eastAsia="Times New Roman"/>
          <w:b/>
          <w:bCs/>
          <w:color w:val="auto"/>
          <w:lang w:val="uk-UA" w:eastAsia="ru-RU"/>
        </w:rPr>
        <w:t>прийнятності країн походження товарів і постачальників</w:t>
      </w:r>
      <w:r w:rsidRPr="00AE171D">
        <w:rPr>
          <w:rFonts w:eastAsia="Times New Roman"/>
          <w:color w:val="auto"/>
          <w:lang w:val="uk-UA" w:eastAsia="ru-RU"/>
        </w:rPr>
        <w:t xml:space="preserve"> (стаття 5 визначає, що країна походження товару та місцезнаходження постачальника мають відповідати критеріям допустимості, визначеним законодавством ЄС);</w:t>
      </w:r>
    </w:p>
    <w:p w:rsidR="00AE171D" w:rsidRPr="00AE171D" w:rsidRDefault="00AE171D" w:rsidP="007571DB">
      <w:pPr>
        <w:numPr>
          <w:ilvl w:val="0"/>
          <w:numId w:val="1"/>
        </w:numPr>
        <w:spacing w:after="0" w:line="240" w:lineRule="auto"/>
        <w:jc w:val="both"/>
        <w:rPr>
          <w:rFonts w:eastAsia="Times New Roman"/>
          <w:color w:val="auto"/>
          <w:lang w:val="uk-UA" w:eastAsia="ru-RU"/>
        </w:rPr>
      </w:pPr>
      <w:r w:rsidRPr="00AE171D">
        <w:rPr>
          <w:rFonts w:eastAsia="Times New Roman"/>
          <w:b/>
          <w:bCs/>
          <w:color w:val="auto"/>
          <w:lang w:val="uk-UA" w:eastAsia="ru-RU"/>
        </w:rPr>
        <w:t>публічності, зберігання документів та збору даних</w:t>
      </w:r>
      <w:r w:rsidRPr="00AE171D">
        <w:rPr>
          <w:rFonts w:eastAsia="Times New Roman"/>
          <w:color w:val="auto"/>
          <w:lang w:val="uk-UA" w:eastAsia="ru-RU"/>
        </w:rPr>
        <w:t xml:space="preserve"> (статті 14–17 передбачають обов’язок забезпечення аудиту, доступу до інформації, зберігання документації, а також збору даних з метою контролю за витрачанням коштів).</w:t>
      </w:r>
    </w:p>
    <w:p w:rsidR="003625AE" w:rsidRDefault="00AE171D" w:rsidP="003625AE">
      <w:pPr>
        <w:spacing w:after="0" w:line="240" w:lineRule="auto"/>
        <w:ind w:firstLine="567"/>
        <w:jc w:val="both"/>
        <w:rPr>
          <w:rFonts w:eastAsia="Times New Roman"/>
          <w:color w:val="auto"/>
          <w:lang w:val="uk-UA" w:eastAsia="ru-RU"/>
        </w:rPr>
      </w:pPr>
      <w:r w:rsidRPr="00AE171D">
        <w:rPr>
          <w:rFonts w:eastAsia="Times New Roman"/>
          <w:color w:val="auto"/>
          <w:lang w:val="uk-UA" w:eastAsia="ru-RU"/>
        </w:rPr>
        <w:lastRenderedPageBreak/>
        <w:t xml:space="preserve">Водночас функціонал електронного каталогу, який використовується відповідно до Порядку формування та використання електронного каталогу, затвердженого постановою Кабінету Міністрів України від 14 вересня 2020 р. № 822, містить низку суттєвих обмежень. Зокрема, відповідно до пункту 57 зазначеного Порядку, запит пропозицій постачальників не повинен містити вимог до постачальника або інших документів, не передбачених цим Порядком. Вказаним Порядком не передбачено можливості встановлення вимог щодо підтвердження відповідності учасників положенням Рамкової угоди, зокрема в частині </w:t>
      </w:r>
      <w:proofErr w:type="spellStart"/>
      <w:r w:rsidRPr="00AE171D">
        <w:rPr>
          <w:rFonts w:eastAsia="Times New Roman"/>
          <w:color w:val="auto"/>
          <w:lang w:val="uk-UA" w:eastAsia="ru-RU"/>
        </w:rPr>
        <w:t>санкційної</w:t>
      </w:r>
      <w:proofErr w:type="spellEnd"/>
      <w:r w:rsidRPr="00AE171D">
        <w:rPr>
          <w:rFonts w:eastAsia="Times New Roman"/>
          <w:color w:val="auto"/>
          <w:lang w:val="uk-UA" w:eastAsia="ru-RU"/>
        </w:rPr>
        <w:t xml:space="preserve"> політи</w:t>
      </w:r>
      <w:r w:rsidR="003625AE">
        <w:rPr>
          <w:rFonts w:eastAsia="Times New Roman"/>
          <w:color w:val="auto"/>
          <w:lang w:val="uk-UA" w:eastAsia="ru-RU"/>
        </w:rPr>
        <w:t>ки та країни походження товару.</w:t>
      </w:r>
    </w:p>
    <w:p w:rsidR="003625AE" w:rsidRDefault="00AE171D" w:rsidP="003625AE">
      <w:pPr>
        <w:spacing w:after="0" w:line="240" w:lineRule="auto"/>
        <w:ind w:firstLine="567"/>
        <w:jc w:val="both"/>
        <w:rPr>
          <w:rFonts w:eastAsia="Times New Roman"/>
          <w:color w:val="auto"/>
          <w:lang w:val="uk-UA" w:eastAsia="ru-RU"/>
        </w:rPr>
      </w:pPr>
      <w:r w:rsidRPr="00AE171D">
        <w:rPr>
          <w:rFonts w:eastAsia="Times New Roman"/>
          <w:color w:val="auto"/>
          <w:lang w:val="uk-UA" w:eastAsia="ru-RU"/>
        </w:rPr>
        <w:t xml:space="preserve">Отже, при здійсненні закупівлі через електронний каталог замовник позбавлений можливості встановлювати вимоги до постачальників, що, зокрема, унеможливлює перевірку їх </w:t>
      </w:r>
      <w:proofErr w:type="spellStart"/>
      <w:r w:rsidRPr="00AE171D">
        <w:rPr>
          <w:rFonts w:eastAsia="Times New Roman"/>
          <w:color w:val="auto"/>
          <w:lang w:val="uk-UA" w:eastAsia="ru-RU"/>
        </w:rPr>
        <w:t>санкційного</w:t>
      </w:r>
      <w:proofErr w:type="spellEnd"/>
      <w:r w:rsidRPr="00AE171D">
        <w:rPr>
          <w:rFonts w:eastAsia="Times New Roman"/>
          <w:color w:val="auto"/>
          <w:lang w:val="uk-UA" w:eastAsia="ru-RU"/>
        </w:rPr>
        <w:t xml:space="preserve"> статусу, а також країни походження товару, що є обов’язковою умовою згідно з Рамковою угодою.</w:t>
      </w:r>
    </w:p>
    <w:p w:rsidR="003625AE" w:rsidRDefault="00AE171D" w:rsidP="003625AE">
      <w:pPr>
        <w:spacing w:after="0" w:line="240" w:lineRule="auto"/>
        <w:ind w:firstLine="567"/>
        <w:jc w:val="both"/>
        <w:rPr>
          <w:rFonts w:eastAsia="Times New Roman"/>
          <w:color w:val="auto"/>
          <w:lang w:val="uk-UA" w:eastAsia="ru-RU"/>
        </w:rPr>
      </w:pPr>
      <w:r w:rsidRPr="00AE171D">
        <w:rPr>
          <w:rFonts w:eastAsia="Times New Roman"/>
          <w:color w:val="auto"/>
          <w:lang w:val="uk-UA" w:eastAsia="ru-RU"/>
        </w:rPr>
        <w:t xml:space="preserve">Цей недолік функціоналу визнано і на рівні профільного органу — Міністерства освіти і науки України. У листі МОН № 1/7001-25 від 09.04.2025 року зазначено, що відповідно до постанови КМУ № 1178 рекомендовано здійснювати закупівлі товарів, робіт і послуг, вартість яких перевищує визначені пороги, шляхом відкритих торгів, якщо електронний каталог не забезпечує дотримання вимог Рамкової угоди, у тому числі щодо перевірки походження товару та </w:t>
      </w:r>
      <w:proofErr w:type="spellStart"/>
      <w:r w:rsidRPr="00AE171D">
        <w:rPr>
          <w:rFonts w:eastAsia="Times New Roman"/>
          <w:color w:val="auto"/>
          <w:lang w:val="uk-UA" w:eastAsia="ru-RU"/>
        </w:rPr>
        <w:t>санкційного</w:t>
      </w:r>
      <w:proofErr w:type="spellEnd"/>
      <w:r w:rsidRPr="00AE171D">
        <w:rPr>
          <w:rFonts w:eastAsia="Times New Roman"/>
          <w:color w:val="auto"/>
          <w:lang w:val="uk-UA" w:eastAsia="ru-RU"/>
        </w:rPr>
        <w:t xml:space="preserve"> статусу постачальника.</w:t>
      </w:r>
    </w:p>
    <w:p w:rsidR="003625AE" w:rsidRDefault="00AE171D" w:rsidP="003625AE">
      <w:pPr>
        <w:spacing w:after="0" w:line="240" w:lineRule="auto"/>
        <w:ind w:firstLine="567"/>
        <w:jc w:val="both"/>
        <w:rPr>
          <w:rFonts w:eastAsia="Times New Roman"/>
          <w:color w:val="auto"/>
          <w:lang w:val="uk-UA" w:eastAsia="ru-RU"/>
        </w:rPr>
      </w:pPr>
      <w:r w:rsidRPr="00AE171D">
        <w:rPr>
          <w:rFonts w:eastAsia="Times New Roman"/>
          <w:color w:val="auto"/>
          <w:lang w:val="uk-UA" w:eastAsia="ru-RU"/>
        </w:rPr>
        <w:t>Крім того, у зазначеному листі вказано, що Міністерство економіки України, як уповноважений орган у сфері публічних закупівель, наразі працює над внесенням змін до постанови Кабінету Міністрів України від 12 жовтня 2022 року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(далі – Постанова про особливості закупівель), що дозволить деталізувати способи дотримання вимог Рамкової угоди під час здійснення закупівель та передбачити необхідний функціонал електронної системи.</w:t>
      </w:r>
    </w:p>
    <w:p w:rsidR="003625AE" w:rsidRDefault="00AE171D" w:rsidP="003625AE">
      <w:pPr>
        <w:spacing w:after="0" w:line="240" w:lineRule="auto"/>
        <w:ind w:firstLine="567"/>
        <w:jc w:val="both"/>
        <w:rPr>
          <w:rFonts w:eastAsia="Times New Roman"/>
          <w:color w:val="auto"/>
          <w:lang w:val="uk-UA" w:eastAsia="ru-RU"/>
        </w:rPr>
      </w:pPr>
      <w:r w:rsidRPr="00AE171D">
        <w:rPr>
          <w:rFonts w:eastAsia="Times New Roman"/>
          <w:color w:val="auto"/>
          <w:lang w:val="uk-UA" w:eastAsia="ru-RU"/>
        </w:rPr>
        <w:t xml:space="preserve">Підготовка таких змін є свідченням того, що поточний функціонал не відповідає практичним потребам замовників і не дозволяє здійснювати закупівлі з необхідним рівнем деталізації й контролю відповідності постачальників положенням Рамкової угоди, зокрема в частині </w:t>
      </w:r>
      <w:proofErr w:type="spellStart"/>
      <w:r w:rsidRPr="00AE171D">
        <w:rPr>
          <w:rFonts w:eastAsia="Times New Roman"/>
          <w:color w:val="auto"/>
          <w:lang w:val="uk-UA" w:eastAsia="ru-RU"/>
        </w:rPr>
        <w:t>санкційної</w:t>
      </w:r>
      <w:proofErr w:type="spellEnd"/>
      <w:r w:rsidRPr="00AE171D">
        <w:rPr>
          <w:rFonts w:eastAsia="Times New Roman"/>
          <w:color w:val="auto"/>
          <w:lang w:val="uk-UA" w:eastAsia="ru-RU"/>
        </w:rPr>
        <w:t xml:space="preserve"> політики та країни походження товару.</w:t>
      </w:r>
    </w:p>
    <w:p w:rsidR="003625AE" w:rsidRDefault="00AE171D" w:rsidP="003625AE">
      <w:pPr>
        <w:spacing w:after="0" w:line="240" w:lineRule="auto"/>
        <w:ind w:firstLine="567"/>
        <w:jc w:val="both"/>
        <w:rPr>
          <w:rFonts w:eastAsia="Times New Roman"/>
          <w:color w:val="auto"/>
          <w:lang w:val="uk-UA" w:eastAsia="ru-RU"/>
        </w:rPr>
      </w:pPr>
      <w:r w:rsidRPr="00AE171D">
        <w:rPr>
          <w:rFonts w:eastAsia="Times New Roman"/>
          <w:color w:val="auto"/>
          <w:lang w:val="uk-UA" w:eastAsia="ru-RU"/>
        </w:rPr>
        <w:t>До набрання чинності змін до Постанови № 1178 замовники зобов'язані забезпечити неухильне виконання вимог статей 3, 5, 14 Рамкової угоди під час здійснення закупівель у межах виконання заходів Плану.</w:t>
      </w:r>
    </w:p>
    <w:p w:rsidR="00AE171D" w:rsidRPr="00AE171D" w:rsidRDefault="00AE171D" w:rsidP="003625AE">
      <w:pPr>
        <w:spacing w:after="0" w:line="240" w:lineRule="auto"/>
        <w:ind w:firstLine="567"/>
        <w:jc w:val="both"/>
        <w:rPr>
          <w:rFonts w:eastAsia="Times New Roman"/>
          <w:color w:val="auto"/>
          <w:lang w:val="uk-UA" w:eastAsia="ru-RU"/>
        </w:rPr>
      </w:pPr>
      <w:r w:rsidRPr="00AE171D">
        <w:rPr>
          <w:rFonts w:eastAsia="Times New Roman"/>
          <w:color w:val="auto"/>
          <w:lang w:val="uk-UA" w:eastAsia="ru-RU"/>
        </w:rPr>
        <w:t xml:space="preserve">Виходячи з наведеного, замовник здійснює закупівлю через процедуру відкритих торгів з особливостями, передбачену </w:t>
      </w:r>
      <w:r w:rsidR="003625AE">
        <w:rPr>
          <w:rFonts w:eastAsia="Times New Roman"/>
          <w:color w:val="auto"/>
          <w:lang w:val="uk-UA" w:eastAsia="ru-RU"/>
        </w:rPr>
        <w:t>Законом</w:t>
      </w:r>
      <w:r w:rsidRPr="00AE171D">
        <w:rPr>
          <w:rFonts w:eastAsia="Times New Roman"/>
          <w:color w:val="auto"/>
          <w:lang w:val="uk-UA" w:eastAsia="ru-RU"/>
        </w:rPr>
        <w:t xml:space="preserve"> України «Про публічні закупівлі», відповідно до вимог постанови Кабінету Міністрів України від 12.10.2022 № 1178 «Про затвердження особливостей публічних закупівель товарів, робіт і послуг для замовників, визначених Законом України "Про публічні закупівлі", на період дії правового режиму воєнного стану».</w:t>
      </w:r>
    </w:p>
    <w:p w:rsidR="00955801" w:rsidRPr="00AE171D" w:rsidRDefault="00955801" w:rsidP="00115087">
      <w:pPr>
        <w:shd w:val="clear" w:color="auto" w:fill="FFFFFF"/>
        <w:spacing w:after="0" w:line="240" w:lineRule="auto"/>
        <w:jc w:val="both"/>
        <w:rPr>
          <w:rFonts w:eastAsia="Times New Roman"/>
          <w:color w:val="auto"/>
          <w:lang w:val="uk-UA"/>
        </w:rPr>
      </w:pPr>
    </w:p>
    <w:p w:rsidR="003625AE" w:rsidRDefault="00CF54D1" w:rsidP="003625AE">
      <w:pPr>
        <w:shd w:val="clear" w:color="auto" w:fill="FFFFFF"/>
        <w:spacing w:after="0" w:line="240" w:lineRule="auto"/>
        <w:ind w:firstLine="567"/>
        <w:jc w:val="both"/>
        <w:rPr>
          <w:rFonts w:eastAsia="Times New Roman"/>
          <w:color w:val="auto"/>
          <w:lang w:val="ru-RU"/>
        </w:rPr>
      </w:pPr>
      <w:proofErr w:type="spellStart"/>
      <w:r w:rsidRPr="00882FF3">
        <w:rPr>
          <w:rFonts w:eastAsia="Times New Roman"/>
          <w:b/>
          <w:color w:val="auto"/>
          <w:lang w:val="ru-RU"/>
        </w:rPr>
        <w:t>Очікувана</w:t>
      </w:r>
      <w:proofErr w:type="spellEnd"/>
      <w:r w:rsidRPr="00882FF3">
        <w:rPr>
          <w:rFonts w:eastAsia="Times New Roman"/>
          <w:b/>
          <w:color w:val="auto"/>
          <w:lang w:val="ru-RU"/>
        </w:rPr>
        <w:t xml:space="preserve"> </w:t>
      </w:r>
      <w:proofErr w:type="spellStart"/>
      <w:r w:rsidRPr="00882FF3">
        <w:rPr>
          <w:rFonts w:eastAsia="Times New Roman"/>
          <w:b/>
          <w:color w:val="auto"/>
          <w:lang w:val="ru-RU"/>
        </w:rPr>
        <w:t>вартість</w:t>
      </w:r>
      <w:proofErr w:type="spellEnd"/>
      <w:r w:rsidRPr="00882FF3">
        <w:rPr>
          <w:rFonts w:eastAsia="Times New Roman"/>
          <w:b/>
          <w:color w:val="auto"/>
          <w:lang w:val="ru-RU"/>
        </w:rPr>
        <w:t xml:space="preserve"> та </w:t>
      </w:r>
      <w:proofErr w:type="spellStart"/>
      <w:r w:rsidRPr="00882FF3">
        <w:rPr>
          <w:rFonts w:eastAsia="Times New Roman"/>
          <w:b/>
          <w:color w:val="auto"/>
          <w:lang w:val="ru-RU"/>
        </w:rPr>
        <w:t>обґрунтування</w:t>
      </w:r>
      <w:proofErr w:type="spellEnd"/>
      <w:r w:rsidRPr="00882FF3">
        <w:rPr>
          <w:rFonts w:eastAsia="Times New Roman"/>
          <w:b/>
          <w:color w:val="auto"/>
          <w:lang w:val="ru-RU"/>
        </w:rPr>
        <w:t xml:space="preserve"> </w:t>
      </w:r>
      <w:proofErr w:type="spellStart"/>
      <w:r w:rsidRPr="00882FF3">
        <w:rPr>
          <w:rFonts w:eastAsia="Times New Roman"/>
          <w:b/>
          <w:color w:val="auto"/>
          <w:lang w:val="ru-RU"/>
        </w:rPr>
        <w:t>очікуваної</w:t>
      </w:r>
      <w:proofErr w:type="spellEnd"/>
      <w:r w:rsidRPr="00882FF3">
        <w:rPr>
          <w:rFonts w:eastAsia="Times New Roman"/>
          <w:b/>
          <w:color w:val="auto"/>
          <w:lang w:val="ru-RU"/>
        </w:rPr>
        <w:t xml:space="preserve"> </w:t>
      </w:r>
      <w:proofErr w:type="spellStart"/>
      <w:r w:rsidRPr="00882FF3">
        <w:rPr>
          <w:rFonts w:eastAsia="Times New Roman"/>
          <w:b/>
          <w:color w:val="auto"/>
          <w:lang w:val="ru-RU"/>
        </w:rPr>
        <w:t>вартості</w:t>
      </w:r>
      <w:proofErr w:type="spellEnd"/>
      <w:r w:rsidRPr="00882FF3">
        <w:rPr>
          <w:rFonts w:eastAsia="Times New Roman"/>
          <w:b/>
          <w:color w:val="auto"/>
          <w:lang w:val="ru-RU"/>
        </w:rPr>
        <w:t xml:space="preserve"> предмета </w:t>
      </w:r>
      <w:proofErr w:type="spellStart"/>
      <w:r w:rsidRPr="00882FF3">
        <w:rPr>
          <w:rFonts w:eastAsia="Times New Roman"/>
          <w:b/>
          <w:color w:val="auto"/>
          <w:lang w:val="ru-RU"/>
        </w:rPr>
        <w:t>закупі</w:t>
      </w:r>
      <w:proofErr w:type="gramStart"/>
      <w:r w:rsidRPr="00882FF3">
        <w:rPr>
          <w:rFonts w:eastAsia="Times New Roman"/>
          <w:b/>
          <w:color w:val="auto"/>
          <w:lang w:val="ru-RU"/>
        </w:rPr>
        <w:t>вл</w:t>
      </w:r>
      <w:proofErr w:type="gramEnd"/>
      <w:r w:rsidRPr="00882FF3">
        <w:rPr>
          <w:rFonts w:eastAsia="Times New Roman"/>
          <w:b/>
          <w:color w:val="auto"/>
          <w:lang w:val="ru-RU"/>
        </w:rPr>
        <w:t>і</w:t>
      </w:r>
      <w:proofErr w:type="spellEnd"/>
      <w:r w:rsidRPr="00882FF3">
        <w:rPr>
          <w:rFonts w:eastAsia="Times New Roman"/>
          <w:color w:val="auto"/>
          <w:lang w:val="ru-RU"/>
        </w:rPr>
        <w:t>:</w:t>
      </w:r>
    </w:p>
    <w:p w:rsidR="003625AE" w:rsidRDefault="00272819" w:rsidP="003625AE">
      <w:pPr>
        <w:shd w:val="clear" w:color="auto" w:fill="FFFFFF"/>
        <w:spacing w:after="0" w:line="240" w:lineRule="auto"/>
        <w:ind w:firstLine="567"/>
        <w:jc w:val="both"/>
        <w:rPr>
          <w:rFonts w:eastAsia="Times New Roman"/>
          <w:color w:val="auto"/>
          <w:lang w:val="ru-RU"/>
        </w:rPr>
      </w:pPr>
      <w:r w:rsidRPr="00272819">
        <w:rPr>
          <w:rFonts w:eastAsia="Times New Roman"/>
          <w:bCs/>
          <w:color w:val="auto"/>
          <w:lang w:val="ru-RU"/>
        </w:rPr>
        <w:t>6 930,00 грн. (</w:t>
      </w:r>
      <w:proofErr w:type="spellStart"/>
      <w:proofErr w:type="gramStart"/>
      <w:r w:rsidRPr="00272819">
        <w:rPr>
          <w:rFonts w:eastAsia="Times New Roman"/>
          <w:bCs/>
          <w:color w:val="auto"/>
          <w:lang w:val="ru-RU"/>
        </w:rPr>
        <w:t>Ш</w:t>
      </w:r>
      <w:proofErr w:type="gramEnd"/>
      <w:r w:rsidRPr="00272819">
        <w:rPr>
          <w:rFonts w:eastAsia="Times New Roman"/>
          <w:bCs/>
          <w:color w:val="auto"/>
          <w:lang w:val="ru-RU"/>
        </w:rPr>
        <w:t>ість</w:t>
      </w:r>
      <w:proofErr w:type="spellEnd"/>
      <w:r w:rsidRPr="00272819">
        <w:rPr>
          <w:rFonts w:eastAsia="Times New Roman"/>
          <w:bCs/>
          <w:color w:val="auto"/>
          <w:lang w:val="ru-RU"/>
        </w:rPr>
        <w:t xml:space="preserve"> </w:t>
      </w:r>
      <w:proofErr w:type="spellStart"/>
      <w:r w:rsidRPr="00272819">
        <w:rPr>
          <w:rFonts w:eastAsia="Times New Roman"/>
          <w:bCs/>
          <w:color w:val="auto"/>
          <w:lang w:val="ru-RU"/>
        </w:rPr>
        <w:t>тисяч</w:t>
      </w:r>
      <w:proofErr w:type="spellEnd"/>
      <w:r w:rsidRPr="00272819">
        <w:rPr>
          <w:rFonts w:eastAsia="Times New Roman"/>
          <w:bCs/>
          <w:color w:val="auto"/>
          <w:lang w:val="ru-RU"/>
        </w:rPr>
        <w:t xml:space="preserve"> </w:t>
      </w:r>
      <w:proofErr w:type="spellStart"/>
      <w:r w:rsidRPr="00272819">
        <w:rPr>
          <w:rFonts w:eastAsia="Times New Roman"/>
          <w:bCs/>
          <w:color w:val="auto"/>
          <w:lang w:val="ru-RU"/>
        </w:rPr>
        <w:t>дев’ятсот</w:t>
      </w:r>
      <w:proofErr w:type="spellEnd"/>
      <w:r w:rsidRPr="00272819">
        <w:rPr>
          <w:rFonts w:eastAsia="Times New Roman"/>
          <w:bCs/>
          <w:color w:val="auto"/>
          <w:lang w:val="ru-RU"/>
        </w:rPr>
        <w:t xml:space="preserve"> </w:t>
      </w:r>
      <w:proofErr w:type="spellStart"/>
      <w:r w:rsidRPr="00272819">
        <w:rPr>
          <w:rFonts w:eastAsia="Times New Roman"/>
          <w:bCs/>
          <w:color w:val="auto"/>
          <w:lang w:val="ru-RU"/>
        </w:rPr>
        <w:t>тридцять</w:t>
      </w:r>
      <w:proofErr w:type="spellEnd"/>
      <w:r w:rsidRPr="00272819">
        <w:rPr>
          <w:rFonts w:eastAsia="Times New Roman"/>
          <w:bCs/>
          <w:color w:val="auto"/>
          <w:lang w:val="ru-RU"/>
        </w:rPr>
        <w:t xml:space="preserve"> </w:t>
      </w:r>
      <w:proofErr w:type="spellStart"/>
      <w:r w:rsidRPr="00272819">
        <w:rPr>
          <w:rFonts w:eastAsia="Times New Roman"/>
          <w:bCs/>
          <w:color w:val="auto"/>
          <w:lang w:val="ru-RU"/>
        </w:rPr>
        <w:t>гривень</w:t>
      </w:r>
      <w:proofErr w:type="spellEnd"/>
      <w:r w:rsidRPr="00272819">
        <w:rPr>
          <w:rFonts w:eastAsia="Times New Roman"/>
          <w:bCs/>
          <w:color w:val="auto"/>
          <w:lang w:val="ru-RU"/>
        </w:rPr>
        <w:t xml:space="preserve"> 00 коп.), з ПДВ</w:t>
      </w:r>
      <w:r w:rsidR="0093228E" w:rsidRPr="00882FF3">
        <w:rPr>
          <w:rFonts w:eastAsia="Times New Roman"/>
          <w:color w:val="auto"/>
          <w:lang w:val="ru-RU"/>
        </w:rPr>
        <w:t>.</w:t>
      </w:r>
    </w:p>
    <w:p w:rsidR="003625AE" w:rsidRDefault="003625AE" w:rsidP="003625AE">
      <w:pPr>
        <w:shd w:val="clear" w:color="auto" w:fill="FFFFFF"/>
        <w:spacing w:after="0" w:line="240" w:lineRule="auto"/>
        <w:ind w:firstLine="567"/>
        <w:jc w:val="both"/>
        <w:rPr>
          <w:rFonts w:eastAsia="Times New Roman"/>
          <w:color w:val="auto"/>
          <w:lang w:val="ru-RU"/>
        </w:rPr>
      </w:pPr>
      <w:r w:rsidRPr="003625AE">
        <w:rPr>
          <w:rFonts w:eastAsia="Calibri"/>
          <w:lang w:val="uk-UA"/>
        </w:rPr>
        <w:t xml:space="preserve">Визначення очікуваної вартості предмета закупівлі здійснено відповідно до </w:t>
      </w:r>
      <w:r w:rsidRPr="003625AE">
        <w:rPr>
          <w:rFonts w:eastAsia="Calibri"/>
          <w:b/>
          <w:bCs/>
          <w:lang w:val="uk-UA"/>
        </w:rPr>
        <w:t>Примірної методики визначення очікуваної вартості предмета закупівлі</w:t>
      </w:r>
      <w:r w:rsidRPr="003625AE">
        <w:rPr>
          <w:rFonts w:eastAsia="Calibri"/>
          <w:lang w:val="uk-UA"/>
        </w:rPr>
        <w:t>, затвердженої наказом Міністерства розвитку економіки, торгівлі та сільського господарства України від 18.02.2020 № 275 (далі – Примірна методика).</w:t>
      </w:r>
    </w:p>
    <w:p w:rsidR="003625AE" w:rsidRPr="003625AE" w:rsidRDefault="003625AE" w:rsidP="003625AE">
      <w:pPr>
        <w:shd w:val="clear" w:color="auto" w:fill="FFFFFF"/>
        <w:spacing w:after="0" w:line="240" w:lineRule="auto"/>
        <w:ind w:firstLine="567"/>
        <w:jc w:val="both"/>
        <w:rPr>
          <w:rFonts w:eastAsia="Times New Roman"/>
          <w:color w:val="auto"/>
          <w:lang w:val="ru-RU"/>
        </w:rPr>
      </w:pPr>
      <w:r w:rsidRPr="003625AE">
        <w:rPr>
          <w:rFonts w:eastAsia="Calibri"/>
          <w:lang w:val="uk-UA"/>
        </w:rPr>
        <w:t>З метою визначення очікуваної вартості закупівлі було проведено аналіз ринку, зокрема:</w:t>
      </w:r>
    </w:p>
    <w:p w:rsidR="003625AE" w:rsidRPr="003625AE" w:rsidRDefault="003625AE" w:rsidP="007571DB">
      <w:pPr>
        <w:numPr>
          <w:ilvl w:val="0"/>
          <w:numId w:val="2"/>
        </w:numPr>
        <w:shd w:val="clear" w:color="auto" w:fill="FFFFFF"/>
        <w:spacing w:after="0" w:line="240" w:lineRule="auto"/>
        <w:jc w:val="both"/>
        <w:rPr>
          <w:rFonts w:eastAsia="Calibri"/>
          <w:lang w:val="uk-UA"/>
        </w:rPr>
      </w:pPr>
      <w:r w:rsidRPr="003625AE">
        <w:rPr>
          <w:rFonts w:eastAsia="Calibri"/>
          <w:lang w:val="uk-UA"/>
        </w:rPr>
        <w:lastRenderedPageBreak/>
        <w:t xml:space="preserve">здійснено моніторинг аналогічних закупівель через електронну систему публічних закупівель </w:t>
      </w:r>
      <w:proofErr w:type="spellStart"/>
      <w:r w:rsidRPr="003625AE">
        <w:rPr>
          <w:rFonts w:eastAsia="Calibri"/>
          <w:lang w:val="uk-UA"/>
        </w:rPr>
        <w:t>Prozorro</w:t>
      </w:r>
      <w:proofErr w:type="spellEnd"/>
      <w:r w:rsidRPr="003625AE">
        <w:rPr>
          <w:rFonts w:eastAsia="Calibri"/>
          <w:lang w:val="uk-UA"/>
        </w:rPr>
        <w:t>;</w:t>
      </w:r>
    </w:p>
    <w:p w:rsidR="003625AE" w:rsidRPr="003625AE" w:rsidRDefault="003625AE" w:rsidP="007571DB">
      <w:pPr>
        <w:numPr>
          <w:ilvl w:val="0"/>
          <w:numId w:val="2"/>
        </w:numPr>
        <w:shd w:val="clear" w:color="auto" w:fill="FFFFFF"/>
        <w:spacing w:after="0" w:line="240" w:lineRule="auto"/>
        <w:jc w:val="both"/>
        <w:rPr>
          <w:rFonts w:eastAsia="Calibri"/>
          <w:lang w:val="uk-UA"/>
        </w:rPr>
      </w:pPr>
      <w:r w:rsidRPr="003625AE">
        <w:rPr>
          <w:rFonts w:eastAsia="Calibri"/>
          <w:lang w:val="uk-UA"/>
        </w:rPr>
        <w:t>Перегляд інформації щодо вартості товарів, що є предметом закупівлі</w:t>
      </w:r>
      <w:r>
        <w:rPr>
          <w:rFonts w:eastAsia="Calibri"/>
          <w:lang w:val="uk-UA"/>
        </w:rPr>
        <w:t xml:space="preserve">, на сайтах </w:t>
      </w:r>
      <w:proofErr w:type="spellStart"/>
      <w:r>
        <w:rPr>
          <w:rFonts w:eastAsia="Calibri"/>
          <w:lang w:val="uk-UA"/>
        </w:rPr>
        <w:t>інтернет-магазинів</w:t>
      </w:r>
      <w:proofErr w:type="spellEnd"/>
      <w:r>
        <w:rPr>
          <w:rFonts w:eastAsia="Calibri"/>
          <w:lang w:val="uk-UA"/>
        </w:rPr>
        <w:t>;</w:t>
      </w:r>
    </w:p>
    <w:p w:rsidR="003625AE" w:rsidRPr="003625AE" w:rsidRDefault="003625AE" w:rsidP="007571DB">
      <w:pPr>
        <w:numPr>
          <w:ilvl w:val="0"/>
          <w:numId w:val="2"/>
        </w:numPr>
        <w:shd w:val="clear" w:color="auto" w:fill="FFFFFF"/>
        <w:spacing w:after="0" w:line="240" w:lineRule="auto"/>
        <w:jc w:val="both"/>
        <w:rPr>
          <w:rFonts w:eastAsia="Calibri"/>
          <w:lang w:val="uk-UA"/>
        </w:rPr>
      </w:pPr>
      <w:r w:rsidRPr="003625AE">
        <w:rPr>
          <w:rFonts w:eastAsia="Calibri"/>
          <w:lang w:val="uk-UA"/>
        </w:rPr>
        <w:t>Урахування орієнтовної вартості доставки та встановлення обладнання.</w:t>
      </w:r>
    </w:p>
    <w:p w:rsidR="003625AE" w:rsidRPr="003625AE" w:rsidRDefault="003625AE" w:rsidP="003625AE">
      <w:pPr>
        <w:shd w:val="clear" w:color="auto" w:fill="FFFFFF"/>
        <w:spacing w:after="0" w:line="240" w:lineRule="auto"/>
        <w:ind w:firstLine="567"/>
        <w:jc w:val="both"/>
        <w:rPr>
          <w:rFonts w:eastAsia="Calibri"/>
          <w:lang w:val="uk-UA"/>
        </w:rPr>
      </w:pPr>
      <w:r w:rsidRPr="003625AE">
        <w:rPr>
          <w:rFonts w:eastAsia="Calibri"/>
          <w:lang w:val="uk-UA"/>
        </w:rPr>
        <w:t>Таким чином, очікувана вартість сформована на підставі об’єктивного аналізу потенційних постачальників та з дотриманням чинних нормативно-правових актів у сфері публічних закупівель.</w:t>
      </w:r>
    </w:p>
    <w:p w:rsidR="00955801" w:rsidRPr="003625AE" w:rsidRDefault="00955801" w:rsidP="00C76BE8">
      <w:pPr>
        <w:shd w:val="clear" w:color="auto" w:fill="FFFFFF"/>
        <w:spacing w:after="0" w:line="240" w:lineRule="auto"/>
        <w:jc w:val="both"/>
        <w:rPr>
          <w:rFonts w:eastAsia="Calibri"/>
          <w:lang w:val="uk-UA"/>
        </w:rPr>
      </w:pPr>
    </w:p>
    <w:p w:rsidR="00CF54D1" w:rsidRPr="00882FF3" w:rsidRDefault="00CF54D1" w:rsidP="003625AE">
      <w:pPr>
        <w:shd w:val="clear" w:color="auto" w:fill="FFFFFF"/>
        <w:spacing w:after="0" w:line="240" w:lineRule="auto"/>
        <w:ind w:firstLine="567"/>
        <w:jc w:val="both"/>
        <w:rPr>
          <w:rFonts w:eastAsia="Times New Roman"/>
          <w:bCs/>
          <w:color w:val="auto"/>
          <w:lang w:val="uk-UA"/>
        </w:rPr>
      </w:pPr>
      <w:r w:rsidRPr="00882FF3">
        <w:rPr>
          <w:rFonts w:eastAsia="Times New Roman"/>
          <w:b/>
          <w:bCs/>
          <w:color w:val="auto"/>
          <w:lang w:val="uk-UA"/>
        </w:rPr>
        <w:t>Розмір бюджетного призначення</w:t>
      </w:r>
      <w:r w:rsidR="000D3B91" w:rsidRPr="00882FF3">
        <w:rPr>
          <w:rFonts w:eastAsia="Times New Roman"/>
          <w:b/>
          <w:bCs/>
          <w:iCs/>
          <w:color w:val="auto"/>
          <w:lang w:val="uk-UA"/>
        </w:rPr>
        <w:t xml:space="preserve">: </w:t>
      </w:r>
      <w:r w:rsidR="00417478" w:rsidRPr="00882FF3">
        <w:rPr>
          <w:rFonts w:eastAsia="Times New Roman"/>
          <w:bCs/>
          <w:color w:val="auto"/>
          <w:lang w:val="uk-UA"/>
        </w:rPr>
        <w:t xml:space="preserve">Розмір бюджетного призначення визначено відповідно до потреби у </w:t>
      </w:r>
      <w:r w:rsidR="000D3B91" w:rsidRPr="00882FF3">
        <w:rPr>
          <w:rFonts w:eastAsia="Times New Roman"/>
          <w:bCs/>
          <w:color w:val="auto"/>
          <w:lang w:val="uk-UA"/>
        </w:rPr>
        <w:t>т</w:t>
      </w:r>
      <w:r w:rsidR="00C76BE8" w:rsidRPr="00882FF3">
        <w:rPr>
          <w:rFonts w:eastAsia="Times New Roman"/>
          <w:bCs/>
          <w:color w:val="auto"/>
          <w:lang w:val="uk-UA"/>
        </w:rPr>
        <w:t>оварі</w:t>
      </w:r>
      <w:r w:rsidR="00417478" w:rsidRPr="00882FF3">
        <w:rPr>
          <w:rFonts w:eastAsia="Times New Roman"/>
          <w:bCs/>
          <w:color w:val="auto"/>
          <w:lang w:val="uk-UA"/>
        </w:rPr>
        <w:t xml:space="preserve"> та </w:t>
      </w:r>
      <w:r w:rsidR="0014252C" w:rsidRPr="00882FF3">
        <w:rPr>
          <w:rFonts w:eastAsia="Times New Roman"/>
          <w:bCs/>
          <w:color w:val="auto"/>
          <w:lang w:val="uk-UA"/>
        </w:rPr>
        <w:t>затвердженого</w:t>
      </w:r>
      <w:r w:rsidR="00417478" w:rsidRPr="00882FF3">
        <w:rPr>
          <w:rFonts w:eastAsia="Times New Roman"/>
          <w:bCs/>
          <w:color w:val="auto"/>
          <w:lang w:val="uk-UA"/>
        </w:rPr>
        <w:t xml:space="preserve"> кошторису Виконавчого комітету </w:t>
      </w:r>
      <w:proofErr w:type="spellStart"/>
      <w:r w:rsidR="0014252C" w:rsidRPr="00882FF3">
        <w:rPr>
          <w:rFonts w:eastAsia="Times New Roman"/>
          <w:bCs/>
          <w:color w:val="auto"/>
          <w:lang w:val="uk-UA"/>
        </w:rPr>
        <w:t>Мозолевської</w:t>
      </w:r>
      <w:proofErr w:type="spellEnd"/>
      <w:r w:rsidR="00417478" w:rsidRPr="00882FF3">
        <w:rPr>
          <w:rFonts w:eastAsia="Times New Roman"/>
          <w:bCs/>
          <w:color w:val="auto"/>
          <w:lang w:val="uk-UA"/>
        </w:rPr>
        <w:t xml:space="preserve"> сільської ради</w:t>
      </w:r>
      <w:r w:rsidR="002E48E6" w:rsidRPr="00882FF3">
        <w:rPr>
          <w:rFonts w:eastAsia="Times New Roman"/>
          <w:bCs/>
          <w:color w:val="auto"/>
          <w:lang w:val="uk-UA"/>
        </w:rPr>
        <w:t xml:space="preserve"> Нікопольського району</w:t>
      </w:r>
      <w:r w:rsidR="00417478" w:rsidRPr="00882FF3">
        <w:rPr>
          <w:rFonts w:eastAsia="Times New Roman"/>
          <w:bCs/>
          <w:color w:val="auto"/>
          <w:lang w:val="uk-UA"/>
        </w:rPr>
        <w:t xml:space="preserve"> </w:t>
      </w:r>
      <w:r w:rsidR="002E48E6" w:rsidRPr="00882FF3">
        <w:rPr>
          <w:rFonts w:eastAsia="Times New Roman"/>
          <w:bCs/>
          <w:color w:val="auto"/>
          <w:lang w:val="uk-UA"/>
        </w:rPr>
        <w:t xml:space="preserve">Дніпропетровської області </w:t>
      </w:r>
      <w:r w:rsidR="00417478" w:rsidRPr="00882FF3">
        <w:rPr>
          <w:rFonts w:eastAsia="Times New Roman"/>
          <w:bCs/>
          <w:color w:val="auto"/>
          <w:lang w:val="uk-UA"/>
        </w:rPr>
        <w:t>на 202</w:t>
      </w:r>
      <w:r w:rsidR="0089003F" w:rsidRPr="00882FF3">
        <w:rPr>
          <w:rFonts w:eastAsia="Times New Roman"/>
          <w:bCs/>
          <w:color w:val="auto"/>
          <w:lang w:val="uk-UA"/>
        </w:rPr>
        <w:t>5</w:t>
      </w:r>
      <w:r w:rsidR="00417478" w:rsidRPr="00882FF3">
        <w:rPr>
          <w:rFonts w:eastAsia="Times New Roman"/>
          <w:bCs/>
          <w:color w:val="auto"/>
          <w:lang w:val="uk-UA"/>
        </w:rPr>
        <w:t xml:space="preserve"> рік.</w:t>
      </w:r>
    </w:p>
    <w:p w:rsidR="003625AE" w:rsidRPr="003625AE" w:rsidRDefault="003625AE" w:rsidP="003625AE">
      <w:pPr>
        <w:spacing w:after="0" w:line="240" w:lineRule="auto"/>
        <w:ind w:firstLine="567"/>
        <w:jc w:val="both"/>
        <w:rPr>
          <w:rFonts w:eastAsia="Times New Roman"/>
          <w:bCs/>
          <w:color w:val="auto"/>
          <w:lang w:val="uk-UA" w:eastAsia="ru-RU"/>
        </w:rPr>
      </w:pPr>
      <w:r w:rsidRPr="003625AE">
        <w:rPr>
          <w:rFonts w:eastAsia="Times New Roman"/>
          <w:b/>
          <w:color w:val="auto"/>
          <w:lang w:val="uk-UA" w:eastAsia="ru-RU"/>
        </w:rPr>
        <w:t>Фінансування закупівлі</w:t>
      </w:r>
      <w:r w:rsidRPr="003625AE">
        <w:rPr>
          <w:rFonts w:eastAsia="Times New Roman"/>
          <w:bCs/>
          <w:color w:val="auto"/>
          <w:lang w:val="uk-UA" w:eastAsia="ru-RU"/>
        </w:rPr>
        <w:t xml:space="preserve"> здійснюється з метою реалізації заходів у межах Плану України, затвердженого відповідно до програми фінансової підтримки </w:t>
      </w:r>
      <w:proofErr w:type="spellStart"/>
      <w:r w:rsidRPr="003625AE">
        <w:rPr>
          <w:rFonts w:eastAsia="Times New Roman"/>
          <w:b/>
          <w:color w:val="auto"/>
          <w:lang w:val="uk-UA" w:eastAsia="ru-RU"/>
        </w:rPr>
        <w:t>Ukraine</w:t>
      </w:r>
      <w:proofErr w:type="spellEnd"/>
      <w:r w:rsidRPr="003625AE">
        <w:rPr>
          <w:rFonts w:eastAsia="Times New Roman"/>
          <w:b/>
          <w:color w:val="auto"/>
          <w:lang w:val="uk-UA" w:eastAsia="ru-RU"/>
        </w:rPr>
        <w:t xml:space="preserve"> </w:t>
      </w:r>
      <w:proofErr w:type="spellStart"/>
      <w:r w:rsidRPr="003625AE">
        <w:rPr>
          <w:rFonts w:eastAsia="Times New Roman"/>
          <w:b/>
          <w:color w:val="auto"/>
          <w:lang w:val="uk-UA" w:eastAsia="ru-RU"/>
        </w:rPr>
        <w:t>Facility</w:t>
      </w:r>
      <w:proofErr w:type="spellEnd"/>
      <w:r w:rsidRPr="003625AE">
        <w:rPr>
          <w:rFonts w:eastAsia="Times New Roman"/>
          <w:bCs/>
          <w:color w:val="auto"/>
          <w:lang w:val="uk-UA" w:eastAsia="ru-RU"/>
        </w:rPr>
        <w:t xml:space="preserve">, що впроваджується </w:t>
      </w:r>
      <w:r w:rsidRPr="003625AE">
        <w:rPr>
          <w:rFonts w:eastAsia="Times New Roman"/>
          <w:b/>
          <w:color w:val="auto"/>
          <w:lang w:val="uk-UA" w:eastAsia="ru-RU"/>
        </w:rPr>
        <w:t>Європейським Союзом</w:t>
      </w:r>
      <w:r w:rsidRPr="003625AE">
        <w:rPr>
          <w:rFonts w:eastAsia="Times New Roman"/>
          <w:bCs/>
          <w:color w:val="auto"/>
          <w:lang w:val="uk-UA" w:eastAsia="ru-RU"/>
        </w:rPr>
        <w:t xml:space="preserve">. </w:t>
      </w:r>
    </w:p>
    <w:p w:rsidR="003625AE" w:rsidRPr="003625AE" w:rsidRDefault="003625AE" w:rsidP="003625AE">
      <w:pPr>
        <w:spacing w:after="0" w:line="240" w:lineRule="auto"/>
        <w:jc w:val="both"/>
        <w:rPr>
          <w:rFonts w:eastAsia="Times New Roman"/>
          <w:color w:val="auto"/>
          <w:lang w:val="uk-UA"/>
        </w:rPr>
      </w:pPr>
      <w:r w:rsidRPr="003625AE">
        <w:rPr>
          <w:rFonts w:eastAsia="Times New Roman"/>
          <w:color w:val="auto"/>
          <w:lang w:val="uk-UA"/>
        </w:rPr>
        <w:t>Фінансування передбачено за рахунок коштів:</w:t>
      </w:r>
    </w:p>
    <w:p w:rsidR="003625AE" w:rsidRPr="003625AE" w:rsidRDefault="003625AE" w:rsidP="007571DB">
      <w:pPr>
        <w:numPr>
          <w:ilvl w:val="0"/>
          <w:numId w:val="3"/>
        </w:numPr>
        <w:spacing w:after="0" w:line="240" w:lineRule="auto"/>
        <w:jc w:val="both"/>
        <w:rPr>
          <w:rFonts w:eastAsia="Times New Roman"/>
          <w:color w:val="auto"/>
          <w:lang w:val="uk-UA"/>
        </w:rPr>
      </w:pPr>
      <w:r w:rsidRPr="003625AE">
        <w:rPr>
          <w:rFonts w:eastAsia="Times New Roman"/>
          <w:bCs/>
          <w:color w:val="auto"/>
          <w:lang w:val="uk-UA"/>
        </w:rPr>
        <w:t>субвенція з державного бюджету - КПКВК 0211184 «Виконання заходів, спрямованих на реалізацію публічного інвестиційного проекту на забезпечення якісної, сучасної та доступної загальної середньої освіти «Нова українська школа» за рахунок субвенції з державного бюджету місцевим бюджетам»</w:t>
      </w:r>
      <w:r w:rsidRPr="003625AE">
        <w:rPr>
          <w:rFonts w:eastAsia="Times New Roman"/>
          <w:color w:val="auto"/>
          <w:lang w:val="uk-UA"/>
        </w:rPr>
        <w:t xml:space="preserve"> — </w:t>
      </w:r>
      <w:r w:rsidRPr="003625AE">
        <w:rPr>
          <w:rFonts w:eastAsia="Times New Roman"/>
          <w:b/>
          <w:bCs/>
          <w:color w:val="auto"/>
          <w:lang w:val="uk-UA"/>
        </w:rPr>
        <w:t xml:space="preserve">у сумі </w:t>
      </w:r>
      <w:r w:rsidR="00272819">
        <w:rPr>
          <w:rFonts w:eastAsia="Times New Roman"/>
          <w:b/>
          <w:bCs/>
          <w:color w:val="auto"/>
          <w:lang w:val="uk-UA"/>
        </w:rPr>
        <w:t>6 237,00</w:t>
      </w:r>
      <w:r w:rsidRPr="003625AE">
        <w:rPr>
          <w:rFonts w:eastAsia="Times New Roman"/>
          <w:b/>
          <w:bCs/>
          <w:color w:val="auto"/>
          <w:lang w:val="uk-UA"/>
        </w:rPr>
        <w:t xml:space="preserve"> грн</w:t>
      </w:r>
      <w:r>
        <w:rPr>
          <w:rFonts w:eastAsia="Times New Roman"/>
          <w:b/>
          <w:bCs/>
          <w:color w:val="auto"/>
          <w:lang w:val="uk-UA"/>
        </w:rPr>
        <w:t>.</w:t>
      </w:r>
      <w:r w:rsidR="007A2B23">
        <w:rPr>
          <w:rFonts w:eastAsia="Times New Roman"/>
          <w:b/>
          <w:bCs/>
          <w:color w:val="auto"/>
          <w:lang w:val="uk-UA"/>
        </w:rPr>
        <w:t xml:space="preserve"> (</w:t>
      </w:r>
      <w:r w:rsidR="001C7A15">
        <w:rPr>
          <w:rFonts w:eastAsia="Times New Roman"/>
          <w:b/>
          <w:bCs/>
          <w:color w:val="auto"/>
          <w:lang w:val="uk-UA"/>
        </w:rPr>
        <w:t>90</w:t>
      </w:r>
      <w:r w:rsidR="00BD63F6">
        <w:rPr>
          <w:rFonts w:eastAsia="Times New Roman"/>
          <w:b/>
          <w:bCs/>
          <w:color w:val="auto"/>
          <w:lang w:val="uk-UA"/>
        </w:rPr>
        <w:t xml:space="preserve"> </w:t>
      </w:r>
      <w:r w:rsidRPr="003625AE">
        <w:rPr>
          <w:rFonts w:eastAsia="Times New Roman"/>
          <w:b/>
          <w:bCs/>
          <w:color w:val="auto"/>
          <w:lang w:val="uk-UA"/>
        </w:rPr>
        <w:t>%)</w:t>
      </w:r>
      <w:r w:rsidRPr="003625AE">
        <w:rPr>
          <w:rFonts w:eastAsia="Times New Roman"/>
          <w:color w:val="auto"/>
          <w:lang w:val="uk-UA"/>
        </w:rPr>
        <w:t xml:space="preserve">, що </w:t>
      </w:r>
      <w:proofErr w:type="spellStart"/>
      <w:r w:rsidRPr="003625AE">
        <w:rPr>
          <w:rFonts w:eastAsia="Times New Roman"/>
          <w:b/>
          <w:bCs/>
          <w:color w:val="auto"/>
          <w:lang w:val="uk-UA"/>
        </w:rPr>
        <w:t>співфінансується</w:t>
      </w:r>
      <w:proofErr w:type="spellEnd"/>
      <w:r w:rsidRPr="003625AE">
        <w:rPr>
          <w:rFonts w:eastAsia="Times New Roman"/>
          <w:b/>
          <w:bCs/>
          <w:color w:val="auto"/>
          <w:lang w:val="uk-UA"/>
        </w:rPr>
        <w:t xml:space="preserve"> Європейським Союзом в межах </w:t>
      </w:r>
      <w:proofErr w:type="spellStart"/>
      <w:r w:rsidRPr="003625AE">
        <w:rPr>
          <w:rFonts w:eastAsia="Times New Roman"/>
          <w:b/>
          <w:bCs/>
          <w:color w:val="auto"/>
          <w:lang w:val="uk-UA"/>
        </w:rPr>
        <w:t>Ukraine</w:t>
      </w:r>
      <w:proofErr w:type="spellEnd"/>
      <w:r w:rsidRPr="003625AE">
        <w:rPr>
          <w:rFonts w:eastAsia="Times New Roman"/>
          <w:b/>
          <w:bCs/>
          <w:color w:val="auto"/>
          <w:lang w:val="uk-UA"/>
        </w:rPr>
        <w:t xml:space="preserve"> </w:t>
      </w:r>
      <w:proofErr w:type="spellStart"/>
      <w:r w:rsidRPr="003625AE">
        <w:rPr>
          <w:rFonts w:eastAsia="Times New Roman"/>
          <w:b/>
          <w:bCs/>
          <w:color w:val="auto"/>
          <w:lang w:val="uk-UA"/>
        </w:rPr>
        <w:t>Facility</w:t>
      </w:r>
      <w:proofErr w:type="spellEnd"/>
      <w:r w:rsidRPr="003625AE">
        <w:rPr>
          <w:rFonts w:eastAsia="Times New Roman"/>
          <w:color w:val="auto"/>
          <w:lang w:val="uk-UA"/>
        </w:rPr>
        <w:t>;</w:t>
      </w:r>
    </w:p>
    <w:p w:rsidR="003625AE" w:rsidRPr="003625AE" w:rsidRDefault="003625AE" w:rsidP="003625AE">
      <w:pPr>
        <w:spacing w:after="0" w:line="240" w:lineRule="auto"/>
        <w:jc w:val="both"/>
        <w:rPr>
          <w:rFonts w:eastAsia="Times New Roman"/>
          <w:color w:val="auto"/>
          <w:lang w:val="uk-UA"/>
        </w:rPr>
      </w:pPr>
      <w:r w:rsidRPr="003625AE">
        <w:rPr>
          <w:rFonts w:eastAsia="Times New Roman"/>
          <w:color w:val="auto"/>
          <w:lang w:val="uk-UA"/>
        </w:rPr>
        <w:t>та</w:t>
      </w:r>
    </w:p>
    <w:p w:rsidR="003625AE" w:rsidRPr="003625AE" w:rsidRDefault="003625AE" w:rsidP="007571DB">
      <w:pPr>
        <w:numPr>
          <w:ilvl w:val="0"/>
          <w:numId w:val="3"/>
        </w:numPr>
        <w:spacing w:after="0" w:line="240" w:lineRule="auto"/>
        <w:jc w:val="both"/>
        <w:rPr>
          <w:rFonts w:eastAsia="Times New Roman"/>
          <w:color w:val="auto"/>
          <w:lang w:val="uk-UA"/>
        </w:rPr>
      </w:pPr>
      <w:r w:rsidRPr="003625AE">
        <w:rPr>
          <w:rFonts w:eastAsia="Times New Roman"/>
          <w:bCs/>
          <w:color w:val="auto"/>
          <w:lang w:val="uk-UA"/>
        </w:rPr>
        <w:t>місцевий бюджет – КПКВК 0211183 «</w:t>
      </w:r>
      <w:proofErr w:type="spellStart"/>
      <w:r w:rsidRPr="003625AE">
        <w:rPr>
          <w:rFonts w:eastAsia="Times New Roman"/>
          <w:bCs/>
          <w:color w:val="auto"/>
          <w:lang w:val="uk-UA"/>
        </w:rPr>
        <w:t>Співфінансування</w:t>
      </w:r>
      <w:proofErr w:type="spellEnd"/>
      <w:r w:rsidRPr="003625AE">
        <w:rPr>
          <w:rFonts w:eastAsia="Times New Roman"/>
          <w:bCs/>
          <w:color w:val="auto"/>
          <w:lang w:val="uk-UA"/>
        </w:rPr>
        <w:t xml:space="preserve"> заходів, що реалізуються за рахунок субвенції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w:t>
      </w:r>
      <w:r w:rsidRPr="003625AE">
        <w:rPr>
          <w:rFonts w:eastAsia="Times New Roman"/>
          <w:color w:val="auto"/>
          <w:lang w:val="uk-UA"/>
        </w:rPr>
        <w:t xml:space="preserve"> — </w:t>
      </w:r>
      <w:r w:rsidRPr="003625AE">
        <w:rPr>
          <w:rFonts w:eastAsia="Times New Roman"/>
          <w:b/>
          <w:bCs/>
          <w:color w:val="auto"/>
          <w:lang w:val="uk-UA"/>
        </w:rPr>
        <w:t xml:space="preserve">у сумі </w:t>
      </w:r>
      <w:r w:rsidR="00272819">
        <w:rPr>
          <w:rFonts w:eastAsia="Times New Roman"/>
          <w:b/>
          <w:bCs/>
          <w:color w:val="auto"/>
          <w:lang w:val="uk-UA"/>
        </w:rPr>
        <w:t>693,00</w:t>
      </w:r>
      <w:r w:rsidRPr="003625AE">
        <w:rPr>
          <w:rFonts w:eastAsia="Times New Roman"/>
          <w:b/>
          <w:bCs/>
          <w:color w:val="auto"/>
          <w:lang w:val="uk-UA"/>
        </w:rPr>
        <w:t xml:space="preserve"> грн</w:t>
      </w:r>
      <w:r>
        <w:rPr>
          <w:rFonts w:eastAsia="Times New Roman"/>
          <w:b/>
          <w:bCs/>
          <w:color w:val="auto"/>
          <w:lang w:val="uk-UA"/>
        </w:rPr>
        <w:t>.</w:t>
      </w:r>
      <w:r w:rsidR="007A2B23">
        <w:rPr>
          <w:rFonts w:eastAsia="Times New Roman"/>
          <w:b/>
          <w:bCs/>
          <w:color w:val="auto"/>
          <w:lang w:val="uk-UA"/>
        </w:rPr>
        <w:t xml:space="preserve"> (</w:t>
      </w:r>
      <w:r w:rsidR="001C7A15">
        <w:rPr>
          <w:rFonts w:eastAsia="Times New Roman"/>
          <w:b/>
          <w:bCs/>
          <w:color w:val="auto"/>
          <w:lang w:val="uk-UA"/>
        </w:rPr>
        <w:t>10</w:t>
      </w:r>
      <w:r w:rsidR="00A7380C">
        <w:rPr>
          <w:rFonts w:eastAsia="Times New Roman"/>
          <w:b/>
          <w:bCs/>
          <w:color w:val="auto"/>
          <w:lang w:val="uk-UA"/>
        </w:rPr>
        <w:t xml:space="preserve"> </w:t>
      </w:r>
      <w:r w:rsidRPr="003625AE">
        <w:rPr>
          <w:rFonts w:eastAsia="Times New Roman"/>
          <w:b/>
          <w:bCs/>
          <w:color w:val="auto"/>
          <w:lang w:val="uk-UA"/>
        </w:rPr>
        <w:t>%)</w:t>
      </w:r>
      <w:r w:rsidRPr="003625AE">
        <w:rPr>
          <w:rFonts w:eastAsia="Times New Roman"/>
          <w:color w:val="auto"/>
          <w:lang w:val="uk-UA"/>
        </w:rPr>
        <w:t>.</w:t>
      </w:r>
    </w:p>
    <w:p w:rsidR="003625AE" w:rsidRPr="003625AE" w:rsidRDefault="003625AE" w:rsidP="003625AE">
      <w:pPr>
        <w:spacing w:after="0" w:line="240" w:lineRule="auto"/>
        <w:ind w:firstLine="567"/>
        <w:jc w:val="both"/>
        <w:rPr>
          <w:rFonts w:ascii="Calibri" w:eastAsia="Calibri" w:hAnsi="Calibri"/>
          <w:bCs/>
          <w:color w:val="auto"/>
          <w:sz w:val="22"/>
          <w:szCs w:val="22"/>
          <w:lang w:val="uk-UA"/>
        </w:rPr>
      </w:pPr>
    </w:p>
    <w:p w:rsidR="003625AE" w:rsidRPr="003625AE" w:rsidRDefault="003625AE" w:rsidP="003625AE">
      <w:pPr>
        <w:spacing w:after="0" w:line="240" w:lineRule="auto"/>
        <w:ind w:firstLine="567"/>
        <w:jc w:val="both"/>
        <w:rPr>
          <w:rFonts w:eastAsia="Calibri"/>
          <w:bCs/>
          <w:color w:val="auto"/>
          <w:lang w:val="uk-UA"/>
        </w:rPr>
      </w:pPr>
      <w:r w:rsidRPr="003625AE">
        <w:rPr>
          <w:rFonts w:eastAsia="Calibri"/>
          <w:b/>
          <w:bCs/>
          <w:color w:val="auto"/>
          <w:lang w:val="uk-UA"/>
        </w:rPr>
        <w:t xml:space="preserve">Загальна очікувана вартість закупівлі: </w:t>
      </w:r>
      <w:r w:rsidR="00272819" w:rsidRPr="00272819">
        <w:rPr>
          <w:rFonts w:eastAsia="Calibri"/>
          <w:bCs/>
          <w:color w:val="auto"/>
          <w:lang w:val="uk-UA"/>
        </w:rPr>
        <w:t>6 930,00 грн. (Шість тисяч дев’ятсот тридцять гривень 00 коп.), з ПДВ</w:t>
      </w:r>
      <w:r w:rsidRPr="003625AE">
        <w:rPr>
          <w:rFonts w:eastAsia="Calibri"/>
          <w:bCs/>
          <w:color w:val="auto"/>
          <w:lang w:val="uk-UA"/>
        </w:rPr>
        <w:t>.</w:t>
      </w:r>
    </w:p>
    <w:p w:rsidR="00955801" w:rsidRDefault="00955801" w:rsidP="00115087">
      <w:pPr>
        <w:shd w:val="clear" w:color="auto" w:fill="FFFFFF"/>
        <w:spacing w:after="0" w:line="240" w:lineRule="auto"/>
        <w:jc w:val="both"/>
        <w:rPr>
          <w:rFonts w:eastAsia="Times New Roman"/>
          <w:color w:val="auto"/>
          <w:lang w:val="uk-UA"/>
        </w:rPr>
      </w:pPr>
    </w:p>
    <w:p w:rsidR="003625AE" w:rsidRPr="00882FF3" w:rsidRDefault="003625AE" w:rsidP="00115087">
      <w:pPr>
        <w:shd w:val="clear" w:color="auto" w:fill="FFFFFF"/>
        <w:spacing w:after="0" w:line="240" w:lineRule="auto"/>
        <w:jc w:val="both"/>
        <w:rPr>
          <w:rFonts w:eastAsia="Times New Roman"/>
          <w:color w:val="auto"/>
          <w:lang w:val="uk-UA"/>
        </w:rPr>
      </w:pPr>
    </w:p>
    <w:p w:rsidR="00A04035" w:rsidRPr="00882FF3" w:rsidRDefault="0006144E" w:rsidP="00115087">
      <w:pPr>
        <w:shd w:val="clear" w:color="auto" w:fill="FFFFFF"/>
        <w:spacing w:after="0" w:line="240" w:lineRule="auto"/>
        <w:jc w:val="both"/>
        <w:rPr>
          <w:rFonts w:eastAsia="Times New Roman"/>
          <w:b/>
          <w:color w:val="auto"/>
          <w:lang w:val="ru-RU"/>
        </w:rPr>
      </w:pPr>
      <w:proofErr w:type="spellStart"/>
      <w:r w:rsidRPr="00882FF3">
        <w:rPr>
          <w:rFonts w:eastAsia="Times New Roman"/>
          <w:b/>
          <w:color w:val="auto"/>
          <w:lang w:val="ru-RU"/>
        </w:rPr>
        <w:t>Якісні</w:t>
      </w:r>
      <w:proofErr w:type="spellEnd"/>
      <w:r w:rsidRPr="00882FF3">
        <w:rPr>
          <w:rFonts w:eastAsia="Times New Roman"/>
          <w:b/>
          <w:color w:val="auto"/>
          <w:lang w:val="ru-RU"/>
        </w:rPr>
        <w:t xml:space="preserve">, </w:t>
      </w:r>
      <w:proofErr w:type="spellStart"/>
      <w:r w:rsidR="002E48E6" w:rsidRPr="00882FF3">
        <w:rPr>
          <w:rFonts w:eastAsia="Times New Roman"/>
          <w:b/>
          <w:color w:val="auto"/>
          <w:lang w:val="ru-RU"/>
        </w:rPr>
        <w:t>к</w:t>
      </w:r>
      <w:r w:rsidR="00CF54D1" w:rsidRPr="00882FF3">
        <w:rPr>
          <w:rFonts w:eastAsia="Times New Roman"/>
          <w:b/>
          <w:color w:val="auto"/>
          <w:lang w:val="ru-RU"/>
        </w:rPr>
        <w:t>ількісн</w:t>
      </w:r>
      <w:r w:rsidRPr="00882FF3">
        <w:rPr>
          <w:rFonts w:eastAsia="Times New Roman"/>
          <w:b/>
          <w:color w:val="auto"/>
          <w:lang w:val="ru-RU"/>
        </w:rPr>
        <w:t>і</w:t>
      </w:r>
      <w:proofErr w:type="spellEnd"/>
      <w:r w:rsidRPr="00882FF3">
        <w:rPr>
          <w:rFonts w:eastAsia="Times New Roman"/>
          <w:b/>
          <w:color w:val="auto"/>
          <w:lang w:val="ru-RU"/>
        </w:rPr>
        <w:t xml:space="preserve"> та </w:t>
      </w:r>
      <w:proofErr w:type="spellStart"/>
      <w:proofErr w:type="gramStart"/>
      <w:r w:rsidRPr="00882FF3">
        <w:rPr>
          <w:rFonts w:eastAsia="Times New Roman"/>
          <w:b/>
          <w:color w:val="auto"/>
          <w:lang w:val="ru-RU"/>
        </w:rPr>
        <w:t>техн</w:t>
      </w:r>
      <w:proofErr w:type="gramEnd"/>
      <w:r w:rsidRPr="00882FF3">
        <w:rPr>
          <w:rFonts w:eastAsia="Times New Roman"/>
          <w:b/>
          <w:color w:val="auto"/>
          <w:lang w:val="ru-RU"/>
        </w:rPr>
        <w:t>ічні</w:t>
      </w:r>
      <w:proofErr w:type="spellEnd"/>
      <w:r w:rsidR="00CF54D1" w:rsidRPr="00882FF3">
        <w:rPr>
          <w:rFonts w:eastAsia="Times New Roman"/>
          <w:b/>
          <w:color w:val="auto"/>
          <w:lang w:val="ru-RU"/>
        </w:rPr>
        <w:t xml:space="preserve"> характеристик</w:t>
      </w:r>
      <w:r w:rsidRPr="00882FF3">
        <w:rPr>
          <w:rFonts w:eastAsia="Times New Roman"/>
          <w:b/>
          <w:color w:val="auto"/>
          <w:lang w:val="ru-RU"/>
        </w:rPr>
        <w:t>и</w:t>
      </w:r>
      <w:r w:rsidR="00CF54D1" w:rsidRPr="00882FF3">
        <w:rPr>
          <w:rFonts w:eastAsia="Times New Roman"/>
          <w:b/>
          <w:color w:val="auto"/>
          <w:lang w:val="ru-RU"/>
        </w:rPr>
        <w:t xml:space="preserve"> предмета </w:t>
      </w:r>
      <w:proofErr w:type="spellStart"/>
      <w:r w:rsidR="00CF54D1" w:rsidRPr="00882FF3">
        <w:rPr>
          <w:rFonts w:eastAsia="Times New Roman"/>
          <w:b/>
          <w:color w:val="auto"/>
          <w:lang w:val="ru-RU"/>
        </w:rPr>
        <w:t>закупівлі</w:t>
      </w:r>
      <w:proofErr w:type="spellEnd"/>
      <w:r w:rsidR="00A04035" w:rsidRPr="00882FF3">
        <w:rPr>
          <w:rFonts w:eastAsia="Times New Roman"/>
          <w:b/>
          <w:color w:val="auto"/>
          <w:lang w:val="ru-RU"/>
        </w:rPr>
        <w:t xml:space="preserve">: </w:t>
      </w:r>
    </w:p>
    <w:p w:rsidR="00C15692" w:rsidRPr="00882FF3" w:rsidRDefault="00C15692" w:rsidP="00115087">
      <w:pPr>
        <w:shd w:val="clear" w:color="auto" w:fill="FFFFFF"/>
        <w:spacing w:after="0" w:line="240" w:lineRule="auto"/>
        <w:jc w:val="both"/>
        <w:rPr>
          <w:rFonts w:eastAsia="Times New Roman"/>
          <w:color w:val="auto"/>
          <w:lang w:val="ru-RU"/>
        </w:rPr>
      </w:pPr>
    </w:p>
    <w:p w:rsidR="007A2B23" w:rsidRPr="007A2B23" w:rsidRDefault="007A2B23" w:rsidP="007A2B23">
      <w:pPr>
        <w:rPr>
          <w:rFonts w:eastAsia="Times New Roman"/>
          <w:color w:val="auto"/>
          <w:lang w:val="uk-UA"/>
        </w:rPr>
      </w:pPr>
      <w:r w:rsidRPr="007A2B23">
        <w:rPr>
          <w:rFonts w:eastAsia="Times New Roman"/>
          <w:b/>
          <w:color w:val="auto"/>
          <w:lang w:val="uk-UA"/>
        </w:rPr>
        <w:t xml:space="preserve">Строк поставки товару: </w:t>
      </w:r>
      <w:r w:rsidR="007E299C">
        <w:rPr>
          <w:rFonts w:eastAsia="Times New Roman"/>
          <w:color w:val="auto"/>
          <w:lang w:val="uk-UA"/>
        </w:rPr>
        <w:t>до 31</w:t>
      </w:r>
      <w:r w:rsidRPr="007A2B23">
        <w:rPr>
          <w:rFonts w:eastAsia="Times New Roman"/>
          <w:color w:val="auto"/>
          <w:lang w:val="uk-UA"/>
        </w:rPr>
        <w:t>.</w:t>
      </w:r>
      <w:r w:rsidR="007E299C">
        <w:rPr>
          <w:rFonts w:eastAsia="Times New Roman"/>
          <w:color w:val="auto"/>
          <w:lang w:val="uk-UA"/>
        </w:rPr>
        <w:t>12</w:t>
      </w:r>
      <w:r w:rsidRPr="007A2B23">
        <w:rPr>
          <w:rFonts w:eastAsia="Times New Roman"/>
          <w:color w:val="auto"/>
          <w:lang w:val="uk-UA"/>
        </w:rPr>
        <w:t>.2025 року.</w:t>
      </w:r>
    </w:p>
    <w:p w:rsidR="00272819" w:rsidRPr="00272819" w:rsidRDefault="00272819" w:rsidP="00272819">
      <w:pPr>
        <w:rPr>
          <w:rFonts w:eastAsia="Times New Roman"/>
          <w:b/>
          <w:color w:val="auto"/>
          <w:sz w:val="22"/>
          <w:szCs w:val="22"/>
          <w:lang w:val="uk-UA"/>
        </w:rPr>
      </w:pPr>
      <w:r w:rsidRPr="00272819">
        <w:rPr>
          <w:rFonts w:eastAsia="Times New Roman"/>
          <w:b/>
          <w:color w:val="auto"/>
          <w:sz w:val="22"/>
          <w:szCs w:val="22"/>
          <w:lang w:val="uk-UA"/>
        </w:rPr>
        <w:t>Технічні та якісні характеристики:</w:t>
      </w:r>
    </w:p>
    <w:tbl>
      <w:tblPr>
        <w:tblStyle w:val="31"/>
        <w:tblW w:w="9747" w:type="dxa"/>
        <w:tblLayout w:type="fixed"/>
        <w:tblLook w:val="04A0" w:firstRow="1" w:lastRow="0" w:firstColumn="1" w:lastColumn="0" w:noHBand="0" w:noVBand="1"/>
      </w:tblPr>
      <w:tblGrid>
        <w:gridCol w:w="531"/>
        <w:gridCol w:w="2057"/>
        <w:gridCol w:w="3679"/>
        <w:gridCol w:w="1205"/>
        <w:gridCol w:w="2275"/>
      </w:tblGrid>
      <w:tr w:rsidR="00272819" w:rsidRPr="00272819" w:rsidTr="00A75B32">
        <w:tc>
          <w:tcPr>
            <w:tcW w:w="531" w:type="dxa"/>
            <w:vAlign w:val="center"/>
          </w:tcPr>
          <w:p w:rsidR="00272819" w:rsidRPr="00272819" w:rsidRDefault="00272819" w:rsidP="00272819">
            <w:pPr>
              <w:spacing w:after="0"/>
              <w:jc w:val="center"/>
              <w:rPr>
                <w:rFonts w:ascii="Times New Roman" w:hAnsi="Times New Roman" w:cs="Times New Roman"/>
                <w:b/>
              </w:rPr>
            </w:pPr>
            <w:r w:rsidRPr="00272819">
              <w:rPr>
                <w:rFonts w:ascii="Times New Roman" w:hAnsi="Times New Roman" w:cs="Times New Roman"/>
                <w:b/>
              </w:rPr>
              <w:t>№ з/п</w:t>
            </w:r>
          </w:p>
        </w:tc>
        <w:tc>
          <w:tcPr>
            <w:tcW w:w="2057" w:type="dxa"/>
            <w:vAlign w:val="center"/>
          </w:tcPr>
          <w:p w:rsidR="00272819" w:rsidRPr="00272819" w:rsidRDefault="00272819" w:rsidP="00272819">
            <w:pPr>
              <w:spacing w:after="0"/>
              <w:jc w:val="center"/>
              <w:rPr>
                <w:rFonts w:ascii="Times New Roman" w:hAnsi="Times New Roman" w:cs="Times New Roman"/>
                <w:b/>
              </w:rPr>
            </w:pPr>
            <w:r w:rsidRPr="00272819">
              <w:rPr>
                <w:rFonts w:ascii="Times New Roman" w:hAnsi="Times New Roman" w:cs="Times New Roman"/>
                <w:b/>
              </w:rPr>
              <w:t>Назва товару</w:t>
            </w:r>
          </w:p>
        </w:tc>
        <w:tc>
          <w:tcPr>
            <w:tcW w:w="3679" w:type="dxa"/>
            <w:vAlign w:val="center"/>
          </w:tcPr>
          <w:p w:rsidR="00272819" w:rsidRPr="00272819" w:rsidRDefault="00272819" w:rsidP="00272819">
            <w:pPr>
              <w:spacing w:after="0"/>
              <w:jc w:val="center"/>
              <w:rPr>
                <w:rFonts w:ascii="Times New Roman" w:hAnsi="Times New Roman" w:cs="Times New Roman"/>
                <w:b/>
              </w:rPr>
            </w:pPr>
            <w:r w:rsidRPr="00272819">
              <w:rPr>
                <w:rFonts w:ascii="Times New Roman" w:hAnsi="Times New Roman" w:cs="Times New Roman"/>
                <w:b/>
              </w:rPr>
              <w:t>Характеристика та складові товару</w:t>
            </w:r>
          </w:p>
        </w:tc>
        <w:tc>
          <w:tcPr>
            <w:tcW w:w="1205" w:type="dxa"/>
            <w:vAlign w:val="center"/>
          </w:tcPr>
          <w:p w:rsidR="00272819" w:rsidRPr="00272819" w:rsidRDefault="00272819" w:rsidP="00272819">
            <w:pPr>
              <w:spacing w:after="0"/>
              <w:jc w:val="center"/>
              <w:rPr>
                <w:rFonts w:ascii="Times New Roman" w:hAnsi="Times New Roman" w:cs="Times New Roman"/>
                <w:b/>
              </w:rPr>
            </w:pPr>
            <w:r w:rsidRPr="00272819">
              <w:rPr>
                <w:rFonts w:ascii="Times New Roman" w:hAnsi="Times New Roman" w:cs="Times New Roman"/>
                <w:b/>
              </w:rPr>
              <w:t>Кількість</w:t>
            </w:r>
          </w:p>
        </w:tc>
        <w:tc>
          <w:tcPr>
            <w:tcW w:w="2275" w:type="dxa"/>
          </w:tcPr>
          <w:p w:rsidR="00272819" w:rsidRPr="00272819" w:rsidRDefault="00272819" w:rsidP="00272819">
            <w:pPr>
              <w:spacing w:after="0"/>
              <w:jc w:val="center"/>
              <w:rPr>
                <w:rFonts w:ascii="Times New Roman" w:hAnsi="Times New Roman" w:cs="Times New Roman"/>
                <w:b/>
              </w:rPr>
            </w:pPr>
            <w:r w:rsidRPr="00272819">
              <w:rPr>
                <w:rFonts w:ascii="Times New Roman" w:hAnsi="Times New Roman" w:cs="Times New Roman"/>
                <w:b/>
              </w:rPr>
              <w:t>Адреса закладу</w:t>
            </w:r>
          </w:p>
        </w:tc>
      </w:tr>
      <w:tr w:rsidR="00272819" w:rsidRPr="00272819" w:rsidTr="00A75B32">
        <w:trPr>
          <w:trHeight w:val="90"/>
        </w:trPr>
        <w:tc>
          <w:tcPr>
            <w:tcW w:w="531" w:type="dxa"/>
          </w:tcPr>
          <w:p w:rsidR="00272819" w:rsidRPr="00272819" w:rsidRDefault="00272819" w:rsidP="00272819">
            <w:pPr>
              <w:spacing w:after="0"/>
              <w:rPr>
                <w:rFonts w:ascii="Times New Roman" w:hAnsi="Times New Roman" w:cs="Times New Roman"/>
                <w:b/>
              </w:rPr>
            </w:pPr>
            <w:r w:rsidRPr="00272819">
              <w:rPr>
                <w:rFonts w:ascii="Times New Roman" w:hAnsi="Times New Roman" w:cs="Times New Roman"/>
                <w:b/>
              </w:rPr>
              <w:t>1</w:t>
            </w:r>
          </w:p>
        </w:tc>
        <w:tc>
          <w:tcPr>
            <w:tcW w:w="2057" w:type="dxa"/>
          </w:tcPr>
          <w:p w:rsidR="00272819" w:rsidRPr="00272819" w:rsidRDefault="00272819" w:rsidP="00272819">
            <w:pPr>
              <w:rPr>
                <w:rFonts w:ascii="Times New Roman" w:hAnsi="Times New Roman" w:cs="Times New Roman"/>
                <w:b/>
                <w:bCs/>
                <w:lang w:eastAsia="zh-CN"/>
              </w:rPr>
            </w:pPr>
            <w:r w:rsidRPr="00272819">
              <w:rPr>
                <w:rFonts w:ascii="Times New Roman" w:hAnsi="Times New Roman" w:cs="Times New Roman"/>
                <w:b/>
                <w:bCs/>
              </w:rPr>
              <w:t>Панель демонстраційна</w:t>
            </w:r>
          </w:p>
          <w:p w:rsidR="00272819" w:rsidRPr="00272819" w:rsidRDefault="00272819" w:rsidP="00272819">
            <w:pPr>
              <w:spacing w:after="0" w:line="240" w:lineRule="auto"/>
              <w:rPr>
                <w:rFonts w:ascii="Times New Roman" w:hAnsi="Times New Roman" w:cs="Times New Roman"/>
                <w:b/>
              </w:rPr>
            </w:pPr>
          </w:p>
        </w:tc>
        <w:tc>
          <w:tcPr>
            <w:tcW w:w="3679" w:type="dxa"/>
          </w:tcPr>
          <w:p w:rsidR="00272819" w:rsidRPr="00272819" w:rsidRDefault="00272819" w:rsidP="00272819">
            <w:pPr>
              <w:spacing w:after="0" w:line="240" w:lineRule="auto"/>
              <w:jc w:val="both"/>
              <w:rPr>
                <w:rFonts w:ascii="Times New Roman" w:hAnsi="Times New Roman" w:cs="Times New Roman"/>
              </w:rPr>
            </w:pPr>
            <w:r w:rsidRPr="00272819">
              <w:rPr>
                <w:rFonts w:ascii="Times New Roman" w:hAnsi="Times New Roman" w:cs="Times New Roman"/>
              </w:rPr>
              <w:t>Презентаційний статичний комплект з устаткуванням для закріплення та демонстрації таблиць, карт, демонстраційних моделей та інших наочних засобів навчання</w:t>
            </w:r>
          </w:p>
        </w:tc>
        <w:tc>
          <w:tcPr>
            <w:tcW w:w="1205" w:type="dxa"/>
          </w:tcPr>
          <w:p w:rsidR="00272819" w:rsidRPr="00272819" w:rsidRDefault="00272819" w:rsidP="00272819">
            <w:pPr>
              <w:spacing w:after="0"/>
              <w:jc w:val="center"/>
              <w:rPr>
                <w:rFonts w:ascii="Times New Roman" w:hAnsi="Times New Roman" w:cs="Times New Roman"/>
              </w:rPr>
            </w:pPr>
            <w:r w:rsidRPr="00272819">
              <w:rPr>
                <w:rFonts w:ascii="Times New Roman" w:hAnsi="Times New Roman" w:cs="Times New Roman"/>
              </w:rPr>
              <w:t>1 комплект</w:t>
            </w:r>
          </w:p>
        </w:tc>
        <w:tc>
          <w:tcPr>
            <w:tcW w:w="2275" w:type="dxa"/>
          </w:tcPr>
          <w:p w:rsidR="00272819" w:rsidRPr="00272819" w:rsidRDefault="00272819" w:rsidP="00272819">
            <w:pPr>
              <w:spacing w:after="0"/>
              <w:jc w:val="both"/>
              <w:rPr>
                <w:rFonts w:ascii="Times New Roman" w:hAnsi="Times New Roman" w:cs="Times New Roman"/>
              </w:rPr>
            </w:pPr>
            <w:r w:rsidRPr="00272819">
              <w:rPr>
                <w:rFonts w:ascii="Times New Roman" w:hAnsi="Times New Roman" w:cs="Times New Roman"/>
              </w:rPr>
              <w:t xml:space="preserve">53240, Дніпропетровська обл., Нікопольський р-н, с. </w:t>
            </w:r>
            <w:proofErr w:type="spellStart"/>
            <w:r w:rsidRPr="00272819">
              <w:rPr>
                <w:rFonts w:ascii="Times New Roman" w:hAnsi="Times New Roman" w:cs="Times New Roman"/>
              </w:rPr>
              <w:t>Лошкарівка</w:t>
            </w:r>
            <w:proofErr w:type="spellEnd"/>
            <w:r w:rsidRPr="00272819">
              <w:rPr>
                <w:rFonts w:ascii="Times New Roman" w:hAnsi="Times New Roman" w:cs="Times New Roman"/>
              </w:rPr>
              <w:t>, вул. Центральна, 14 (</w:t>
            </w:r>
            <w:proofErr w:type="spellStart"/>
            <w:r w:rsidRPr="00272819">
              <w:rPr>
                <w:rFonts w:ascii="Times New Roman" w:hAnsi="Times New Roman" w:cs="Times New Roman"/>
              </w:rPr>
              <w:t>Лошкарівський</w:t>
            </w:r>
            <w:proofErr w:type="spellEnd"/>
            <w:r w:rsidRPr="00272819">
              <w:rPr>
                <w:rFonts w:ascii="Times New Roman" w:hAnsi="Times New Roman" w:cs="Times New Roman"/>
              </w:rPr>
              <w:t xml:space="preserve"> ліцей </w:t>
            </w:r>
            <w:proofErr w:type="spellStart"/>
            <w:r w:rsidRPr="00272819">
              <w:rPr>
                <w:rFonts w:ascii="Times New Roman" w:hAnsi="Times New Roman" w:cs="Times New Roman"/>
              </w:rPr>
              <w:t>Мозолевської</w:t>
            </w:r>
            <w:proofErr w:type="spellEnd"/>
            <w:r w:rsidRPr="00272819">
              <w:rPr>
                <w:rFonts w:ascii="Times New Roman" w:hAnsi="Times New Roman" w:cs="Times New Roman"/>
              </w:rPr>
              <w:t xml:space="preserve"> сільської ради)</w:t>
            </w:r>
          </w:p>
        </w:tc>
      </w:tr>
    </w:tbl>
    <w:p w:rsidR="00FE59BB" w:rsidRDefault="00FE59BB" w:rsidP="007A2B23">
      <w:pPr>
        <w:spacing w:after="0" w:line="240" w:lineRule="auto"/>
        <w:ind w:firstLineChars="200" w:firstLine="480"/>
        <w:jc w:val="both"/>
        <w:rPr>
          <w:rFonts w:eastAsia="MS Mincho"/>
          <w:bCs/>
          <w:color w:val="auto"/>
          <w:lang w:val="uk-UA" w:eastAsia="zh-CN"/>
        </w:rPr>
      </w:pPr>
    </w:p>
    <w:p w:rsidR="007A2B23" w:rsidRPr="007A2B23" w:rsidRDefault="007A2B23" w:rsidP="007A2B23">
      <w:pPr>
        <w:spacing w:after="0" w:line="240" w:lineRule="auto"/>
        <w:ind w:firstLineChars="200" w:firstLine="480"/>
        <w:jc w:val="both"/>
        <w:rPr>
          <w:rFonts w:eastAsia="MS Mincho"/>
          <w:bCs/>
          <w:color w:val="auto"/>
          <w:lang w:val="uk-UA" w:eastAsia="zh-CN"/>
        </w:rPr>
      </w:pPr>
      <w:r w:rsidRPr="007A2B23">
        <w:rPr>
          <w:rFonts w:eastAsia="MS Mincho"/>
          <w:bCs/>
          <w:color w:val="auto"/>
          <w:lang w:val="uk-UA" w:eastAsia="zh-CN"/>
        </w:rPr>
        <w:lastRenderedPageBreak/>
        <w:t xml:space="preserve">Товар має відповідати вимогам до засобів навчання та обладнання, визначених у Типовому переліку засобів навчання та обладнання для навчальних кабінетів і  </w:t>
      </w:r>
      <w:r w:rsidRPr="007A2B23">
        <w:rPr>
          <w:rFonts w:eastAsia="MS Mincho"/>
          <w:bCs/>
          <w:color w:val="auto"/>
          <w:lang w:eastAsia="zh-CN"/>
        </w:rPr>
        <w:t>STEM</w:t>
      </w:r>
      <w:proofErr w:type="spellStart"/>
      <w:r w:rsidRPr="007A2B23">
        <w:rPr>
          <w:rFonts w:eastAsia="MS Mincho"/>
          <w:bCs/>
          <w:color w:val="auto"/>
          <w:lang w:val="uk-UA" w:eastAsia="zh-CN"/>
        </w:rPr>
        <w:t>-лабораторій</w:t>
      </w:r>
      <w:proofErr w:type="spellEnd"/>
      <w:r w:rsidRPr="007A2B23">
        <w:rPr>
          <w:rFonts w:eastAsia="MS Mincho"/>
          <w:bCs/>
          <w:color w:val="auto"/>
          <w:lang w:val="uk-UA" w:eastAsia="zh-CN"/>
        </w:rPr>
        <w:t xml:space="preserve">, затвердженого наказом Міністерства освіти і науки України від 29 квітня 2020 року № 574 «Про затвердження Типового переліку засобів навчання та обладнання для навчальних кабінетів і </w:t>
      </w:r>
      <w:r w:rsidRPr="007A2B23">
        <w:rPr>
          <w:rFonts w:eastAsia="MS Mincho"/>
          <w:bCs/>
          <w:color w:val="auto"/>
          <w:lang w:eastAsia="zh-CN"/>
        </w:rPr>
        <w:t>STEM</w:t>
      </w:r>
      <w:r w:rsidRPr="007A2B23">
        <w:rPr>
          <w:rFonts w:eastAsia="MS Mincho"/>
          <w:bCs/>
          <w:color w:val="auto"/>
          <w:lang w:val="uk-UA" w:eastAsia="zh-CN"/>
        </w:rPr>
        <w:t>-лабораторій».</w:t>
      </w:r>
    </w:p>
    <w:p w:rsidR="00FE59BB" w:rsidRPr="00FE59BB" w:rsidRDefault="00FE59BB" w:rsidP="00A7380C">
      <w:pPr>
        <w:spacing w:after="0" w:line="240" w:lineRule="auto"/>
        <w:ind w:firstLineChars="200" w:firstLine="480"/>
        <w:jc w:val="both"/>
        <w:rPr>
          <w:rFonts w:eastAsia="SimSun"/>
          <w:bCs/>
          <w:color w:val="auto"/>
          <w:shd w:val="clear" w:color="auto" w:fill="FFFFFF"/>
          <w:lang w:val="uk-UA" w:eastAsia="zh-CN"/>
        </w:rPr>
      </w:pPr>
    </w:p>
    <w:p w:rsidR="007A2B23" w:rsidRPr="007A2B23" w:rsidRDefault="007A2B23" w:rsidP="00A7380C">
      <w:pPr>
        <w:spacing w:after="0" w:line="240" w:lineRule="auto"/>
        <w:ind w:firstLineChars="200" w:firstLine="480"/>
        <w:jc w:val="both"/>
        <w:rPr>
          <w:rFonts w:eastAsia="SimSun"/>
          <w:bCs/>
          <w:color w:val="auto"/>
          <w:shd w:val="clear" w:color="auto" w:fill="FFFFFF"/>
          <w:lang w:val="ru-RU" w:eastAsia="zh-CN"/>
        </w:rPr>
      </w:pPr>
      <w:r w:rsidRPr="007A2B23">
        <w:rPr>
          <w:rFonts w:eastAsia="SimSun"/>
          <w:bCs/>
          <w:color w:val="auto"/>
          <w:shd w:val="clear" w:color="auto" w:fill="FFFFFF"/>
          <w:lang w:val="ru-RU" w:eastAsia="zh-CN"/>
        </w:rPr>
        <w:t xml:space="preserve">Товар, </w:t>
      </w:r>
      <w:proofErr w:type="spellStart"/>
      <w:r w:rsidRPr="007A2B23">
        <w:rPr>
          <w:rFonts w:eastAsia="SimSun"/>
          <w:bCs/>
          <w:color w:val="auto"/>
          <w:shd w:val="clear" w:color="auto" w:fill="FFFFFF"/>
          <w:lang w:val="ru-RU" w:eastAsia="zh-CN"/>
        </w:rPr>
        <w:t>який</w:t>
      </w:r>
      <w:proofErr w:type="spellEnd"/>
      <w:r w:rsidRPr="007A2B23">
        <w:rPr>
          <w:rFonts w:eastAsia="SimSun"/>
          <w:bCs/>
          <w:color w:val="auto"/>
          <w:shd w:val="clear" w:color="auto" w:fill="FFFFFF"/>
          <w:lang w:val="ru-RU" w:eastAsia="zh-CN"/>
        </w:rPr>
        <w:t xml:space="preserve"> </w:t>
      </w:r>
      <w:proofErr w:type="spellStart"/>
      <w:r w:rsidRPr="007A2B23">
        <w:rPr>
          <w:rFonts w:eastAsia="SimSun"/>
          <w:bCs/>
          <w:color w:val="auto"/>
          <w:shd w:val="clear" w:color="auto" w:fill="FFFFFF"/>
          <w:lang w:val="ru-RU" w:eastAsia="zh-CN"/>
        </w:rPr>
        <w:t>закуповується</w:t>
      </w:r>
      <w:proofErr w:type="spellEnd"/>
      <w:r w:rsidRPr="007A2B23">
        <w:rPr>
          <w:rFonts w:eastAsia="SimSun"/>
          <w:bCs/>
          <w:color w:val="auto"/>
          <w:shd w:val="clear" w:color="auto" w:fill="FFFFFF"/>
          <w:lang w:val="ru-RU" w:eastAsia="zh-CN"/>
        </w:rPr>
        <w:t xml:space="preserve">, повинен </w:t>
      </w:r>
      <w:proofErr w:type="spellStart"/>
      <w:r w:rsidRPr="007A2B23">
        <w:rPr>
          <w:rFonts w:eastAsia="SimSun"/>
          <w:bCs/>
          <w:color w:val="auto"/>
          <w:shd w:val="clear" w:color="auto" w:fill="FFFFFF"/>
          <w:lang w:val="ru-RU" w:eastAsia="zh-CN"/>
        </w:rPr>
        <w:t>походити</w:t>
      </w:r>
      <w:proofErr w:type="spellEnd"/>
      <w:r w:rsidRPr="007A2B23">
        <w:rPr>
          <w:rFonts w:eastAsia="SimSun"/>
          <w:bCs/>
          <w:color w:val="auto"/>
          <w:shd w:val="clear" w:color="auto" w:fill="FFFFFF"/>
          <w:lang w:val="ru-RU" w:eastAsia="zh-CN"/>
        </w:rPr>
        <w:t xml:space="preserve"> з </w:t>
      </w:r>
      <w:proofErr w:type="spellStart"/>
      <w:r w:rsidRPr="007A2B23">
        <w:rPr>
          <w:rFonts w:eastAsia="SimSun"/>
          <w:bCs/>
          <w:color w:val="auto"/>
          <w:shd w:val="clear" w:color="auto" w:fill="FFFFFF"/>
          <w:lang w:val="ru-RU" w:eastAsia="zh-CN"/>
        </w:rPr>
        <w:t>прийнятних</w:t>
      </w:r>
      <w:proofErr w:type="spellEnd"/>
      <w:r w:rsidRPr="007A2B23">
        <w:rPr>
          <w:rFonts w:eastAsia="SimSun"/>
          <w:bCs/>
          <w:color w:val="auto"/>
          <w:shd w:val="clear" w:color="auto" w:fill="FFFFFF"/>
          <w:lang w:val="ru-RU" w:eastAsia="zh-CN"/>
        </w:rPr>
        <w:t xml:space="preserve"> </w:t>
      </w:r>
      <w:proofErr w:type="spellStart"/>
      <w:r w:rsidRPr="007A2B23">
        <w:rPr>
          <w:rFonts w:eastAsia="SimSun"/>
          <w:bCs/>
          <w:color w:val="auto"/>
          <w:shd w:val="clear" w:color="auto" w:fill="FFFFFF"/>
          <w:lang w:val="ru-RU" w:eastAsia="zh-CN"/>
        </w:rPr>
        <w:t>країн</w:t>
      </w:r>
      <w:proofErr w:type="spellEnd"/>
      <w:r w:rsidRPr="007A2B23">
        <w:rPr>
          <w:rFonts w:eastAsia="SimSun"/>
          <w:bCs/>
          <w:color w:val="auto"/>
          <w:shd w:val="clear" w:color="auto" w:fill="FFFFFF"/>
          <w:lang w:val="ru-RU" w:eastAsia="zh-CN"/>
        </w:rPr>
        <w:t>. (</w:t>
      </w:r>
      <w:r w:rsidRPr="007A2B23">
        <w:rPr>
          <w:rFonts w:eastAsia="SimSun"/>
          <w:bCs/>
          <w:color w:val="auto"/>
          <w:shd w:val="clear" w:color="auto" w:fill="FFFFFF"/>
          <w:lang w:val="uk-UA" w:eastAsia="zh-CN"/>
        </w:rPr>
        <w:t>Перелік прийнятних країн відповідно до статті 11 Регламенту Європейського Парламенту</w:t>
      </w:r>
      <w:proofErr w:type="gramStart"/>
      <w:r w:rsidRPr="007A2B23">
        <w:rPr>
          <w:rFonts w:eastAsia="SimSun"/>
          <w:bCs/>
          <w:color w:val="auto"/>
          <w:shd w:val="clear" w:color="auto" w:fill="FFFFFF"/>
          <w:lang w:val="uk-UA" w:eastAsia="zh-CN"/>
        </w:rPr>
        <w:t xml:space="preserve"> і Р</w:t>
      </w:r>
      <w:proofErr w:type="gramEnd"/>
      <w:r w:rsidRPr="007A2B23">
        <w:rPr>
          <w:rFonts w:eastAsia="SimSun"/>
          <w:bCs/>
          <w:color w:val="auto"/>
          <w:shd w:val="clear" w:color="auto" w:fill="FFFFFF"/>
          <w:lang w:val="uk-UA" w:eastAsia="zh-CN"/>
        </w:rPr>
        <w:t xml:space="preserve">ади (ЄС) 2024/792 від 29 лютого 2024 року та статті 5 Рамкової угоди між Україною та Європейським Союзом щодо спеціальних механізмів реалізації фінансування Союзу для України згідно з інструментом </w:t>
      </w:r>
      <w:proofErr w:type="spellStart"/>
      <w:r w:rsidRPr="007A2B23">
        <w:rPr>
          <w:rFonts w:eastAsia="SimSun"/>
          <w:bCs/>
          <w:color w:val="auto"/>
          <w:shd w:val="clear" w:color="auto" w:fill="FFFFFF"/>
          <w:lang w:val="uk-UA" w:eastAsia="zh-CN"/>
        </w:rPr>
        <w:t>Ukraine</w:t>
      </w:r>
      <w:proofErr w:type="spellEnd"/>
      <w:r w:rsidRPr="007A2B23">
        <w:rPr>
          <w:rFonts w:eastAsia="SimSun"/>
          <w:bCs/>
          <w:color w:val="auto"/>
          <w:shd w:val="clear" w:color="auto" w:fill="FFFFFF"/>
          <w:lang w:val="uk-UA" w:eastAsia="zh-CN"/>
        </w:rPr>
        <w:t xml:space="preserve"> </w:t>
      </w:r>
      <w:proofErr w:type="spellStart"/>
      <w:r w:rsidRPr="007A2B23">
        <w:rPr>
          <w:rFonts w:eastAsia="SimSun"/>
          <w:bCs/>
          <w:color w:val="auto"/>
          <w:shd w:val="clear" w:color="auto" w:fill="FFFFFF"/>
          <w:lang w:val="uk-UA" w:eastAsia="zh-CN"/>
        </w:rPr>
        <w:t>Facility</w:t>
      </w:r>
      <w:proofErr w:type="spellEnd"/>
      <w:r w:rsidRPr="007A2B23">
        <w:rPr>
          <w:rFonts w:eastAsia="SimSun"/>
          <w:bCs/>
          <w:color w:val="auto"/>
          <w:shd w:val="clear" w:color="auto" w:fill="FFFFFF"/>
          <w:lang w:val="uk-UA" w:eastAsia="zh-CN"/>
        </w:rPr>
        <w:t xml:space="preserve"> оприлюднений на сайті </w:t>
      </w:r>
      <w:proofErr w:type="spellStart"/>
      <w:r w:rsidRPr="007A2B23">
        <w:rPr>
          <w:rFonts w:eastAsia="SimSun"/>
          <w:bCs/>
          <w:color w:val="auto"/>
          <w:shd w:val="clear" w:color="auto" w:fill="FFFFFF"/>
          <w:lang w:val="ru-RU" w:eastAsia="zh-CN"/>
        </w:rPr>
        <w:t>Міністерства</w:t>
      </w:r>
      <w:proofErr w:type="spellEnd"/>
      <w:r w:rsidRPr="007A2B23">
        <w:rPr>
          <w:rFonts w:eastAsia="SimSun"/>
          <w:bCs/>
          <w:color w:val="auto"/>
          <w:shd w:val="clear" w:color="auto" w:fill="FFFFFF"/>
          <w:lang w:val="ru-RU" w:eastAsia="zh-CN"/>
        </w:rPr>
        <w:t xml:space="preserve"> </w:t>
      </w:r>
      <w:proofErr w:type="spellStart"/>
      <w:r w:rsidRPr="007A2B23">
        <w:rPr>
          <w:rFonts w:eastAsia="SimSun"/>
          <w:bCs/>
          <w:color w:val="auto"/>
          <w:shd w:val="clear" w:color="auto" w:fill="FFFFFF"/>
          <w:lang w:val="ru-RU" w:eastAsia="zh-CN"/>
        </w:rPr>
        <w:t>економіки</w:t>
      </w:r>
      <w:proofErr w:type="spellEnd"/>
      <w:r w:rsidRPr="007A2B23">
        <w:rPr>
          <w:rFonts w:eastAsia="SimSun"/>
          <w:bCs/>
          <w:color w:val="auto"/>
          <w:shd w:val="clear" w:color="auto" w:fill="FFFFFF"/>
          <w:lang w:val="ru-RU" w:eastAsia="zh-CN"/>
        </w:rPr>
        <w:t xml:space="preserve">, </w:t>
      </w:r>
      <w:proofErr w:type="spellStart"/>
      <w:r w:rsidRPr="007A2B23">
        <w:rPr>
          <w:rFonts w:eastAsia="SimSun"/>
          <w:bCs/>
          <w:color w:val="auto"/>
          <w:shd w:val="clear" w:color="auto" w:fill="FFFFFF"/>
          <w:lang w:val="ru-RU" w:eastAsia="zh-CN"/>
        </w:rPr>
        <w:t>довкілля</w:t>
      </w:r>
      <w:proofErr w:type="spellEnd"/>
      <w:r w:rsidRPr="007A2B23">
        <w:rPr>
          <w:rFonts w:eastAsia="SimSun"/>
          <w:bCs/>
          <w:color w:val="auto"/>
          <w:shd w:val="clear" w:color="auto" w:fill="FFFFFF"/>
          <w:lang w:val="ru-RU" w:eastAsia="zh-CN"/>
        </w:rPr>
        <w:t xml:space="preserve"> та </w:t>
      </w:r>
      <w:proofErr w:type="spellStart"/>
      <w:r w:rsidRPr="007A2B23">
        <w:rPr>
          <w:rFonts w:eastAsia="SimSun"/>
          <w:bCs/>
          <w:color w:val="auto"/>
          <w:shd w:val="clear" w:color="auto" w:fill="FFFFFF"/>
          <w:lang w:val="ru-RU" w:eastAsia="zh-CN"/>
        </w:rPr>
        <w:t>сільського</w:t>
      </w:r>
      <w:proofErr w:type="spellEnd"/>
      <w:r w:rsidRPr="007A2B23">
        <w:rPr>
          <w:rFonts w:eastAsia="SimSun"/>
          <w:bCs/>
          <w:color w:val="auto"/>
          <w:shd w:val="clear" w:color="auto" w:fill="FFFFFF"/>
          <w:lang w:val="ru-RU" w:eastAsia="zh-CN"/>
        </w:rPr>
        <w:t xml:space="preserve"> </w:t>
      </w:r>
      <w:proofErr w:type="spellStart"/>
      <w:r w:rsidRPr="007A2B23">
        <w:rPr>
          <w:rFonts w:eastAsia="SimSun"/>
          <w:bCs/>
          <w:color w:val="auto"/>
          <w:shd w:val="clear" w:color="auto" w:fill="FFFFFF"/>
          <w:lang w:val="ru-RU" w:eastAsia="zh-CN"/>
        </w:rPr>
        <w:t>господарства</w:t>
      </w:r>
      <w:proofErr w:type="spellEnd"/>
      <w:r w:rsidRPr="007A2B23">
        <w:rPr>
          <w:rFonts w:eastAsia="SimSun"/>
          <w:bCs/>
          <w:color w:val="auto"/>
          <w:shd w:val="clear" w:color="auto" w:fill="FFFFFF"/>
          <w:lang w:val="ru-RU" w:eastAsia="zh-CN"/>
        </w:rPr>
        <w:t xml:space="preserve"> </w:t>
      </w:r>
      <w:proofErr w:type="spellStart"/>
      <w:r w:rsidRPr="007A2B23">
        <w:rPr>
          <w:rFonts w:eastAsia="SimSun"/>
          <w:bCs/>
          <w:color w:val="auto"/>
          <w:shd w:val="clear" w:color="auto" w:fill="FFFFFF"/>
          <w:lang w:val="ru-RU" w:eastAsia="zh-CN"/>
        </w:rPr>
        <w:t>України</w:t>
      </w:r>
      <w:proofErr w:type="spellEnd"/>
      <w:r w:rsidRPr="007A2B23">
        <w:rPr>
          <w:rFonts w:eastAsia="SimSun"/>
          <w:bCs/>
          <w:color w:val="auto"/>
          <w:shd w:val="clear" w:color="auto" w:fill="FFFFFF"/>
          <w:lang w:val="ru-RU" w:eastAsia="zh-CN"/>
        </w:rPr>
        <w:t xml:space="preserve">). </w:t>
      </w:r>
      <w:proofErr w:type="spellStart"/>
      <w:r w:rsidRPr="007A2B23">
        <w:rPr>
          <w:rFonts w:eastAsia="SimSun"/>
          <w:bCs/>
          <w:color w:val="auto"/>
          <w:shd w:val="clear" w:color="auto" w:fill="FFFFFF"/>
          <w:lang w:val="ru-RU" w:eastAsia="zh-CN"/>
        </w:rPr>
        <w:t>Тобто</w:t>
      </w:r>
      <w:proofErr w:type="spellEnd"/>
      <w:r w:rsidRPr="007A2B23">
        <w:rPr>
          <w:rFonts w:eastAsia="SimSun"/>
          <w:bCs/>
          <w:color w:val="auto"/>
          <w:shd w:val="clear" w:color="auto" w:fill="FFFFFF"/>
          <w:lang w:val="ru-RU" w:eastAsia="zh-CN"/>
        </w:rPr>
        <w:t xml:space="preserve">, </w:t>
      </w:r>
      <w:proofErr w:type="spellStart"/>
      <w:r w:rsidRPr="007A2B23">
        <w:rPr>
          <w:rFonts w:eastAsia="SimSun"/>
          <w:bCs/>
          <w:color w:val="auto"/>
          <w:shd w:val="clear" w:color="auto" w:fill="FFFFFF"/>
          <w:lang w:val="ru-RU" w:eastAsia="zh-CN"/>
        </w:rPr>
        <w:t>місце</w:t>
      </w:r>
      <w:proofErr w:type="spellEnd"/>
      <w:r w:rsidRPr="007A2B23">
        <w:rPr>
          <w:rFonts w:eastAsia="SimSun"/>
          <w:bCs/>
          <w:color w:val="auto"/>
          <w:shd w:val="clear" w:color="auto" w:fill="FFFFFF"/>
          <w:lang w:val="ru-RU" w:eastAsia="zh-CN"/>
        </w:rPr>
        <w:t xml:space="preserve"> </w:t>
      </w:r>
      <w:proofErr w:type="spellStart"/>
      <w:r w:rsidRPr="007A2B23">
        <w:rPr>
          <w:rFonts w:eastAsia="SimSun"/>
          <w:bCs/>
          <w:color w:val="auto"/>
          <w:shd w:val="clear" w:color="auto" w:fill="FFFFFF"/>
          <w:lang w:val="ru-RU" w:eastAsia="zh-CN"/>
        </w:rPr>
        <w:t>реєстрації</w:t>
      </w:r>
      <w:proofErr w:type="spellEnd"/>
      <w:r w:rsidRPr="007A2B23">
        <w:rPr>
          <w:rFonts w:eastAsia="SimSun"/>
          <w:bCs/>
          <w:color w:val="auto"/>
          <w:shd w:val="clear" w:color="auto" w:fill="FFFFFF"/>
          <w:lang w:val="ru-RU" w:eastAsia="zh-CN"/>
        </w:rPr>
        <w:t xml:space="preserve"> </w:t>
      </w:r>
      <w:proofErr w:type="spellStart"/>
      <w:r w:rsidRPr="007A2B23">
        <w:rPr>
          <w:rFonts w:eastAsia="SimSun"/>
          <w:bCs/>
          <w:color w:val="auto"/>
          <w:shd w:val="clear" w:color="auto" w:fill="FFFFFF"/>
          <w:lang w:val="ru-RU" w:eastAsia="zh-CN"/>
        </w:rPr>
        <w:t>торгівельної</w:t>
      </w:r>
      <w:proofErr w:type="spellEnd"/>
      <w:r w:rsidRPr="007A2B23">
        <w:rPr>
          <w:rFonts w:eastAsia="SimSun"/>
          <w:bCs/>
          <w:color w:val="auto"/>
          <w:shd w:val="clear" w:color="auto" w:fill="FFFFFF"/>
          <w:lang w:val="ru-RU" w:eastAsia="zh-CN"/>
        </w:rPr>
        <w:t xml:space="preserve"> марки, </w:t>
      </w:r>
      <w:proofErr w:type="spellStart"/>
      <w:r w:rsidRPr="007A2B23">
        <w:rPr>
          <w:rFonts w:eastAsia="SimSun"/>
          <w:bCs/>
          <w:color w:val="auto"/>
          <w:shd w:val="clear" w:color="auto" w:fill="FFFFFF"/>
          <w:lang w:val="ru-RU" w:eastAsia="zh-CN"/>
        </w:rPr>
        <w:t>виробничих</w:t>
      </w:r>
      <w:proofErr w:type="spellEnd"/>
      <w:r w:rsidRPr="007A2B23">
        <w:rPr>
          <w:rFonts w:eastAsia="SimSun"/>
          <w:bCs/>
          <w:color w:val="auto"/>
          <w:shd w:val="clear" w:color="auto" w:fill="FFFFFF"/>
          <w:lang w:val="ru-RU" w:eastAsia="zh-CN"/>
        </w:rPr>
        <w:t xml:space="preserve"> </w:t>
      </w:r>
      <w:proofErr w:type="spellStart"/>
      <w:r w:rsidRPr="007A2B23">
        <w:rPr>
          <w:rFonts w:eastAsia="SimSun"/>
          <w:bCs/>
          <w:color w:val="auto"/>
          <w:shd w:val="clear" w:color="auto" w:fill="FFFFFF"/>
          <w:lang w:val="ru-RU" w:eastAsia="zh-CN"/>
        </w:rPr>
        <w:t>потужностей</w:t>
      </w:r>
      <w:proofErr w:type="spellEnd"/>
      <w:r w:rsidRPr="007A2B23">
        <w:rPr>
          <w:rFonts w:eastAsia="SimSun"/>
          <w:bCs/>
          <w:color w:val="auto"/>
          <w:shd w:val="clear" w:color="auto" w:fill="FFFFFF"/>
          <w:lang w:val="ru-RU" w:eastAsia="zh-CN"/>
        </w:rPr>
        <w:t xml:space="preserve"> </w:t>
      </w:r>
      <w:proofErr w:type="spellStart"/>
      <w:r w:rsidRPr="007A2B23">
        <w:rPr>
          <w:rFonts w:eastAsia="SimSun"/>
          <w:bCs/>
          <w:color w:val="auto"/>
          <w:shd w:val="clear" w:color="auto" w:fill="FFFFFF"/>
          <w:lang w:val="ru-RU" w:eastAsia="zh-CN"/>
        </w:rPr>
        <w:t>тощо</w:t>
      </w:r>
      <w:proofErr w:type="spellEnd"/>
      <w:r w:rsidRPr="007A2B23">
        <w:rPr>
          <w:rFonts w:eastAsia="SimSun"/>
          <w:bCs/>
          <w:color w:val="auto"/>
          <w:shd w:val="clear" w:color="auto" w:fill="FFFFFF"/>
          <w:lang w:val="ru-RU" w:eastAsia="zh-CN"/>
        </w:rPr>
        <w:t xml:space="preserve"> повинно бути </w:t>
      </w:r>
      <w:proofErr w:type="spellStart"/>
      <w:r w:rsidRPr="007A2B23">
        <w:rPr>
          <w:rFonts w:eastAsia="SimSun"/>
          <w:bCs/>
          <w:color w:val="auto"/>
          <w:shd w:val="clear" w:color="auto" w:fill="FFFFFF"/>
          <w:lang w:val="ru-RU" w:eastAsia="zh-CN"/>
        </w:rPr>
        <w:t>тільки</w:t>
      </w:r>
      <w:proofErr w:type="spellEnd"/>
      <w:r w:rsidRPr="007A2B23">
        <w:rPr>
          <w:rFonts w:eastAsia="SimSun"/>
          <w:bCs/>
          <w:color w:val="auto"/>
          <w:shd w:val="clear" w:color="auto" w:fill="FFFFFF"/>
          <w:lang w:val="ru-RU" w:eastAsia="zh-CN"/>
        </w:rPr>
        <w:t xml:space="preserve"> </w:t>
      </w:r>
      <w:proofErr w:type="spellStart"/>
      <w:r w:rsidRPr="007A2B23">
        <w:rPr>
          <w:rFonts w:eastAsia="SimSun"/>
          <w:bCs/>
          <w:color w:val="auto"/>
          <w:shd w:val="clear" w:color="auto" w:fill="FFFFFF"/>
          <w:lang w:val="ru-RU" w:eastAsia="zh-CN"/>
        </w:rPr>
        <w:t>із</w:t>
      </w:r>
      <w:proofErr w:type="spellEnd"/>
      <w:r w:rsidRPr="007A2B23">
        <w:rPr>
          <w:rFonts w:eastAsia="SimSun"/>
          <w:bCs/>
          <w:color w:val="auto"/>
          <w:shd w:val="clear" w:color="auto" w:fill="FFFFFF"/>
          <w:lang w:val="ru-RU" w:eastAsia="zh-CN"/>
        </w:rPr>
        <w:t xml:space="preserve"> </w:t>
      </w:r>
      <w:proofErr w:type="spellStart"/>
      <w:r w:rsidRPr="007A2B23">
        <w:rPr>
          <w:rFonts w:eastAsia="SimSun"/>
          <w:bCs/>
          <w:color w:val="auto"/>
          <w:shd w:val="clear" w:color="auto" w:fill="FFFFFF"/>
          <w:lang w:val="ru-RU" w:eastAsia="zh-CN"/>
        </w:rPr>
        <w:t>зазначеного</w:t>
      </w:r>
      <w:proofErr w:type="spellEnd"/>
      <w:r w:rsidRPr="007A2B23">
        <w:rPr>
          <w:rFonts w:eastAsia="SimSun"/>
          <w:bCs/>
          <w:color w:val="auto"/>
          <w:shd w:val="clear" w:color="auto" w:fill="FFFFFF"/>
          <w:lang w:val="ru-RU" w:eastAsia="zh-CN"/>
        </w:rPr>
        <w:t xml:space="preserve"> </w:t>
      </w:r>
      <w:proofErr w:type="spellStart"/>
      <w:r w:rsidRPr="007A2B23">
        <w:rPr>
          <w:rFonts w:eastAsia="SimSun"/>
          <w:bCs/>
          <w:color w:val="auto"/>
          <w:shd w:val="clear" w:color="auto" w:fill="FFFFFF"/>
          <w:lang w:val="ru-RU" w:eastAsia="zh-CN"/>
        </w:rPr>
        <w:t>переліку</w:t>
      </w:r>
      <w:proofErr w:type="spellEnd"/>
      <w:r w:rsidRPr="007A2B23">
        <w:rPr>
          <w:rFonts w:eastAsia="SimSun"/>
          <w:bCs/>
          <w:color w:val="auto"/>
          <w:shd w:val="clear" w:color="auto" w:fill="FFFFFF"/>
          <w:lang w:val="ru-RU" w:eastAsia="zh-CN"/>
        </w:rPr>
        <w:t xml:space="preserve">. </w:t>
      </w:r>
    </w:p>
    <w:p w:rsidR="00FE59BB" w:rsidRDefault="00FE59BB" w:rsidP="00A7380C">
      <w:pPr>
        <w:spacing w:after="0" w:line="240" w:lineRule="auto"/>
        <w:ind w:firstLineChars="235" w:firstLine="566"/>
        <w:contextualSpacing/>
        <w:rPr>
          <w:rFonts w:eastAsia="Times New Roman"/>
          <w:b/>
          <w:bCs/>
          <w:color w:val="auto"/>
          <w:lang w:val="uk-UA" w:eastAsia="ru-RU"/>
        </w:rPr>
      </w:pPr>
    </w:p>
    <w:p w:rsidR="007A2B23" w:rsidRPr="007A2B23" w:rsidRDefault="007A2B23" w:rsidP="00A7380C">
      <w:pPr>
        <w:spacing w:after="0" w:line="240" w:lineRule="auto"/>
        <w:ind w:firstLineChars="235" w:firstLine="566"/>
        <w:contextualSpacing/>
        <w:rPr>
          <w:rFonts w:eastAsia="Times New Roman"/>
          <w:color w:val="auto"/>
          <w:lang w:val="uk-UA" w:eastAsia="ru-RU"/>
        </w:rPr>
      </w:pPr>
      <w:r w:rsidRPr="007A2B23">
        <w:rPr>
          <w:rFonts w:eastAsia="Times New Roman"/>
          <w:b/>
          <w:bCs/>
          <w:color w:val="auto"/>
          <w:lang w:val="uk-UA" w:eastAsia="ru-RU"/>
        </w:rPr>
        <w:t>Інформація про товар:</w:t>
      </w:r>
    </w:p>
    <w:p w:rsidR="007A2B23" w:rsidRPr="007A2B23" w:rsidRDefault="007A2B23" w:rsidP="007A2B23">
      <w:pPr>
        <w:spacing w:after="0" w:line="240" w:lineRule="auto"/>
        <w:ind w:firstLineChars="200" w:firstLine="480"/>
        <w:jc w:val="both"/>
        <w:rPr>
          <w:rFonts w:eastAsia="Times New Roman"/>
          <w:color w:val="auto"/>
          <w:lang w:val="uk-UA" w:eastAsia="zh-CN"/>
        </w:rPr>
      </w:pPr>
      <w:r w:rsidRPr="007A2B23">
        <w:rPr>
          <w:rFonts w:eastAsia="Times New Roman"/>
          <w:color w:val="auto"/>
          <w:lang w:val="uk-UA" w:eastAsia="zh-CN"/>
        </w:rPr>
        <w:t>- товар повинен відповідати показникам якості, які встановлюються законодавством України, відповідати діючим стандартам, технічним умовам даного виду товару.  Якість товару підтверджується сертифікатом якості виробника/походження та/або іншими документами встановленого зразка, виданого відповідними органами, та дійсні на території України.</w:t>
      </w:r>
    </w:p>
    <w:p w:rsidR="007A2B23" w:rsidRPr="007A2B23" w:rsidRDefault="007A2B23" w:rsidP="007A2B23">
      <w:pPr>
        <w:spacing w:after="0" w:line="240" w:lineRule="auto"/>
        <w:ind w:firstLineChars="200" w:firstLine="480"/>
        <w:jc w:val="both"/>
        <w:rPr>
          <w:rFonts w:eastAsia="Times New Roman"/>
          <w:color w:val="auto"/>
          <w:lang w:val="uk-UA" w:eastAsia="zh-CN"/>
        </w:rPr>
      </w:pPr>
      <w:r w:rsidRPr="007A2B23">
        <w:rPr>
          <w:rFonts w:eastAsia="Times New Roman"/>
          <w:color w:val="auto"/>
          <w:lang w:val="uk-UA" w:eastAsia="zh-CN"/>
        </w:rPr>
        <w:t>-  товар повинен бути не пошкоджений та мати захисну упаковку та документацію;</w:t>
      </w:r>
    </w:p>
    <w:p w:rsidR="007A2B23" w:rsidRPr="007A2B23" w:rsidRDefault="007A2B23" w:rsidP="007A2B23">
      <w:pPr>
        <w:spacing w:after="0" w:line="240" w:lineRule="auto"/>
        <w:ind w:firstLineChars="200" w:firstLine="480"/>
        <w:jc w:val="both"/>
        <w:rPr>
          <w:rFonts w:eastAsia="Times New Roman"/>
          <w:color w:val="auto"/>
          <w:lang w:val="uk-UA" w:eastAsia="zh-CN"/>
        </w:rPr>
      </w:pPr>
      <w:r w:rsidRPr="007A2B23">
        <w:rPr>
          <w:rFonts w:eastAsia="Times New Roman"/>
          <w:color w:val="auto"/>
          <w:lang w:val="uk-UA" w:eastAsia="zh-CN"/>
        </w:rPr>
        <w:t>- товар має бути новим без зовнішніх пошкоджень, не брудний та повинен відповідати заявленому асортименту, укомплектованим інструкціями про використання та зберігання викладеними українською мовою;</w:t>
      </w:r>
    </w:p>
    <w:p w:rsidR="007A2B23" w:rsidRPr="007A2B23" w:rsidRDefault="007A2B23" w:rsidP="007A2B23">
      <w:pPr>
        <w:spacing w:after="0" w:line="240" w:lineRule="auto"/>
        <w:ind w:firstLineChars="200" w:firstLine="480"/>
        <w:jc w:val="both"/>
        <w:rPr>
          <w:rFonts w:eastAsia="Times New Roman"/>
          <w:color w:val="auto"/>
          <w:lang w:val="uk-UA" w:eastAsia="zh-CN"/>
        </w:rPr>
      </w:pPr>
      <w:r w:rsidRPr="007A2B23">
        <w:rPr>
          <w:rFonts w:eastAsia="Times New Roman"/>
          <w:color w:val="auto"/>
          <w:lang w:val="uk-UA" w:eastAsia="zh-CN"/>
        </w:rPr>
        <w:t>- упаковка повинна бути цілісною, яка відповідає характеру товару зберігаючи якість товару під час перевезення з необхідними реквізитами виробника. Вимоги до пакування та маркування товару: тара та упаковка повинна відповідати вимогам встановленим до даного виду товару і захищати його від пошкоджень або псування під час перевезення (доставки). У разі поставки неякісного товару замовник буде вживати заходи, передбачені чинним законодавством в сфері регулювання господарських відносин;</w:t>
      </w:r>
    </w:p>
    <w:p w:rsidR="007A2B23" w:rsidRPr="007A2B23" w:rsidRDefault="007A2B23" w:rsidP="007A2B23">
      <w:pPr>
        <w:widowControl w:val="0"/>
        <w:suppressAutoHyphens/>
        <w:spacing w:after="0" w:line="240" w:lineRule="auto"/>
        <w:ind w:firstLine="709"/>
        <w:jc w:val="both"/>
        <w:textAlignment w:val="baseline"/>
        <w:rPr>
          <w:rFonts w:eastAsia="Andale Sans UI"/>
          <w:color w:val="auto"/>
          <w:kern w:val="2"/>
          <w:lang w:val="uk-UA" w:eastAsia="zh-CN" w:bidi="en-US"/>
        </w:rPr>
      </w:pPr>
      <w:r w:rsidRPr="007A2B23">
        <w:rPr>
          <w:rFonts w:eastAsia="Times New Roman" w:cs="Tahoma"/>
          <w:color w:val="auto"/>
          <w:kern w:val="2"/>
          <w:lang w:val="uk-UA" w:eastAsia="zh-CN" w:bidi="en-US"/>
        </w:rPr>
        <w:t xml:space="preserve">- </w:t>
      </w:r>
      <w:r w:rsidRPr="007A2B23">
        <w:rPr>
          <w:rFonts w:eastAsia="Andale Sans UI"/>
          <w:bCs/>
          <w:iCs/>
          <w:color w:val="auto"/>
          <w:kern w:val="2"/>
          <w:lang w:val="uk-UA" w:eastAsia="zh-CN" w:bidi="en-US"/>
        </w:rPr>
        <w:t>в</w:t>
      </w:r>
      <w:r w:rsidRPr="007A2B23">
        <w:rPr>
          <w:rFonts w:eastAsia="Andale Sans UI"/>
          <w:bCs/>
          <w:iCs/>
          <w:color w:val="auto"/>
          <w:kern w:val="2"/>
          <w:lang w:val="ru-RU" w:eastAsia="zh-CN" w:bidi="en-US"/>
        </w:rPr>
        <w:t xml:space="preserve"> </w:t>
      </w:r>
      <w:proofErr w:type="spellStart"/>
      <w:r w:rsidRPr="007A2B23">
        <w:rPr>
          <w:rFonts w:eastAsia="Andale Sans UI"/>
          <w:bCs/>
          <w:iCs/>
          <w:color w:val="auto"/>
          <w:kern w:val="2"/>
          <w:lang w:val="ru-RU" w:eastAsia="zh-CN" w:bidi="en-US"/>
        </w:rPr>
        <w:t>ціну</w:t>
      </w:r>
      <w:proofErr w:type="spellEnd"/>
      <w:r w:rsidRPr="007A2B23">
        <w:rPr>
          <w:rFonts w:eastAsia="Andale Sans UI"/>
          <w:bCs/>
          <w:iCs/>
          <w:color w:val="auto"/>
          <w:kern w:val="2"/>
          <w:lang w:val="ru-RU" w:eastAsia="zh-CN" w:bidi="en-US"/>
        </w:rPr>
        <w:t xml:space="preserve"> товару за </w:t>
      </w:r>
      <w:proofErr w:type="spellStart"/>
      <w:r w:rsidRPr="007A2B23">
        <w:rPr>
          <w:rFonts w:eastAsia="Andale Sans UI"/>
          <w:bCs/>
          <w:iCs/>
          <w:color w:val="auto"/>
          <w:kern w:val="2"/>
          <w:lang w:val="ru-RU" w:eastAsia="zh-CN" w:bidi="en-US"/>
        </w:rPr>
        <w:t>рахунок</w:t>
      </w:r>
      <w:proofErr w:type="spellEnd"/>
      <w:r w:rsidRPr="007A2B23">
        <w:rPr>
          <w:rFonts w:eastAsia="Andale Sans UI"/>
          <w:bCs/>
          <w:iCs/>
          <w:color w:val="auto"/>
          <w:kern w:val="2"/>
          <w:lang w:val="ru-RU" w:eastAsia="zh-CN" w:bidi="en-US"/>
        </w:rPr>
        <w:t xml:space="preserve"> </w:t>
      </w:r>
      <w:proofErr w:type="spellStart"/>
      <w:r w:rsidRPr="007A2B23">
        <w:rPr>
          <w:rFonts w:eastAsia="Andale Sans UI"/>
          <w:bCs/>
          <w:iCs/>
          <w:color w:val="auto"/>
          <w:kern w:val="2"/>
          <w:lang w:val="ru-RU" w:eastAsia="zh-CN" w:bidi="en-US"/>
        </w:rPr>
        <w:t>постачальника</w:t>
      </w:r>
      <w:proofErr w:type="spellEnd"/>
      <w:r w:rsidRPr="007A2B23">
        <w:rPr>
          <w:rFonts w:eastAsia="Andale Sans UI"/>
          <w:bCs/>
          <w:iCs/>
          <w:color w:val="auto"/>
          <w:kern w:val="2"/>
          <w:lang w:val="ru-RU" w:eastAsia="zh-CN" w:bidi="en-US"/>
        </w:rPr>
        <w:t xml:space="preserve"> входить доставка, </w:t>
      </w:r>
      <w:proofErr w:type="spellStart"/>
      <w:r w:rsidRPr="007A2B23">
        <w:rPr>
          <w:rFonts w:eastAsia="Andale Sans UI"/>
          <w:bCs/>
          <w:iCs/>
          <w:color w:val="auto"/>
          <w:kern w:val="2"/>
          <w:lang w:val="ru-RU" w:eastAsia="zh-CN" w:bidi="en-US"/>
        </w:rPr>
        <w:t>розвантаження</w:t>
      </w:r>
      <w:proofErr w:type="spellEnd"/>
      <w:r w:rsidRPr="007A2B23">
        <w:rPr>
          <w:rFonts w:eastAsia="Andale Sans UI"/>
          <w:bCs/>
          <w:iCs/>
          <w:color w:val="auto"/>
          <w:kern w:val="2"/>
          <w:lang w:val="ru-RU" w:eastAsia="zh-CN" w:bidi="en-US"/>
        </w:rPr>
        <w:t xml:space="preserve"> до </w:t>
      </w:r>
      <w:proofErr w:type="spellStart"/>
      <w:r w:rsidRPr="007A2B23">
        <w:rPr>
          <w:rFonts w:eastAsia="Andale Sans UI"/>
          <w:bCs/>
          <w:iCs/>
          <w:color w:val="auto"/>
          <w:kern w:val="2"/>
          <w:lang w:val="ru-RU" w:eastAsia="zh-CN" w:bidi="en-US"/>
        </w:rPr>
        <w:t>адреси</w:t>
      </w:r>
      <w:proofErr w:type="spellEnd"/>
      <w:r w:rsidRPr="007A2B23">
        <w:rPr>
          <w:rFonts w:eastAsia="Andale Sans UI"/>
          <w:bCs/>
          <w:iCs/>
          <w:color w:val="auto"/>
          <w:kern w:val="2"/>
          <w:lang w:val="ru-RU" w:eastAsia="zh-CN" w:bidi="en-US"/>
        </w:rPr>
        <w:t xml:space="preserve"> </w:t>
      </w:r>
      <w:proofErr w:type="spellStart"/>
      <w:r w:rsidRPr="007A2B23">
        <w:rPr>
          <w:rFonts w:eastAsia="Andale Sans UI"/>
          <w:bCs/>
          <w:iCs/>
          <w:color w:val="auto"/>
          <w:kern w:val="2"/>
          <w:lang w:val="ru-RU" w:eastAsia="zh-CN" w:bidi="en-US"/>
        </w:rPr>
        <w:t>замовника</w:t>
      </w:r>
      <w:proofErr w:type="spellEnd"/>
      <w:r w:rsidRPr="007A2B23">
        <w:rPr>
          <w:rFonts w:eastAsia="Andale Sans UI"/>
          <w:bCs/>
          <w:iCs/>
          <w:color w:val="auto"/>
          <w:kern w:val="2"/>
          <w:lang w:val="ru-RU" w:eastAsia="zh-CN" w:bidi="en-US"/>
        </w:rPr>
        <w:t xml:space="preserve">. </w:t>
      </w:r>
      <w:r w:rsidRPr="007A2B23">
        <w:rPr>
          <w:rFonts w:eastAsia="Andale Sans UI"/>
          <w:color w:val="auto"/>
          <w:kern w:val="2"/>
          <w:lang w:val="ru-RU" w:eastAsia="zh-CN" w:bidi="en-US"/>
        </w:rPr>
        <w:t xml:space="preserve">Вся  </w:t>
      </w:r>
      <w:proofErr w:type="spellStart"/>
      <w:proofErr w:type="gramStart"/>
      <w:r w:rsidRPr="007A2B23">
        <w:rPr>
          <w:rFonts w:eastAsia="Andale Sans UI"/>
          <w:color w:val="auto"/>
          <w:kern w:val="2"/>
          <w:lang w:val="ru-RU" w:eastAsia="zh-CN" w:bidi="en-US"/>
        </w:rPr>
        <w:t>техн</w:t>
      </w:r>
      <w:proofErr w:type="gramEnd"/>
      <w:r w:rsidRPr="007A2B23">
        <w:rPr>
          <w:rFonts w:eastAsia="Andale Sans UI"/>
          <w:color w:val="auto"/>
          <w:kern w:val="2"/>
          <w:lang w:val="ru-RU" w:eastAsia="zh-CN" w:bidi="en-US"/>
        </w:rPr>
        <w:t>іка</w:t>
      </w:r>
      <w:proofErr w:type="spellEnd"/>
      <w:r w:rsidRPr="007A2B23">
        <w:rPr>
          <w:rFonts w:eastAsia="Andale Sans UI"/>
          <w:color w:val="auto"/>
          <w:kern w:val="2"/>
          <w:lang w:val="ru-RU" w:eastAsia="zh-CN" w:bidi="en-US"/>
        </w:rPr>
        <w:t xml:space="preserve"> повинна </w:t>
      </w:r>
      <w:proofErr w:type="spellStart"/>
      <w:r w:rsidRPr="007A2B23">
        <w:rPr>
          <w:rFonts w:eastAsia="Andale Sans UI"/>
          <w:color w:val="auto"/>
          <w:kern w:val="2"/>
          <w:lang w:val="ru-RU" w:eastAsia="zh-CN" w:bidi="en-US"/>
        </w:rPr>
        <w:t>поставлятися</w:t>
      </w:r>
      <w:proofErr w:type="spellEnd"/>
      <w:r w:rsidRPr="007A2B23">
        <w:rPr>
          <w:rFonts w:eastAsia="Andale Sans UI"/>
          <w:color w:val="auto"/>
          <w:kern w:val="2"/>
          <w:lang w:val="ru-RU" w:eastAsia="zh-CN" w:bidi="en-US"/>
        </w:rPr>
        <w:t xml:space="preserve"> </w:t>
      </w:r>
      <w:proofErr w:type="spellStart"/>
      <w:r w:rsidRPr="007A2B23">
        <w:rPr>
          <w:rFonts w:eastAsia="Andale Sans UI"/>
          <w:color w:val="auto"/>
          <w:kern w:val="2"/>
          <w:lang w:val="ru-RU" w:eastAsia="zh-CN" w:bidi="en-US"/>
        </w:rPr>
        <w:t>згідно</w:t>
      </w:r>
      <w:proofErr w:type="spellEnd"/>
      <w:r w:rsidRPr="007A2B23">
        <w:rPr>
          <w:rFonts w:eastAsia="Andale Sans UI"/>
          <w:color w:val="auto"/>
          <w:kern w:val="2"/>
          <w:lang w:val="ru-RU" w:eastAsia="zh-CN" w:bidi="en-US"/>
        </w:rPr>
        <w:t xml:space="preserve"> </w:t>
      </w:r>
      <w:proofErr w:type="spellStart"/>
      <w:r w:rsidRPr="007A2B23">
        <w:rPr>
          <w:rFonts w:eastAsia="Andale Sans UI"/>
          <w:color w:val="auto"/>
          <w:kern w:val="2"/>
          <w:lang w:val="ru-RU" w:eastAsia="zh-CN" w:bidi="en-US"/>
        </w:rPr>
        <w:t>технічних</w:t>
      </w:r>
      <w:proofErr w:type="spellEnd"/>
      <w:r w:rsidRPr="007A2B23">
        <w:rPr>
          <w:rFonts w:eastAsia="Andale Sans UI"/>
          <w:color w:val="auto"/>
          <w:kern w:val="2"/>
          <w:lang w:val="ru-RU" w:eastAsia="zh-CN" w:bidi="en-US"/>
        </w:rPr>
        <w:t xml:space="preserve"> </w:t>
      </w:r>
      <w:proofErr w:type="spellStart"/>
      <w:r w:rsidRPr="007A2B23">
        <w:rPr>
          <w:rFonts w:eastAsia="Andale Sans UI"/>
          <w:color w:val="auto"/>
          <w:kern w:val="2"/>
          <w:lang w:val="ru-RU" w:eastAsia="zh-CN" w:bidi="en-US"/>
        </w:rPr>
        <w:t>вимог</w:t>
      </w:r>
      <w:proofErr w:type="spellEnd"/>
      <w:r w:rsidRPr="007A2B23">
        <w:rPr>
          <w:rFonts w:eastAsia="Andale Sans UI"/>
          <w:color w:val="auto"/>
          <w:kern w:val="2"/>
          <w:lang w:val="ru-RU" w:eastAsia="zh-CN" w:bidi="en-US"/>
        </w:rPr>
        <w:t xml:space="preserve">, </w:t>
      </w:r>
      <w:proofErr w:type="spellStart"/>
      <w:r w:rsidRPr="007A2B23">
        <w:rPr>
          <w:rFonts w:eastAsia="Andale Sans UI"/>
          <w:color w:val="auto"/>
          <w:kern w:val="2"/>
          <w:lang w:val="ru-RU" w:eastAsia="zh-CN" w:bidi="en-US"/>
        </w:rPr>
        <w:t>визначених</w:t>
      </w:r>
      <w:proofErr w:type="spellEnd"/>
      <w:r w:rsidRPr="007A2B23">
        <w:rPr>
          <w:rFonts w:eastAsia="Andale Sans UI"/>
          <w:color w:val="auto"/>
          <w:kern w:val="2"/>
          <w:lang w:val="ru-RU" w:eastAsia="zh-CN" w:bidi="en-US"/>
        </w:rPr>
        <w:t xml:space="preserve">  у </w:t>
      </w:r>
      <w:proofErr w:type="spellStart"/>
      <w:r w:rsidRPr="007A2B23">
        <w:rPr>
          <w:rFonts w:eastAsia="Andale Sans UI"/>
          <w:color w:val="auto"/>
          <w:kern w:val="2"/>
          <w:lang w:val="ru-RU" w:eastAsia="zh-CN" w:bidi="en-US"/>
        </w:rPr>
        <w:t>технічному</w:t>
      </w:r>
      <w:proofErr w:type="spellEnd"/>
      <w:r w:rsidRPr="007A2B23">
        <w:rPr>
          <w:rFonts w:eastAsia="Andale Sans UI"/>
          <w:color w:val="auto"/>
          <w:kern w:val="2"/>
          <w:lang w:val="ru-RU" w:eastAsia="zh-CN" w:bidi="en-US"/>
        </w:rPr>
        <w:t xml:space="preserve"> </w:t>
      </w:r>
      <w:proofErr w:type="spellStart"/>
      <w:r w:rsidRPr="007A2B23">
        <w:rPr>
          <w:rFonts w:eastAsia="Andale Sans UI"/>
          <w:color w:val="auto"/>
          <w:kern w:val="2"/>
          <w:lang w:val="ru-RU" w:eastAsia="zh-CN" w:bidi="en-US"/>
        </w:rPr>
        <w:t>завданні</w:t>
      </w:r>
      <w:proofErr w:type="spellEnd"/>
      <w:r w:rsidRPr="007A2B23">
        <w:rPr>
          <w:rFonts w:eastAsia="Andale Sans UI"/>
          <w:color w:val="auto"/>
          <w:kern w:val="2"/>
          <w:lang w:val="ru-RU" w:eastAsia="zh-CN" w:bidi="en-US"/>
        </w:rPr>
        <w:t xml:space="preserve">, </w:t>
      </w:r>
      <w:proofErr w:type="spellStart"/>
      <w:r w:rsidRPr="007A2B23">
        <w:rPr>
          <w:rFonts w:eastAsia="Andale Sans UI"/>
          <w:color w:val="auto"/>
          <w:kern w:val="2"/>
          <w:lang w:val="ru-RU" w:eastAsia="zh-CN" w:bidi="en-US"/>
        </w:rPr>
        <w:t>цього</w:t>
      </w:r>
      <w:proofErr w:type="spellEnd"/>
      <w:r w:rsidRPr="007A2B23">
        <w:rPr>
          <w:rFonts w:eastAsia="Andale Sans UI"/>
          <w:color w:val="auto"/>
          <w:kern w:val="2"/>
          <w:lang w:val="ru-RU" w:eastAsia="zh-CN" w:bidi="en-US"/>
        </w:rPr>
        <w:t xml:space="preserve"> </w:t>
      </w:r>
      <w:proofErr w:type="spellStart"/>
      <w:r w:rsidRPr="007A2B23">
        <w:rPr>
          <w:rFonts w:eastAsia="Andale Sans UI"/>
          <w:color w:val="auto"/>
          <w:kern w:val="2"/>
          <w:lang w:val="ru-RU" w:eastAsia="zh-CN" w:bidi="en-US"/>
        </w:rPr>
        <w:t>додатку</w:t>
      </w:r>
      <w:proofErr w:type="spellEnd"/>
      <w:r w:rsidRPr="007A2B23">
        <w:rPr>
          <w:rFonts w:eastAsia="Andale Sans UI"/>
          <w:color w:val="auto"/>
          <w:kern w:val="2"/>
          <w:lang w:val="ru-RU" w:eastAsia="zh-CN" w:bidi="en-US"/>
        </w:rPr>
        <w:t xml:space="preserve"> та </w:t>
      </w:r>
      <w:proofErr w:type="spellStart"/>
      <w:r w:rsidRPr="007A2B23">
        <w:rPr>
          <w:rFonts w:eastAsia="Andale Sans UI"/>
          <w:color w:val="auto"/>
          <w:kern w:val="2"/>
          <w:lang w:val="ru-RU" w:eastAsia="zh-CN" w:bidi="en-US"/>
        </w:rPr>
        <w:t>вводитись</w:t>
      </w:r>
      <w:proofErr w:type="spellEnd"/>
      <w:r w:rsidRPr="007A2B23">
        <w:rPr>
          <w:rFonts w:eastAsia="Andale Sans UI"/>
          <w:color w:val="auto"/>
          <w:kern w:val="2"/>
          <w:lang w:val="ru-RU" w:eastAsia="zh-CN" w:bidi="en-US"/>
        </w:rPr>
        <w:t xml:space="preserve"> в </w:t>
      </w:r>
      <w:proofErr w:type="spellStart"/>
      <w:r w:rsidRPr="007A2B23">
        <w:rPr>
          <w:rFonts w:eastAsia="Andale Sans UI"/>
          <w:color w:val="auto"/>
          <w:kern w:val="2"/>
          <w:lang w:val="ru-RU" w:eastAsia="zh-CN" w:bidi="en-US"/>
        </w:rPr>
        <w:t>експлуатацію</w:t>
      </w:r>
      <w:proofErr w:type="spellEnd"/>
      <w:r w:rsidRPr="007A2B23">
        <w:rPr>
          <w:rFonts w:eastAsia="Andale Sans UI"/>
          <w:color w:val="auto"/>
          <w:kern w:val="2"/>
          <w:lang w:val="ru-RU" w:eastAsia="zh-CN" w:bidi="en-US"/>
        </w:rPr>
        <w:t xml:space="preserve"> (доставка, </w:t>
      </w:r>
      <w:proofErr w:type="spellStart"/>
      <w:r w:rsidRPr="007A2B23">
        <w:rPr>
          <w:rFonts w:eastAsia="Andale Sans UI"/>
          <w:color w:val="auto"/>
          <w:kern w:val="2"/>
          <w:lang w:val="ru-RU" w:eastAsia="zh-CN" w:bidi="en-US"/>
        </w:rPr>
        <w:t>розвантаження</w:t>
      </w:r>
      <w:proofErr w:type="spellEnd"/>
      <w:r w:rsidRPr="007A2B23">
        <w:rPr>
          <w:rFonts w:eastAsia="Andale Sans UI"/>
          <w:color w:val="auto"/>
          <w:kern w:val="2"/>
          <w:lang w:val="ru-RU" w:eastAsia="zh-CN" w:bidi="en-US"/>
        </w:rPr>
        <w:t xml:space="preserve"> за </w:t>
      </w:r>
      <w:proofErr w:type="spellStart"/>
      <w:r w:rsidRPr="007A2B23">
        <w:rPr>
          <w:rFonts w:eastAsia="Andale Sans UI"/>
          <w:color w:val="auto"/>
          <w:kern w:val="2"/>
          <w:lang w:val="ru-RU" w:eastAsia="zh-CN" w:bidi="en-US"/>
        </w:rPr>
        <w:t>рахунок</w:t>
      </w:r>
      <w:proofErr w:type="spellEnd"/>
      <w:r w:rsidRPr="007A2B23">
        <w:rPr>
          <w:rFonts w:eastAsia="Andale Sans UI"/>
          <w:color w:val="auto"/>
          <w:kern w:val="2"/>
          <w:lang w:val="ru-RU" w:eastAsia="zh-CN" w:bidi="en-US"/>
        </w:rPr>
        <w:t xml:space="preserve"> </w:t>
      </w:r>
      <w:proofErr w:type="spellStart"/>
      <w:r w:rsidRPr="007A2B23">
        <w:rPr>
          <w:rFonts w:eastAsia="Andale Sans UI"/>
          <w:color w:val="auto"/>
          <w:kern w:val="2"/>
          <w:lang w:val="ru-RU" w:eastAsia="zh-CN" w:bidi="en-US"/>
        </w:rPr>
        <w:t>учасника</w:t>
      </w:r>
      <w:proofErr w:type="spellEnd"/>
      <w:r w:rsidRPr="007A2B23">
        <w:rPr>
          <w:rFonts w:eastAsia="Andale Sans UI"/>
          <w:color w:val="auto"/>
          <w:kern w:val="2"/>
          <w:lang w:val="ru-RU" w:eastAsia="zh-CN" w:bidi="en-US"/>
        </w:rPr>
        <w:t>)</w:t>
      </w:r>
      <w:r w:rsidRPr="007A2B23">
        <w:rPr>
          <w:rFonts w:eastAsia="Andale Sans UI"/>
          <w:color w:val="auto"/>
          <w:kern w:val="2"/>
          <w:lang w:val="uk-UA" w:eastAsia="zh-CN" w:bidi="en-US"/>
        </w:rPr>
        <w:t>;</w:t>
      </w:r>
    </w:p>
    <w:p w:rsidR="007A2B23" w:rsidRPr="007A2B23" w:rsidRDefault="007A2B23" w:rsidP="007A2B23">
      <w:pPr>
        <w:widowControl w:val="0"/>
        <w:suppressAutoHyphens/>
        <w:spacing w:after="0" w:line="240" w:lineRule="auto"/>
        <w:ind w:firstLine="709"/>
        <w:jc w:val="both"/>
        <w:textAlignment w:val="baseline"/>
        <w:rPr>
          <w:rFonts w:eastAsia="Andale Sans UI"/>
          <w:bCs/>
          <w:iCs/>
          <w:color w:val="auto"/>
          <w:kern w:val="2"/>
          <w:lang w:val="ru-RU" w:eastAsia="zh-CN" w:bidi="en-US"/>
        </w:rPr>
      </w:pPr>
      <w:r w:rsidRPr="007A2B23">
        <w:rPr>
          <w:rFonts w:eastAsia="Andale Sans UI"/>
          <w:color w:val="auto"/>
          <w:kern w:val="2"/>
          <w:lang w:val="uk-UA" w:eastAsia="zh-CN" w:bidi="en-US"/>
        </w:rPr>
        <w:t xml:space="preserve">- </w:t>
      </w:r>
      <w:r w:rsidRPr="007A2B23">
        <w:rPr>
          <w:rFonts w:eastAsia="Andale Sans UI"/>
          <w:bCs/>
          <w:iCs/>
          <w:color w:val="auto"/>
          <w:kern w:val="2"/>
          <w:lang w:val="uk-UA" w:eastAsia="zh-CN" w:bidi="en-US"/>
        </w:rPr>
        <w:t>т</w:t>
      </w:r>
      <w:proofErr w:type="spellStart"/>
      <w:r w:rsidRPr="007A2B23">
        <w:rPr>
          <w:rFonts w:eastAsia="Andale Sans UI"/>
          <w:bCs/>
          <w:iCs/>
          <w:color w:val="auto"/>
          <w:kern w:val="2"/>
          <w:lang w:val="ru-RU" w:eastAsia="zh-CN" w:bidi="en-US"/>
        </w:rPr>
        <w:t>овар</w:t>
      </w:r>
      <w:proofErr w:type="spellEnd"/>
      <w:r w:rsidRPr="007A2B23">
        <w:rPr>
          <w:rFonts w:eastAsia="Andale Sans UI"/>
          <w:bCs/>
          <w:iCs/>
          <w:color w:val="auto"/>
          <w:kern w:val="2"/>
          <w:lang w:val="ru-RU" w:eastAsia="zh-CN" w:bidi="en-US"/>
        </w:rPr>
        <w:t xml:space="preserve"> повинен </w:t>
      </w:r>
      <w:proofErr w:type="spellStart"/>
      <w:r w:rsidRPr="007A2B23">
        <w:rPr>
          <w:rFonts w:eastAsia="Andale Sans UI"/>
          <w:bCs/>
          <w:iCs/>
          <w:color w:val="auto"/>
          <w:kern w:val="2"/>
          <w:lang w:val="ru-RU" w:eastAsia="zh-CN" w:bidi="en-US"/>
        </w:rPr>
        <w:t>мати</w:t>
      </w:r>
      <w:proofErr w:type="spellEnd"/>
      <w:r w:rsidRPr="007A2B23">
        <w:rPr>
          <w:rFonts w:eastAsia="Andale Sans UI"/>
          <w:bCs/>
          <w:iCs/>
          <w:color w:val="auto"/>
          <w:kern w:val="2"/>
          <w:lang w:val="ru-RU" w:eastAsia="zh-CN" w:bidi="en-US"/>
        </w:rPr>
        <w:t xml:space="preserve"> </w:t>
      </w:r>
      <w:proofErr w:type="spellStart"/>
      <w:r w:rsidRPr="007A2B23">
        <w:rPr>
          <w:rFonts w:eastAsia="Andale Sans UI"/>
          <w:bCs/>
          <w:iCs/>
          <w:color w:val="auto"/>
          <w:kern w:val="2"/>
          <w:lang w:val="ru-RU" w:eastAsia="zh-CN" w:bidi="en-US"/>
        </w:rPr>
        <w:t>гарантійний</w:t>
      </w:r>
      <w:proofErr w:type="spellEnd"/>
      <w:r w:rsidRPr="007A2B23">
        <w:rPr>
          <w:rFonts w:eastAsia="Andale Sans UI"/>
          <w:bCs/>
          <w:iCs/>
          <w:color w:val="auto"/>
          <w:kern w:val="2"/>
          <w:lang w:val="ru-RU" w:eastAsia="zh-CN" w:bidi="en-US"/>
        </w:rPr>
        <w:t xml:space="preserve"> строк </w:t>
      </w:r>
      <w:proofErr w:type="spellStart"/>
      <w:r w:rsidRPr="007A2B23">
        <w:rPr>
          <w:rFonts w:eastAsia="Andale Sans UI"/>
          <w:bCs/>
          <w:iCs/>
          <w:color w:val="auto"/>
          <w:kern w:val="2"/>
          <w:lang w:val="ru-RU" w:eastAsia="zh-CN" w:bidi="en-US"/>
        </w:rPr>
        <w:t>експлуатації</w:t>
      </w:r>
      <w:proofErr w:type="spellEnd"/>
      <w:r w:rsidRPr="007A2B23">
        <w:rPr>
          <w:rFonts w:eastAsia="Andale Sans UI"/>
          <w:bCs/>
          <w:iCs/>
          <w:color w:val="auto"/>
          <w:kern w:val="2"/>
          <w:lang w:val="ru-RU" w:eastAsia="zh-CN" w:bidi="en-US"/>
        </w:rPr>
        <w:t xml:space="preserve"> і </w:t>
      </w:r>
      <w:proofErr w:type="spellStart"/>
      <w:r w:rsidRPr="007A2B23">
        <w:rPr>
          <w:rFonts w:eastAsia="Andale Sans UI"/>
          <w:bCs/>
          <w:iCs/>
          <w:color w:val="auto"/>
          <w:kern w:val="2"/>
          <w:lang w:val="ru-RU" w:eastAsia="zh-CN" w:bidi="en-US"/>
        </w:rPr>
        <w:t>сервісне</w:t>
      </w:r>
      <w:proofErr w:type="spellEnd"/>
      <w:r w:rsidRPr="007A2B23">
        <w:rPr>
          <w:rFonts w:eastAsia="Andale Sans UI"/>
          <w:bCs/>
          <w:iCs/>
          <w:color w:val="auto"/>
          <w:kern w:val="2"/>
          <w:lang w:val="ru-RU" w:eastAsia="zh-CN" w:bidi="en-US"/>
        </w:rPr>
        <w:t xml:space="preserve"> </w:t>
      </w:r>
      <w:proofErr w:type="spellStart"/>
      <w:r w:rsidRPr="007A2B23">
        <w:rPr>
          <w:rFonts w:eastAsia="Andale Sans UI"/>
          <w:bCs/>
          <w:iCs/>
          <w:color w:val="auto"/>
          <w:kern w:val="2"/>
          <w:lang w:val="ru-RU" w:eastAsia="zh-CN" w:bidi="en-US"/>
        </w:rPr>
        <w:t>обслуговування</w:t>
      </w:r>
      <w:proofErr w:type="spellEnd"/>
      <w:r w:rsidRPr="007A2B23">
        <w:rPr>
          <w:rFonts w:eastAsia="Andale Sans UI"/>
          <w:bCs/>
          <w:iCs/>
          <w:color w:val="auto"/>
          <w:kern w:val="2"/>
          <w:lang w:val="ru-RU" w:eastAsia="zh-CN" w:bidi="en-US"/>
        </w:rPr>
        <w:t xml:space="preserve"> не </w:t>
      </w:r>
      <w:proofErr w:type="spellStart"/>
      <w:r w:rsidRPr="007A2B23">
        <w:rPr>
          <w:rFonts w:eastAsia="Andale Sans UI"/>
          <w:bCs/>
          <w:iCs/>
          <w:color w:val="auto"/>
          <w:kern w:val="2"/>
          <w:lang w:val="ru-RU" w:eastAsia="zh-CN" w:bidi="en-US"/>
        </w:rPr>
        <w:t>менше</w:t>
      </w:r>
      <w:proofErr w:type="spellEnd"/>
      <w:r w:rsidRPr="007A2B23">
        <w:rPr>
          <w:rFonts w:eastAsia="Andale Sans UI"/>
          <w:bCs/>
          <w:iCs/>
          <w:color w:val="auto"/>
          <w:kern w:val="2"/>
          <w:lang w:val="ru-RU" w:eastAsia="zh-CN" w:bidi="en-US"/>
        </w:rPr>
        <w:t xml:space="preserve"> 12 </w:t>
      </w:r>
      <w:proofErr w:type="spellStart"/>
      <w:r w:rsidRPr="007A2B23">
        <w:rPr>
          <w:rFonts w:eastAsia="Andale Sans UI"/>
          <w:bCs/>
          <w:iCs/>
          <w:color w:val="auto"/>
          <w:kern w:val="2"/>
          <w:lang w:val="ru-RU" w:eastAsia="zh-CN" w:bidi="en-US"/>
        </w:rPr>
        <w:t>міс</w:t>
      </w:r>
      <w:proofErr w:type="spellEnd"/>
      <w:r w:rsidRPr="007A2B23">
        <w:rPr>
          <w:rFonts w:eastAsia="Andale Sans UI"/>
          <w:bCs/>
          <w:iCs/>
          <w:color w:val="auto"/>
          <w:kern w:val="2"/>
          <w:lang w:val="ru-RU" w:eastAsia="zh-CN" w:bidi="en-US"/>
        </w:rPr>
        <w:t>.</w:t>
      </w:r>
    </w:p>
    <w:p w:rsidR="007A2B23" w:rsidRPr="007A2B23" w:rsidRDefault="007A2B23" w:rsidP="007A2B23">
      <w:pPr>
        <w:widowControl w:val="0"/>
        <w:suppressAutoHyphens/>
        <w:spacing w:after="0" w:line="240" w:lineRule="auto"/>
        <w:ind w:firstLine="709"/>
        <w:jc w:val="both"/>
        <w:textAlignment w:val="baseline"/>
        <w:rPr>
          <w:rFonts w:eastAsia="Andale Sans UI"/>
          <w:color w:val="auto"/>
          <w:kern w:val="2"/>
          <w:lang w:val="uk-UA" w:eastAsia="zh-CN" w:bidi="en-US"/>
        </w:rPr>
      </w:pPr>
      <w:r w:rsidRPr="007A2B23">
        <w:rPr>
          <w:rFonts w:eastAsia="Andale Sans UI"/>
          <w:color w:val="auto"/>
          <w:kern w:val="2"/>
          <w:lang w:val="uk-UA" w:eastAsia="zh-CN" w:bidi="en-US"/>
        </w:rPr>
        <w:t xml:space="preserve">- </w:t>
      </w:r>
      <w:proofErr w:type="spellStart"/>
      <w:r w:rsidRPr="007A2B23">
        <w:rPr>
          <w:rFonts w:eastAsia="Andale Sans UI"/>
          <w:color w:val="auto"/>
          <w:kern w:val="2"/>
          <w:lang w:val="ru-RU" w:eastAsia="ru-RU" w:bidi="en-US"/>
        </w:rPr>
        <w:t>пропонований</w:t>
      </w:r>
      <w:proofErr w:type="spellEnd"/>
      <w:r w:rsidRPr="007A2B23">
        <w:rPr>
          <w:rFonts w:eastAsia="Andale Sans UI"/>
          <w:color w:val="auto"/>
          <w:kern w:val="2"/>
          <w:lang w:val="ru-RU" w:eastAsia="ru-RU" w:bidi="en-US"/>
        </w:rPr>
        <w:t xml:space="preserve"> товар повинен бути </w:t>
      </w:r>
      <w:proofErr w:type="spellStart"/>
      <w:r w:rsidRPr="007A2B23">
        <w:rPr>
          <w:rFonts w:eastAsia="Andale Sans UI"/>
          <w:color w:val="auto"/>
          <w:kern w:val="2"/>
          <w:lang w:val="ru-RU" w:eastAsia="ru-RU" w:bidi="en-US"/>
        </w:rPr>
        <w:t>забезпечений</w:t>
      </w:r>
      <w:proofErr w:type="spellEnd"/>
      <w:r w:rsidRPr="007A2B23">
        <w:rPr>
          <w:rFonts w:eastAsia="Andale Sans UI"/>
          <w:color w:val="auto"/>
          <w:kern w:val="2"/>
          <w:lang w:val="ru-RU" w:eastAsia="ru-RU" w:bidi="en-US"/>
        </w:rPr>
        <w:t xml:space="preserve"> </w:t>
      </w:r>
      <w:proofErr w:type="spellStart"/>
      <w:r w:rsidRPr="007A2B23">
        <w:rPr>
          <w:rFonts w:eastAsia="Andale Sans UI"/>
          <w:color w:val="auto"/>
          <w:kern w:val="2"/>
          <w:lang w:val="ru-RU" w:eastAsia="ru-RU" w:bidi="en-US"/>
        </w:rPr>
        <w:t>офіційним</w:t>
      </w:r>
      <w:proofErr w:type="spellEnd"/>
      <w:r w:rsidRPr="007A2B23">
        <w:rPr>
          <w:rFonts w:eastAsia="Andale Sans UI"/>
          <w:color w:val="auto"/>
          <w:kern w:val="2"/>
          <w:lang w:val="ru-RU" w:eastAsia="ru-RU" w:bidi="en-US"/>
        </w:rPr>
        <w:t xml:space="preserve"> </w:t>
      </w:r>
      <w:proofErr w:type="spellStart"/>
      <w:r w:rsidRPr="007A2B23">
        <w:rPr>
          <w:rFonts w:eastAsia="Andale Sans UI"/>
          <w:color w:val="auto"/>
          <w:kern w:val="2"/>
          <w:lang w:val="ru-RU" w:eastAsia="ru-RU" w:bidi="en-US"/>
        </w:rPr>
        <w:t>гарантійним</w:t>
      </w:r>
      <w:proofErr w:type="spellEnd"/>
      <w:r w:rsidRPr="007A2B23">
        <w:rPr>
          <w:rFonts w:eastAsia="Andale Sans UI"/>
          <w:color w:val="auto"/>
          <w:kern w:val="2"/>
          <w:lang w:val="ru-RU" w:eastAsia="ru-RU" w:bidi="en-US"/>
        </w:rPr>
        <w:t xml:space="preserve"> </w:t>
      </w:r>
      <w:proofErr w:type="spellStart"/>
      <w:r w:rsidRPr="007A2B23">
        <w:rPr>
          <w:rFonts w:eastAsia="Andale Sans UI"/>
          <w:color w:val="auto"/>
          <w:kern w:val="2"/>
          <w:lang w:val="ru-RU" w:eastAsia="ru-RU" w:bidi="en-US"/>
        </w:rPr>
        <w:t>обслуговуванням</w:t>
      </w:r>
      <w:proofErr w:type="spellEnd"/>
      <w:r w:rsidRPr="007A2B23">
        <w:rPr>
          <w:rFonts w:eastAsia="Andale Sans UI"/>
          <w:color w:val="auto"/>
          <w:kern w:val="2"/>
          <w:lang w:val="ru-RU" w:eastAsia="ru-RU" w:bidi="en-US"/>
        </w:rPr>
        <w:t xml:space="preserve"> </w:t>
      </w:r>
      <w:proofErr w:type="spellStart"/>
      <w:r w:rsidRPr="007A2B23">
        <w:rPr>
          <w:rFonts w:eastAsia="Andale Sans UI"/>
          <w:color w:val="auto"/>
          <w:kern w:val="2"/>
          <w:lang w:val="ru-RU" w:eastAsia="ru-RU" w:bidi="en-US"/>
        </w:rPr>
        <w:t>від</w:t>
      </w:r>
      <w:proofErr w:type="spellEnd"/>
      <w:r w:rsidRPr="007A2B23">
        <w:rPr>
          <w:rFonts w:eastAsia="Andale Sans UI"/>
          <w:color w:val="auto"/>
          <w:kern w:val="2"/>
          <w:lang w:val="ru-RU" w:eastAsia="ru-RU" w:bidi="en-US"/>
        </w:rPr>
        <w:t xml:space="preserve"> </w:t>
      </w:r>
      <w:proofErr w:type="spellStart"/>
      <w:r w:rsidRPr="007A2B23">
        <w:rPr>
          <w:rFonts w:eastAsia="Andale Sans UI"/>
          <w:color w:val="auto"/>
          <w:kern w:val="2"/>
          <w:lang w:val="ru-RU" w:eastAsia="ru-RU" w:bidi="en-US"/>
        </w:rPr>
        <w:t>Виробника</w:t>
      </w:r>
      <w:proofErr w:type="spellEnd"/>
      <w:r w:rsidRPr="007A2B23">
        <w:rPr>
          <w:rFonts w:eastAsia="Andale Sans UI"/>
          <w:color w:val="auto"/>
          <w:kern w:val="2"/>
          <w:lang w:val="ru-RU" w:eastAsia="ru-RU" w:bidi="en-US"/>
        </w:rPr>
        <w:t xml:space="preserve"> </w:t>
      </w:r>
      <w:proofErr w:type="spellStart"/>
      <w:r w:rsidRPr="007A2B23">
        <w:rPr>
          <w:rFonts w:eastAsia="Andale Sans UI"/>
          <w:color w:val="auto"/>
          <w:kern w:val="2"/>
          <w:lang w:val="ru-RU" w:eastAsia="ru-RU" w:bidi="en-US"/>
        </w:rPr>
        <w:t>продукції</w:t>
      </w:r>
      <w:proofErr w:type="spellEnd"/>
      <w:r w:rsidRPr="007A2B23">
        <w:rPr>
          <w:rFonts w:eastAsia="Andale Sans UI"/>
          <w:color w:val="auto"/>
          <w:kern w:val="2"/>
          <w:lang w:val="uk-UA" w:eastAsia="ru-RU" w:bidi="en-US"/>
        </w:rPr>
        <w:t>.</w:t>
      </w:r>
    </w:p>
    <w:p w:rsidR="00FE59BB" w:rsidRDefault="00FE59BB" w:rsidP="0011611C">
      <w:pPr>
        <w:spacing w:after="0" w:line="240" w:lineRule="auto"/>
        <w:ind w:firstLineChars="235" w:firstLine="566"/>
        <w:jc w:val="both"/>
        <w:rPr>
          <w:rFonts w:eastAsia="SimSun"/>
          <w:b/>
          <w:bCs/>
          <w:color w:val="auto"/>
          <w:lang w:val="uk-UA" w:eastAsia="zh-CN"/>
        </w:rPr>
      </w:pPr>
    </w:p>
    <w:p w:rsidR="0011611C" w:rsidRDefault="0011611C" w:rsidP="0011611C">
      <w:pPr>
        <w:spacing w:after="0" w:line="240" w:lineRule="auto"/>
        <w:ind w:firstLineChars="235" w:firstLine="566"/>
        <w:jc w:val="both"/>
        <w:rPr>
          <w:rFonts w:eastAsia="SimSun"/>
          <w:b/>
          <w:bCs/>
          <w:color w:val="auto"/>
          <w:lang w:val="uk-UA" w:eastAsia="zh-CN"/>
        </w:rPr>
      </w:pPr>
      <w:r>
        <w:rPr>
          <w:rFonts w:eastAsia="SimSun"/>
          <w:b/>
          <w:bCs/>
          <w:color w:val="auto"/>
          <w:lang w:val="uk-UA" w:eastAsia="zh-CN"/>
        </w:rPr>
        <w:t>Постачальник</w:t>
      </w:r>
      <w:r w:rsidR="007A2B23" w:rsidRPr="007A2B23">
        <w:rPr>
          <w:rFonts w:eastAsia="SimSun"/>
          <w:b/>
          <w:bCs/>
          <w:color w:val="auto"/>
          <w:lang w:val="uk-UA" w:eastAsia="zh-CN"/>
        </w:rPr>
        <w:t xml:space="preserve"> зобов'язаний:</w:t>
      </w:r>
    </w:p>
    <w:p w:rsidR="008C7659" w:rsidRDefault="0011611C" w:rsidP="008C7659">
      <w:pPr>
        <w:spacing w:after="0" w:line="240" w:lineRule="auto"/>
        <w:ind w:firstLineChars="235" w:firstLine="564"/>
        <w:jc w:val="both"/>
        <w:rPr>
          <w:rFonts w:eastAsia="SimSun"/>
          <w:b/>
          <w:bCs/>
          <w:color w:val="auto"/>
          <w:lang w:val="uk-UA" w:eastAsia="zh-CN"/>
        </w:rPr>
      </w:pPr>
      <w:r>
        <w:rPr>
          <w:rFonts w:eastAsia="SimSun"/>
          <w:color w:val="auto"/>
          <w:lang w:val="uk-UA" w:eastAsia="zh-CN"/>
        </w:rPr>
        <w:t>Постачальник</w:t>
      </w:r>
      <w:r w:rsidR="007A2B23" w:rsidRPr="007A2B23">
        <w:rPr>
          <w:rFonts w:eastAsia="SimSun"/>
          <w:color w:val="auto"/>
          <w:lang w:val="uk-UA" w:eastAsia="zh-CN"/>
        </w:rPr>
        <w:t xml:space="preserve"> повинен поставити Замовнику товар з матеріалів, якість яких повинна відповідати встановленим законодавством нормам, сертифікатам виробника та іншим нормативним документам.</w:t>
      </w:r>
    </w:p>
    <w:p w:rsidR="00FE59BB" w:rsidRDefault="00FE59BB" w:rsidP="0042041C">
      <w:pPr>
        <w:spacing w:after="0" w:line="240" w:lineRule="auto"/>
        <w:ind w:firstLineChars="235" w:firstLine="564"/>
        <w:jc w:val="both"/>
        <w:rPr>
          <w:rFonts w:eastAsia="SimSun"/>
          <w:color w:val="auto"/>
          <w:lang w:val="uk-UA" w:eastAsia="zh-CN"/>
        </w:rPr>
      </w:pPr>
    </w:p>
    <w:p w:rsidR="0042041C" w:rsidRDefault="007A2B23" w:rsidP="0042041C">
      <w:pPr>
        <w:spacing w:after="0" w:line="240" w:lineRule="auto"/>
        <w:ind w:firstLineChars="235" w:firstLine="564"/>
        <w:jc w:val="both"/>
        <w:rPr>
          <w:rFonts w:eastAsia="SimSun"/>
          <w:b/>
          <w:bCs/>
          <w:color w:val="auto"/>
          <w:lang w:val="uk-UA" w:eastAsia="zh-CN"/>
        </w:rPr>
      </w:pPr>
      <w:r w:rsidRPr="007A2B23">
        <w:rPr>
          <w:rFonts w:eastAsia="SimSun"/>
          <w:color w:val="auto"/>
          <w:lang w:val="uk-UA" w:eastAsia="zh-CN"/>
        </w:rPr>
        <w:t>У разі виявлення Замовником невідповідності якості або кількості товару згідно з відвантажувальними документами або документами про якість товару, Постачальник за свій рахунок здійснює додаткову поставку належної кількості Товару або його заміну на якісний.</w:t>
      </w:r>
    </w:p>
    <w:p w:rsidR="00FE59BB" w:rsidRDefault="00FE59BB" w:rsidP="0042041C">
      <w:pPr>
        <w:spacing w:after="0" w:line="240" w:lineRule="auto"/>
        <w:ind w:firstLineChars="235" w:firstLine="564"/>
        <w:jc w:val="both"/>
        <w:rPr>
          <w:rFonts w:eastAsia="SimSun"/>
          <w:color w:val="auto"/>
          <w:lang w:val="uk-UA" w:eastAsia="zh-CN"/>
        </w:rPr>
      </w:pPr>
    </w:p>
    <w:p w:rsidR="007A2B23" w:rsidRPr="007A2B23" w:rsidRDefault="007A2B23" w:rsidP="0042041C">
      <w:pPr>
        <w:spacing w:after="0" w:line="240" w:lineRule="auto"/>
        <w:ind w:firstLineChars="235" w:firstLine="564"/>
        <w:jc w:val="both"/>
        <w:rPr>
          <w:rFonts w:eastAsia="SimSun"/>
          <w:b/>
          <w:bCs/>
          <w:color w:val="auto"/>
          <w:lang w:val="uk-UA" w:eastAsia="zh-CN"/>
        </w:rPr>
      </w:pPr>
      <w:r w:rsidRPr="007A2B23">
        <w:rPr>
          <w:rFonts w:eastAsia="SimSun"/>
          <w:color w:val="auto"/>
          <w:lang w:val="uk-UA" w:eastAsia="zh-CN"/>
        </w:rPr>
        <w:lastRenderedPageBreak/>
        <w:t xml:space="preserve">З метою підтвердження відповідності товару, що поставляється, технічним вимогам, </w:t>
      </w:r>
      <w:r w:rsidR="0042041C">
        <w:rPr>
          <w:rFonts w:eastAsia="SimSun"/>
          <w:color w:val="auto"/>
          <w:lang w:val="uk-UA" w:eastAsia="zh-CN"/>
        </w:rPr>
        <w:t>Постачальник</w:t>
      </w:r>
      <w:r w:rsidRPr="007A2B23">
        <w:rPr>
          <w:rFonts w:eastAsia="SimSun"/>
          <w:color w:val="auto"/>
          <w:lang w:val="uk-UA" w:eastAsia="zh-CN"/>
        </w:rPr>
        <w:t xml:space="preserve"> повинен  надати в електронному вигляді (сканованому в форматі </w:t>
      </w:r>
      <w:proofErr w:type="spellStart"/>
      <w:r w:rsidRPr="007A2B23">
        <w:rPr>
          <w:rFonts w:eastAsia="SimSun"/>
          <w:color w:val="auto"/>
          <w:lang w:val="uk-UA" w:eastAsia="zh-CN"/>
        </w:rPr>
        <w:t>pdf</w:t>
      </w:r>
      <w:proofErr w:type="spellEnd"/>
      <w:r w:rsidRPr="007A2B23">
        <w:rPr>
          <w:rFonts w:eastAsia="SimSun"/>
          <w:color w:val="auto"/>
          <w:lang w:val="uk-UA" w:eastAsia="zh-CN"/>
        </w:rPr>
        <w:t>.) в складі своєї пропозиції також наступні документи для даного типу обладнання:</w:t>
      </w:r>
    </w:p>
    <w:p w:rsidR="007A2B23" w:rsidRPr="007A2B23" w:rsidRDefault="007A2B23" w:rsidP="007A2B23">
      <w:pPr>
        <w:spacing w:after="0" w:line="240" w:lineRule="auto"/>
        <w:ind w:firstLineChars="200" w:firstLine="480"/>
        <w:jc w:val="both"/>
        <w:rPr>
          <w:rFonts w:eastAsia="SimSun"/>
          <w:color w:val="auto"/>
          <w:lang w:val="uk-UA" w:eastAsia="zh-CN"/>
        </w:rPr>
      </w:pPr>
      <w:r w:rsidRPr="007A2B23">
        <w:rPr>
          <w:rFonts w:eastAsia="SimSun"/>
          <w:color w:val="auto"/>
          <w:lang w:val="uk-UA" w:eastAsia="zh-CN"/>
        </w:rPr>
        <w:t xml:space="preserve">- якщо </w:t>
      </w:r>
      <w:r w:rsidR="0042041C">
        <w:rPr>
          <w:rFonts w:eastAsia="SimSun"/>
          <w:color w:val="auto"/>
          <w:lang w:val="uk-UA" w:eastAsia="zh-CN"/>
        </w:rPr>
        <w:t>постачальник</w:t>
      </w:r>
      <w:r w:rsidRPr="007A2B23">
        <w:rPr>
          <w:rFonts w:eastAsia="SimSun"/>
          <w:color w:val="auto"/>
          <w:lang w:val="uk-UA" w:eastAsia="zh-CN"/>
        </w:rPr>
        <w:t xml:space="preserve"> не є виробником, для підтвердження статусу офіційного представника виробника та підтвердження технічних/якісних характеристик товару необхідно надати лист авторизації від виробника (або його офіційного представництва чи офіційного дистриб’ютора на території України);</w:t>
      </w:r>
    </w:p>
    <w:p w:rsidR="007A2B23" w:rsidRPr="007A2B23" w:rsidRDefault="007A2B23" w:rsidP="007A2B23">
      <w:pPr>
        <w:spacing w:after="0" w:line="240" w:lineRule="auto"/>
        <w:ind w:firstLineChars="200" w:firstLine="480"/>
        <w:jc w:val="both"/>
        <w:rPr>
          <w:rFonts w:eastAsia="SimSun"/>
          <w:color w:val="auto"/>
          <w:lang w:val="uk-UA" w:eastAsia="zh-CN"/>
        </w:rPr>
      </w:pPr>
      <w:r w:rsidRPr="007A2B23">
        <w:rPr>
          <w:rFonts w:eastAsia="SimSun"/>
          <w:color w:val="auto"/>
          <w:lang w:val="uk-UA" w:eastAsia="zh-CN"/>
        </w:rPr>
        <w:t>- копію висновку санітарно-епідеміологічної експертизи (в разі наявності) або інший документ, що підтверджує відповідність медичним критеріям безпеки обладнання для закладів освіти;</w:t>
      </w:r>
    </w:p>
    <w:p w:rsidR="007A2B23" w:rsidRPr="007A2B23" w:rsidRDefault="007A2B23" w:rsidP="007A2B23">
      <w:pPr>
        <w:spacing w:after="0" w:line="240" w:lineRule="auto"/>
        <w:ind w:firstLineChars="200" w:firstLine="480"/>
        <w:jc w:val="both"/>
        <w:rPr>
          <w:rFonts w:eastAsia="SimSun"/>
          <w:color w:val="auto"/>
          <w:lang w:val="uk-UA" w:eastAsia="zh-CN"/>
        </w:rPr>
      </w:pPr>
      <w:r w:rsidRPr="007A2B23">
        <w:rPr>
          <w:rFonts w:eastAsia="SimSun"/>
          <w:color w:val="auto"/>
          <w:lang w:val="uk-UA" w:eastAsia="zh-CN"/>
        </w:rPr>
        <w:t>- копію сертифікату відповідності на запропоноване навчальне обладнання на кабінети (НУШ);</w:t>
      </w:r>
    </w:p>
    <w:p w:rsidR="007A2B23" w:rsidRPr="007A2B23" w:rsidRDefault="007A2B23" w:rsidP="007A2B23">
      <w:pPr>
        <w:spacing w:after="0" w:line="240" w:lineRule="auto"/>
        <w:ind w:firstLineChars="200" w:firstLine="480"/>
        <w:jc w:val="both"/>
        <w:rPr>
          <w:rFonts w:eastAsia="SimSun"/>
          <w:color w:val="auto"/>
          <w:lang w:val="uk-UA" w:eastAsia="zh-CN"/>
        </w:rPr>
      </w:pPr>
      <w:r w:rsidRPr="007A2B23">
        <w:rPr>
          <w:rFonts w:eastAsia="SimSun"/>
          <w:color w:val="auto"/>
          <w:lang w:val="uk-UA" w:eastAsia="zh-CN"/>
        </w:rPr>
        <w:t>- копію сертифікату виробника на систему управління якістю ДСТУ ISO 9001:2015 (ISO 9001:2015);</w:t>
      </w:r>
    </w:p>
    <w:p w:rsidR="007A2B23" w:rsidRPr="007A2B23" w:rsidRDefault="007A2B23" w:rsidP="007A2B23">
      <w:pPr>
        <w:spacing w:after="0" w:line="240" w:lineRule="auto"/>
        <w:ind w:firstLineChars="200" w:firstLine="480"/>
        <w:jc w:val="both"/>
        <w:rPr>
          <w:rFonts w:eastAsia="SimSun"/>
          <w:color w:val="auto"/>
          <w:lang w:val="uk-UA" w:eastAsia="zh-CN"/>
        </w:rPr>
      </w:pPr>
      <w:r w:rsidRPr="007A2B23">
        <w:rPr>
          <w:rFonts w:eastAsia="SimSun"/>
          <w:color w:val="auto"/>
          <w:lang w:val="uk-UA" w:eastAsia="zh-CN"/>
        </w:rPr>
        <w:t>- копію сертифікату виробника на систему екологічного керування ДСТУ ISO 14001:2015 (ISO 14001:2015);</w:t>
      </w:r>
    </w:p>
    <w:p w:rsidR="00FD7304" w:rsidRDefault="007A2B23" w:rsidP="00FD7304">
      <w:pPr>
        <w:spacing w:after="0" w:line="240" w:lineRule="auto"/>
        <w:ind w:firstLineChars="200" w:firstLine="480"/>
        <w:jc w:val="both"/>
        <w:rPr>
          <w:rFonts w:eastAsia="SimSun"/>
          <w:color w:val="auto"/>
          <w:lang w:val="uk-UA" w:eastAsia="zh-CN"/>
        </w:rPr>
      </w:pPr>
      <w:r w:rsidRPr="007A2B23">
        <w:rPr>
          <w:rFonts w:eastAsia="SimSun"/>
          <w:color w:val="auto"/>
          <w:lang w:val="uk-UA" w:eastAsia="zh-CN"/>
        </w:rPr>
        <w:t xml:space="preserve">- кольорову </w:t>
      </w:r>
      <w:proofErr w:type="spellStart"/>
      <w:r w:rsidRPr="007A2B23">
        <w:rPr>
          <w:rFonts w:eastAsia="SimSun"/>
          <w:color w:val="auto"/>
          <w:lang w:val="uk-UA" w:eastAsia="zh-CN"/>
        </w:rPr>
        <w:t>скан-копію</w:t>
      </w:r>
      <w:proofErr w:type="spellEnd"/>
      <w:r w:rsidRPr="007A2B23">
        <w:rPr>
          <w:rFonts w:eastAsia="SimSun"/>
          <w:color w:val="auto"/>
          <w:lang w:val="uk-UA" w:eastAsia="zh-CN"/>
        </w:rPr>
        <w:t xml:space="preserve"> титульної сторінки технічних умов на виробництво засобів навчання та обладнання для навчальних кабінетів (з відміткою про внесення до бази даних «технічні умови України»).</w:t>
      </w:r>
    </w:p>
    <w:p w:rsidR="00FE59BB" w:rsidRDefault="00FE59BB" w:rsidP="00FD7304">
      <w:pPr>
        <w:spacing w:after="0" w:line="240" w:lineRule="auto"/>
        <w:ind w:firstLineChars="235" w:firstLine="566"/>
        <w:jc w:val="both"/>
        <w:rPr>
          <w:rFonts w:eastAsia="SimSun"/>
          <w:b/>
          <w:bCs/>
          <w:color w:val="auto"/>
          <w:lang w:val="uk-UA" w:eastAsia="zh-CN"/>
        </w:rPr>
      </w:pPr>
    </w:p>
    <w:p w:rsidR="007A2B23" w:rsidRPr="007A2B23" w:rsidRDefault="007A2B23" w:rsidP="00FD7304">
      <w:pPr>
        <w:spacing w:after="0" w:line="240" w:lineRule="auto"/>
        <w:ind w:firstLineChars="235" w:firstLine="566"/>
        <w:jc w:val="both"/>
        <w:rPr>
          <w:rFonts w:eastAsia="SimSun"/>
          <w:color w:val="auto"/>
          <w:lang w:val="uk-UA" w:eastAsia="zh-CN"/>
        </w:rPr>
      </w:pPr>
      <w:r w:rsidRPr="007A2B23">
        <w:rPr>
          <w:rFonts w:eastAsia="SimSun"/>
          <w:b/>
          <w:bCs/>
          <w:color w:val="auto"/>
          <w:lang w:val="uk-UA" w:eastAsia="zh-CN"/>
        </w:rPr>
        <w:t xml:space="preserve">Вимоги про надання </w:t>
      </w:r>
      <w:r w:rsidR="0042041C">
        <w:rPr>
          <w:rFonts w:eastAsia="SimSun"/>
          <w:b/>
          <w:bCs/>
          <w:color w:val="auto"/>
          <w:lang w:val="uk-UA" w:eastAsia="zh-CN"/>
        </w:rPr>
        <w:t>постачальником</w:t>
      </w:r>
      <w:r w:rsidRPr="007A2B23">
        <w:rPr>
          <w:rFonts w:eastAsia="SimSun"/>
          <w:b/>
          <w:bCs/>
          <w:color w:val="auto"/>
          <w:lang w:val="uk-UA" w:eastAsia="zh-CN"/>
        </w:rPr>
        <w:t xml:space="preserve"> документів для  підтвердження відповідності Рамковій угоді між Україною та Європейським Союзом щодо спеціальних механізмів реалізації фінансування Союзу для України згідно з інструментом </w:t>
      </w:r>
      <w:proofErr w:type="spellStart"/>
      <w:r w:rsidRPr="007A2B23">
        <w:rPr>
          <w:rFonts w:eastAsia="SimSun"/>
          <w:b/>
          <w:bCs/>
          <w:color w:val="auto"/>
          <w:lang w:val="uk-UA" w:eastAsia="zh-CN"/>
        </w:rPr>
        <w:t>Ukraine</w:t>
      </w:r>
      <w:proofErr w:type="spellEnd"/>
      <w:r w:rsidR="009E1B33">
        <w:rPr>
          <w:rFonts w:eastAsia="SimSun"/>
          <w:b/>
          <w:bCs/>
          <w:color w:val="auto"/>
          <w:lang w:val="uk-UA" w:eastAsia="zh-CN"/>
        </w:rPr>
        <w:t xml:space="preserve"> </w:t>
      </w:r>
      <w:proofErr w:type="spellStart"/>
      <w:r w:rsidRPr="007A2B23">
        <w:rPr>
          <w:rFonts w:eastAsia="SimSun"/>
          <w:b/>
          <w:bCs/>
          <w:color w:val="auto"/>
          <w:lang w:val="uk-UA" w:eastAsia="zh-CN"/>
        </w:rPr>
        <w:t>Facility</w:t>
      </w:r>
      <w:proofErr w:type="spellEnd"/>
      <w:r w:rsidRPr="007A2B23">
        <w:rPr>
          <w:rFonts w:eastAsia="SimSun"/>
          <w:b/>
          <w:bCs/>
          <w:color w:val="auto"/>
          <w:lang w:val="uk-UA" w:eastAsia="zh-CN"/>
        </w:rPr>
        <w:t>:</w:t>
      </w:r>
    </w:p>
    <w:p w:rsidR="007A2B23" w:rsidRPr="007A2B23" w:rsidRDefault="007A2B23" w:rsidP="007A2B23">
      <w:pPr>
        <w:spacing w:after="0" w:line="240" w:lineRule="auto"/>
        <w:ind w:firstLineChars="200" w:firstLine="480"/>
        <w:jc w:val="both"/>
        <w:rPr>
          <w:rFonts w:eastAsia="SimSun"/>
          <w:color w:val="auto"/>
          <w:lang w:val="uk-UA" w:eastAsia="zh-CN"/>
        </w:rPr>
      </w:pPr>
      <w:r w:rsidRPr="007A2B23">
        <w:rPr>
          <w:rFonts w:ascii="Segoe UI" w:eastAsia="SimSun" w:hAnsi="Segoe UI" w:cs="Segoe UI"/>
          <w:color w:val="auto"/>
          <w:lang w:val="uk-UA" w:eastAsia="zh-CN"/>
        </w:rPr>
        <w:t>–</w:t>
      </w:r>
      <w:r w:rsidRPr="007A2B23">
        <w:rPr>
          <w:rFonts w:eastAsia="SimSun"/>
          <w:color w:val="auto"/>
          <w:lang w:val="uk-UA" w:eastAsia="zh-CN"/>
        </w:rPr>
        <w:t xml:space="preserve"> документ, який підтверджує країну реєстрації </w:t>
      </w:r>
      <w:r w:rsidR="009E1B33">
        <w:rPr>
          <w:rFonts w:eastAsia="SimSun"/>
          <w:color w:val="auto"/>
          <w:lang w:val="uk-UA" w:eastAsia="zh-CN"/>
        </w:rPr>
        <w:t>постачальника</w:t>
      </w:r>
      <w:r w:rsidRPr="007A2B23">
        <w:rPr>
          <w:rFonts w:eastAsia="SimSun"/>
          <w:color w:val="auto"/>
          <w:lang w:val="uk-UA" w:eastAsia="zh-CN"/>
        </w:rPr>
        <w:t>;</w:t>
      </w:r>
    </w:p>
    <w:p w:rsidR="007A2B23" w:rsidRPr="007A2B23" w:rsidRDefault="007A2B23" w:rsidP="007A2B23">
      <w:pPr>
        <w:spacing w:after="0" w:line="240" w:lineRule="auto"/>
        <w:ind w:firstLineChars="200" w:firstLine="480"/>
        <w:jc w:val="both"/>
        <w:rPr>
          <w:rFonts w:eastAsia="SimSun"/>
          <w:color w:val="auto"/>
          <w:lang w:val="uk-UA" w:eastAsia="zh-CN"/>
        </w:rPr>
      </w:pPr>
      <w:r w:rsidRPr="007A2B23">
        <w:rPr>
          <w:rFonts w:ascii="Segoe UI" w:eastAsia="SimSun" w:hAnsi="Segoe UI" w:cs="Segoe UI"/>
          <w:color w:val="auto"/>
          <w:lang w:val="uk-UA" w:eastAsia="zh-CN"/>
        </w:rPr>
        <w:t>–</w:t>
      </w:r>
      <w:r w:rsidRPr="007A2B23">
        <w:rPr>
          <w:rFonts w:eastAsia="SimSun"/>
          <w:color w:val="auto"/>
          <w:lang w:val="uk-UA" w:eastAsia="zh-CN"/>
        </w:rPr>
        <w:t xml:space="preserve"> інформацію в довільній формі, в якій </w:t>
      </w:r>
      <w:r w:rsidR="009E1B33">
        <w:rPr>
          <w:rFonts w:eastAsia="SimSun"/>
          <w:color w:val="auto"/>
          <w:lang w:val="uk-UA" w:eastAsia="zh-CN"/>
        </w:rPr>
        <w:t>постачальник</w:t>
      </w:r>
      <w:r w:rsidRPr="007A2B23">
        <w:rPr>
          <w:rFonts w:eastAsia="SimSun"/>
          <w:color w:val="auto"/>
          <w:lang w:val="uk-UA" w:eastAsia="zh-CN"/>
        </w:rPr>
        <w:t xml:space="preserve"> зазначає про те, що він особисто або його кінцевий </w:t>
      </w:r>
      <w:proofErr w:type="spellStart"/>
      <w:r w:rsidRPr="007A2B23">
        <w:rPr>
          <w:rFonts w:eastAsia="SimSun"/>
          <w:color w:val="auto"/>
          <w:lang w:val="uk-UA" w:eastAsia="zh-CN"/>
        </w:rPr>
        <w:t>бенефіціарний</w:t>
      </w:r>
      <w:proofErr w:type="spellEnd"/>
      <w:r w:rsidRPr="007A2B23">
        <w:rPr>
          <w:rFonts w:eastAsia="SimSun"/>
          <w:color w:val="auto"/>
          <w:lang w:val="uk-UA" w:eastAsia="zh-CN"/>
        </w:rPr>
        <w:t xml:space="preserve"> власник є особою, до якої не застосовано обмежувальні заходи у вигляді санкцій Європейського Союзу та про те, що не знаходиться у </w:t>
      </w:r>
      <w:proofErr w:type="spellStart"/>
      <w:r w:rsidRPr="007A2B23">
        <w:rPr>
          <w:rFonts w:eastAsia="SimSun"/>
          <w:color w:val="auto"/>
          <w:lang w:val="uk-UA" w:eastAsia="zh-CN"/>
        </w:rPr>
        <w:t>санкційному</w:t>
      </w:r>
      <w:proofErr w:type="spellEnd"/>
      <w:r w:rsidRPr="007A2B23">
        <w:rPr>
          <w:rFonts w:eastAsia="SimSun"/>
          <w:color w:val="auto"/>
          <w:lang w:val="uk-UA" w:eastAsia="zh-CN"/>
        </w:rPr>
        <w:t xml:space="preserve"> списку Європейського Союзу. Зазначена інформація має містити найменування та ідентифікаційний код в Єдиному державному реєстрі юридичних осіб, фізичних осіб - підприємців та громадських формувань (для юридичної особи - резидента),  код/номер реєстраційного посвідчення місцевого органу влади іноземної держави про реєстрацію юридичної особи (для юридичної особи - нерезидента), або прізвище, ім’я, по батькові (за наявності) (для фізичної особи) українською мовою і транслітерацією; або документ у форматі PDF, що сформований на сайті https://www.sanctionsmap.eu/#/main про те, що до нього, його кінцевого </w:t>
      </w:r>
      <w:proofErr w:type="spellStart"/>
      <w:r w:rsidRPr="007A2B23">
        <w:rPr>
          <w:rFonts w:eastAsia="SimSun"/>
          <w:color w:val="auto"/>
          <w:lang w:val="uk-UA" w:eastAsia="zh-CN"/>
        </w:rPr>
        <w:t>бенефіціарного</w:t>
      </w:r>
      <w:proofErr w:type="spellEnd"/>
      <w:r w:rsidRPr="007A2B23">
        <w:rPr>
          <w:rFonts w:eastAsia="SimSun"/>
          <w:color w:val="auto"/>
          <w:lang w:val="uk-UA" w:eastAsia="zh-CN"/>
        </w:rPr>
        <w:t xml:space="preserve"> власника не застосовано обмежувальні заходи у вигляді санкцій Європейського Союзу;</w:t>
      </w:r>
    </w:p>
    <w:p w:rsidR="007A2B23" w:rsidRPr="007A2B23" w:rsidRDefault="007A2B23" w:rsidP="007A2B23">
      <w:pPr>
        <w:spacing w:after="0" w:line="240" w:lineRule="auto"/>
        <w:ind w:firstLineChars="200" w:firstLine="480"/>
        <w:jc w:val="both"/>
        <w:rPr>
          <w:rFonts w:eastAsia="SimSun"/>
          <w:color w:val="auto"/>
          <w:lang w:val="uk-UA" w:eastAsia="zh-CN"/>
        </w:rPr>
      </w:pPr>
      <w:r w:rsidRPr="007A2B23">
        <w:rPr>
          <w:rFonts w:ascii="Segoe UI" w:eastAsia="SimSun" w:hAnsi="Segoe UI" w:cs="Segoe UI"/>
          <w:color w:val="auto"/>
          <w:lang w:val="uk-UA" w:eastAsia="zh-CN"/>
        </w:rPr>
        <w:t>–</w:t>
      </w:r>
      <w:r w:rsidRPr="007A2B23">
        <w:rPr>
          <w:rFonts w:eastAsia="SimSun"/>
          <w:color w:val="auto"/>
          <w:lang w:val="uk-UA" w:eastAsia="zh-CN"/>
        </w:rPr>
        <w:t xml:space="preserve"> інформацію в довільній формі, в якій </w:t>
      </w:r>
      <w:r w:rsidR="00FD7304">
        <w:rPr>
          <w:rFonts w:eastAsia="SimSun"/>
          <w:color w:val="auto"/>
          <w:lang w:val="uk-UA" w:eastAsia="zh-CN"/>
        </w:rPr>
        <w:t>постачальник</w:t>
      </w:r>
      <w:r w:rsidRPr="007A2B23">
        <w:rPr>
          <w:rFonts w:eastAsia="SimSun"/>
          <w:color w:val="auto"/>
          <w:lang w:val="uk-UA" w:eastAsia="zh-CN"/>
        </w:rPr>
        <w:t xml:space="preserve"> зазначає відповідність походження товарів з прийнятних країн, або сертифікат про країну походження товару, або засвідчену декларацію про походження товару, або декларації про походження товару, або сертифікат про регіональне найменування товару;</w:t>
      </w:r>
    </w:p>
    <w:p w:rsidR="00FD7304" w:rsidRDefault="00FD7304" w:rsidP="007A2B23">
      <w:pPr>
        <w:spacing w:after="0" w:line="240" w:lineRule="auto"/>
        <w:ind w:firstLineChars="200" w:firstLine="480"/>
        <w:jc w:val="both"/>
        <w:rPr>
          <w:rFonts w:eastAsia="SimSun"/>
          <w:color w:val="auto"/>
          <w:lang w:val="uk-UA" w:eastAsia="zh-CN"/>
        </w:rPr>
      </w:pPr>
      <w:r>
        <w:rPr>
          <w:rFonts w:eastAsia="SimSun"/>
          <w:color w:val="auto"/>
          <w:lang w:val="uk-UA" w:eastAsia="zh-CN"/>
        </w:rPr>
        <w:t>- згідно ст. 16 Рамк</w:t>
      </w:r>
      <w:r w:rsidR="007A2B23" w:rsidRPr="007A2B23">
        <w:rPr>
          <w:rFonts w:eastAsia="SimSun"/>
          <w:color w:val="auto"/>
          <w:lang w:val="uk-UA" w:eastAsia="zh-CN"/>
        </w:rPr>
        <w:t xml:space="preserve">ової угоди в рамках здійснення закупівлі необхідно забезпечити візуалізацію інформації про </w:t>
      </w:r>
      <w:proofErr w:type="spellStart"/>
      <w:r w:rsidR="007A2B23" w:rsidRPr="007A2B23">
        <w:rPr>
          <w:rFonts w:eastAsia="SimSun"/>
          <w:color w:val="auto"/>
          <w:lang w:val="uk-UA" w:eastAsia="zh-CN"/>
        </w:rPr>
        <w:t>співфінансування</w:t>
      </w:r>
      <w:proofErr w:type="spellEnd"/>
      <w:r w:rsidR="007A2B23" w:rsidRPr="007A2B23">
        <w:rPr>
          <w:rFonts w:eastAsia="SimSun"/>
          <w:color w:val="auto"/>
          <w:lang w:val="uk-UA" w:eastAsia="zh-CN"/>
        </w:rPr>
        <w:t xml:space="preserve"> ЄС н</w:t>
      </w:r>
      <w:r>
        <w:rPr>
          <w:rFonts w:eastAsia="SimSun"/>
          <w:color w:val="auto"/>
          <w:lang w:val="uk-UA" w:eastAsia="zh-CN"/>
        </w:rPr>
        <w:t>а обладнанні, яке буде придбано;</w:t>
      </w:r>
    </w:p>
    <w:p w:rsidR="007A2B23" w:rsidRPr="007A2B23" w:rsidRDefault="007A2B23" w:rsidP="007A2B23">
      <w:pPr>
        <w:spacing w:after="0" w:line="240" w:lineRule="auto"/>
        <w:ind w:firstLineChars="200" w:firstLine="480"/>
        <w:jc w:val="both"/>
        <w:rPr>
          <w:rFonts w:eastAsia="SimSun"/>
          <w:color w:val="auto"/>
          <w:lang w:val="uk-UA" w:eastAsia="zh-CN"/>
        </w:rPr>
      </w:pPr>
      <w:r w:rsidRPr="007A2B23">
        <w:rPr>
          <w:rFonts w:ascii="Segoe UI" w:eastAsia="SimSun" w:hAnsi="Segoe UI" w:cs="Segoe UI"/>
          <w:color w:val="auto"/>
          <w:lang w:val="uk-UA" w:eastAsia="zh-CN"/>
        </w:rPr>
        <w:t>–</w:t>
      </w:r>
      <w:r w:rsidRPr="007A2B23">
        <w:rPr>
          <w:rFonts w:eastAsia="SimSun"/>
          <w:color w:val="auto"/>
          <w:lang w:val="uk-UA" w:eastAsia="zh-CN"/>
        </w:rPr>
        <w:t xml:space="preserve"> довідку у довільній формі, яка повинна містити інформацію щодо </w:t>
      </w:r>
      <w:r w:rsidR="00FD7304">
        <w:rPr>
          <w:rFonts w:eastAsia="SimSun"/>
          <w:color w:val="auto"/>
          <w:lang w:val="uk-UA" w:eastAsia="zh-CN"/>
        </w:rPr>
        <w:t>постачальника</w:t>
      </w:r>
      <w:r w:rsidRPr="007A2B23">
        <w:rPr>
          <w:rFonts w:eastAsia="SimSun"/>
          <w:color w:val="auto"/>
          <w:lang w:val="uk-UA" w:eastAsia="zh-CN"/>
        </w:rPr>
        <w:t xml:space="preserve"> про:</w:t>
      </w:r>
    </w:p>
    <w:p w:rsidR="007A2B23" w:rsidRPr="007A2B23" w:rsidRDefault="007A2B23" w:rsidP="007A2B23">
      <w:pPr>
        <w:spacing w:after="0" w:line="240" w:lineRule="auto"/>
        <w:ind w:firstLineChars="200" w:firstLine="480"/>
        <w:jc w:val="both"/>
        <w:rPr>
          <w:rFonts w:eastAsia="SimSun"/>
          <w:color w:val="auto"/>
          <w:lang w:val="uk-UA" w:eastAsia="zh-CN"/>
        </w:rPr>
      </w:pPr>
      <w:r w:rsidRPr="007A2B23">
        <w:rPr>
          <w:rFonts w:ascii="Segoe UI" w:eastAsia="SimSun" w:hAnsi="Segoe UI" w:cs="Segoe UI"/>
          <w:color w:val="auto"/>
          <w:lang w:val="uk-UA" w:eastAsia="zh-CN"/>
        </w:rPr>
        <w:t xml:space="preserve">– </w:t>
      </w:r>
      <w:r w:rsidRPr="007A2B23">
        <w:rPr>
          <w:rFonts w:eastAsia="SimSun"/>
          <w:color w:val="auto"/>
          <w:lang w:val="uk-UA" w:eastAsia="zh-CN"/>
        </w:rPr>
        <w:t>найменування та ідентифікаційний код в Єдиному державному реєстрі юридичних осіб, фізичних осіб - підприємців та громадських формувань (для учасника - юридичної особи) або прізвище,ім’я, по батькові (за наявності) (для учасника - фізичної особи, у т.ч. фізичної особи-підприємця) українською мовою і транслітерацією;</w:t>
      </w:r>
    </w:p>
    <w:p w:rsidR="00FD7304" w:rsidRDefault="007A2B23" w:rsidP="00FD7304">
      <w:pPr>
        <w:spacing w:after="0" w:line="240" w:lineRule="auto"/>
        <w:ind w:firstLineChars="200" w:firstLine="480"/>
        <w:jc w:val="both"/>
        <w:rPr>
          <w:rFonts w:eastAsia="SimSun"/>
          <w:color w:val="auto"/>
          <w:lang w:val="uk-UA" w:eastAsia="zh-CN"/>
        </w:rPr>
      </w:pPr>
      <w:r w:rsidRPr="007A2B23">
        <w:rPr>
          <w:rFonts w:ascii="Segoe UI" w:eastAsia="SimSun" w:hAnsi="Segoe UI" w:cs="Segoe UI"/>
          <w:color w:val="auto"/>
          <w:lang w:val="uk-UA" w:eastAsia="zh-CN"/>
        </w:rPr>
        <w:lastRenderedPageBreak/>
        <w:t>–</w:t>
      </w:r>
      <w:r w:rsidRPr="007A2B23">
        <w:rPr>
          <w:rFonts w:eastAsia="SimSun"/>
          <w:color w:val="auto"/>
          <w:lang w:val="uk-UA" w:eastAsia="zh-CN"/>
        </w:rPr>
        <w:t xml:space="preserve"> прізвище, ім’я, по батькові (за наявності) та дату народження кінцевого </w:t>
      </w:r>
      <w:proofErr w:type="spellStart"/>
      <w:r w:rsidRPr="007A2B23">
        <w:rPr>
          <w:rFonts w:eastAsia="SimSun"/>
          <w:color w:val="auto"/>
          <w:lang w:val="uk-UA" w:eastAsia="zh-CN"/>
        </w:rPr>
        <w:t>бенефіціарного</w:t>
      </w:r>
      <w:proofErr w:type="spellEnd"/>
      <w:r w:rsidRPr="007A2B23">
        <w:rPr>
          <w:rFonts w:eastAsia="SimSun"/>
          <w:color w:val="auto"/>
          <w:lang w:val="uk-UA" w:eastAsia="zh-CN"/>
        </w:rPr>
        <w:t xml:space="preserve"> власника </w:t>
      </w:r>
      <w:r w:rsidR="00FD7304">
        <w:rPr>
          <w:rFonts w:eastAsia="SimSun"/>
          <w:color w:val="auto"/>
          <w:lang w:val="uk-UA" w:eastAsia="zh-CN"/>
        </w:rPr>
        <w:t>постачальника</w:t>
      </w:r>
      <w:r w:rsidRPr="007A2B23">
        <w:rPr>
          <w:rFonts w:eastAsia="SimSun"/>
          <w:color w:val="auto"/>
          <w:lang w:val="uk-UA" w:eastAsia="zh-CN"/>
        </w:rPr>
        <w:t xml:space="preserve"> українською мовою і транслітерацією.</w:t>
      </w:r>
    </w:p>
    <w:p w:rsidR="00FE59BB" w:rsidRDefault="00FE59BB" w:rsidP="00FD7304">
      <w:pPr>
        <w:spacing w:after="0" w:line="240" w:lineRule="auto"/>
        <w:ind w:firstLineChars="236" w:firstLine="566"/>
        <w:jc w:val="both"/>
        <w:rPr>
          <w:rFonts w:eastAsia="Times New Roman"/>
          <w:kern w:val="3"/>
          <w:lang w:val="uk-UA" w:eastAsia="uk-UA" w:bidi="hi-IN"/>
        </w:rPr>
      </w:pPr>
    </w:p>
    <w:p w:rsidR="007A2B23" w:rsidRDefault="007A2B23" w:rsidP="00FD7304">
      <w:pPr>
        <w:spacing w:after="0" w:line="240" w:lineRule="auto"/>
        <w:ind w:firstLineChars="236" w:firstLine="566"/>
        <w:jc w:val="both"/>
        <w:rPr>
          <w:rFonts w:eastAsia="Times New Roman"/>
          <w:kern w:val="3"/>
          <w:lang w:val="uk-UA" w:eastAsia="uk-UA" w:bidi="hi-IN"/>
        </w:rPr>
      </w:pPr>
      <w:r w:rsidRPr="007A2B23">
        <w:rPr>
          <w:rFonts w:eastAsia="Times New Roman"/>
          <w:kern w:val="3"/>
          <w:lang w:val="uk-UA" w:eastAsia="uk-UA" w:bidi="hi-IN"/>
        </w:rPr>
        <w:t xml:space="preserve">У разі якщо товар не відповідає технічним вимогам замовника, відсутні вище вказані документи, що підтверджують якість товару або </w:t>
      </w:r>
      <w:r w:rsidR="00FD7304">
        <w:rPr>
          <w:rFonts w:eastAsia="Times New Roman"/>
          <w:kern w:val="3"/>
          <w:lang w:val="uk-UA" w:eastAsia="uk-UA" w:bidi="hi-IN"/>
        </w:rPr>
        <w:t>Постачальник</w:t>
      </w:r>
      <w:r w:rsidRPr="007A2B23">
        <w:rPr>
          <w:rFonts w:eastAsia="Times New Roman"/>
          <w:kern w:val="3"/>
          <w:lang w:val="uk-UA" w:eastAsia="uk-UA" w:bidi="hi-IN"/>
        </w:rPr>
        <w:t xml:space="preserve"> не в змозі виконати умови постачання, які визначені замовником, пропозиція відхиляється.</w:t>
      </w:r>
    </w:p>
    <w:p w:rsidR="00A7380C" w:rsidRPr="007A2B23" w:rsidRDefault="00A7380C" w:rsidP="00FD7304">
      <w:pPr>
        <w:spacing w:after="0" w:line="240" w:lineRule="auto"/>
        <w:ind w:firstLineChars="236" w:firstLine="566"/>
        <w:jc w:val="both"/>
        <w:rPr>
          <w:rFonts w:eastAsia="SimSun"/>
          <w:color w:val="auto"/>
          <w:lang w:val="uk-UA" w:eastAsia="zh-CN"/>
        </w:rPr>
      </w:pPr>
    </w:p>
    <w:p w:rsidR="007A2B23" w:rsidRPr="007A2B23" w:rsidRDefault="007A2B23" w:rsidP="00FD7304">
      <w:pPr>
        <w:spacing w:after="0"/>
        <w:jc w:val="both"/>
        <w:rPr>
          <w:rFonts w:eastAsia="Times New Roman"/>
          <w:b/>
          <w:color w:val="auto"/>
          <w:lang w:val="uk-UA"/>
        </w:rPr>
      </w:pPr>
      <w:r w:rsidRPr="007A2B23">
        <w:rPr>
          <w:rFonts w:eastAsia="Times New Roman"/>
          <w:b/>
          <w:color w:val="auto"/>
          <w:lang w:val="uk-UA"/>
        </w:rPr>
        <w:t xml:space="preserve">Кожен товар має містити емблему Європейського  Союзу, яка розміщується на видному місці, та текст: </w:t>
      </w:r>
      <w:r w:rsidRPr="007A2B23">
        <w:rPr>
          <w:rFonts w:eastAsia="Times New Roman"/>
          <w:b/>
          <w:i/>
          <w:iCs/>
          <w:color w:val="auto"/>
          <w:lang w:val="uk-UA"/>
        </w:rPr>
        <w:t xml:space="preserve">“Цей крок </w:t>
      </w:r>
      <w:proofErr w:type="spellStart"/>
      <w:r w:rsidRPr="007A2B23">
        <w:rPr>
          <w:rFonts w:eastAsia="Times New Roman"/>
          <w:b/>
          <w:i/>
          <w:iCs/>
          <w:color w:val="auto"/>
          <w:lang w:val="uk-UA"/>
        </w:rPr>
        <w:t>співфінансується</w:t>
      </w:r>
      <w:proofErr w:type="spellEnd"/>
      <w:r w:rsidRPr="007A2B23">
        <w:rPr>
          <w:rFonts w:eastAsia="Times New Roman"/>
          <w:b/>
          <w:i/>
          <w:iCs/>
          <w:color w:val="auto"/>
          <w:lang w:val="uk-UA"/>
        </w:rPr>
        <w:t xml:space="preserve"> Європейським Союзом — </w:t>
      </w:r>
      <w:proofErr w:type="spellStart"/>
      <w:r w:rsidRPr="007A2B23">
        <w:rPr>
          <w:rFonts w:eastAsia="Times New Roman"/>
          <w:b/>
          <w:i/>
          <w:iCs/>
          <w:color w:val="auto"/>
          <w:lang w:val="uk-UA"/>
        </w:rPr>
        <w:t>Ukraine</w:t>
      </w:r>
      <w:proofErr w:type="spellEnd"/>
      <w:r w:rsidRPr="007A2B23">
        <w:rPr>
          <w:rFonts w:eastAsia="Times New Roman"/>
          <w:b/>
          <w:i/>
          <w:iCs/>
          <w:color w:val="auto"/>
          <w:lang w:val="uk-UA"/>
        </w:rPr>
        <w:t xml:space="preserve"> </w:t>
      </w:r>
      <w:proofErr w:type="spellStart"/>
      <w:r w:rsidRPr="007A2B23">
        <w:rPr>
          <w:rFonts w:eastAsia="Times New Roman"/>
          <w:b/>
          <w:i/>
          <w:iCs/>
          <w:color w:val="auto"/>
          <w:lang w:val="uk-UA"/>
        </w:rPr>
        <w:t>Facility</w:t>
      </w:r>
      <w:proofErr w:type="spellEnd"/>
      <w:r w:rsidRPr="007A2B23">
        <w:rPr>
          <w:rFonts w:eastAsia="Times New Roman"/>
          <w:b/>
          <w:i/>
          <w:iCs/>
          <w:color w:val="auto"/>
          <w:lang w:val="uk-UA"/>
        </w:rPr>
        <w:t>”. Макет додатково узгоджується з замовником.</w:t>
      </w:r>
    </w:p>
    <w:p w:rsidR="007A2B23" w:rsidRDefault="007A2B23" w:rsidP="007A2B23">
      <w:pPr>
        <w:jc w:val="center"/>
        <w:rPr>
          <w:rFonts w:eastAsia="Times New Roman"/>
          <w:b/>
          <w:color w:val="auto"/>
          <w:sz w:val="22"/>
          <w:szCs w:val="22"/>
          <w:lang w:val="uk-UA"/>
        </w:rPr>
      </w:pPr>
    </w:p>
    <w:p w:rsidR="00FD7304" w:rsidRDefault="00FD7304" w:rsidP="007A2B23">
      <w:pPr>
        <w:jc w:val="center"/>
        <w:rPr>
          <w:rFonts w:eastAsia="Times New Roman"/>
          <w:b/>
          <w:color w:val="auto"/>
          <w:sz w:val="22"/>
          <w:szCs w:val="22"/>
          <w:lang w:val="uk-UA"/>
        </w:rPr>
      </w:pPr>
    </w:p>
    <w:p w:rsidR="00FD7304" w:rsidRPr="007A2B23" w:rsidRDefault="00FD7304" w:rsidP="007A2B23">
      <w:pPr>
        <w:jc w:val="center"/>
        <w:rPr>
          <w:rFonts w:eastAsia="Times New Roman"/>
          <w:b/>
          <w:color w:val="auto"/>
          <w:sz w:val="22"/>
          <w:szCs w:val="22"/>
          <w:lang w:val="uk-UA"/>
        </w:rPr>
      </w:pPr>
    </w:p>
    <w:p w:rsidR="002A6499" w:rsidRPr="001C628E" w:rsidRDefault="002A6499" w:rsidP="002A6499">
      <w:pPr>
        <w:spacing w:after="0"/>
        <w:rPr>
          <w:b/>
          <w:bCs/>
          <w:color w:val="auto"/>
          <w:lang w:val="uk-UA"/>
        </w:rPr>
      </w:pPr>
      <w:r w:rsidRPr="00882FF3">
        <w:rPr>
          <w:b/>
          <w:bCs/>
          <w:color w:val="auto"/>
          <w:lang w:val="uk-UA"/>
        </w:rPr>
        <w:t xml:space="preserve">Головний спеціаліст відділу планування, </w:t>
      </w:r>
    </w:p>
    <w:p w:rsidR="003406B3" w:rsidRPr="00882FF3" w:rsidRDefault="002A6499" w:rsidP="002A6499">
      <w:pPr>
        <w:spacing w:after="0"/>
        <w:rPr>
          <w:lang w:val="uk-UA"/>
        </w:rPr>
      </w:pPr>
      <w:r w:rsidRPr="00882FF3">
        <w:rPr>
          <w:b/>
          <w:bCs/>
          <w:color w:val="auto"/>
          <w:lang w:val="uk-UA"/>
        </w:rPr>
        <w:t>економічного розвитку та інвестицій</w:t>
      </w:r>
      <w:r w:rsidR="003406B3" w:rsidRPr="00882FF3">
        <w:rPr>
          <w:color w:val="auto"/>
          <w:lang w:val="uk-UA"/>
        </w:rPr>
        <w:t xml:space="preserve"> </w:t>
      </w:r>
      <w:r w:rsidR="003406B3" w:rsidRPr="00882FF3">
        <w:rPr>
          <w:color w:val="auto"/>
          <w:lang w:val="uk-UA"/>
        </w:rPr>
        <w:tab/>
      </w:r>
      <w:r w:rsidR="0056669B" w:rsidRPr="00882FF3">
        <w:rPr>
          <w:color w:val="auto"/>
          <w:lang w:val="uk-UA"/>
        </w:rPr>
        <w:t xml:space="preserve">         </w:t>
      </w:r>
      <w:r w:rsidR="003406B3" w:rsidRPr="00882FF3">
        <w:rPr>
          <w:color w:val="auto"/>
          <w:lang w:val="uk-UA"/>
        </w:rPr>
        <w:tab/>
      </w:r>
      <w:r w:rsidRPr="001C628E">
        <w:rPr>
          <w:color w:val="auto"/>
          <w:lang w:val="uk-UA"/>
        </w:rPr>
        <w:t xml:space="preserve">                          </w:t>
      </w:r>
      <w:r w:rsidR="003406B3" w:rsidRPr="00882FF3">
        <w:rPr>
          <w:color w:val="auto"/>
          <w:lang w:val="uk-UA"/>
        </w:rPr>
        <w:tab/>
      </w:r>
      <w:r w:rsidR="006F0EC8" w:rsidRPr="00882FF3">
        <w:rPr>
          <w:b/>
          <w:color w:val="auto"/>
          <w:lang w:val="uk-UA"/>
        </w:rPr>
        <w:t>Мар’яна ЖІНЧИН</w:t>
      </w:r>
    </w:p>
    <w:sectPr w:rsidR="003406B3" w:rsidRPr="00882FF3">
      <w:headerReference w:type="even" r:id="rId9"/>
      <w:footerReference w:type="even" r:id="rId10"/>
      <w:headerReference w:type="first" r:id="rId11"/>
      <w:footerReference w:type="first" r:id="rId12"/>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86C" w:rsidRDefault="006A586C">
      <w:pPr>
        <w:spacing w:after="0" w:line="240" w:lineRule="auto"/>
      </w:pPr>
      <w:r>
        <w:separator/>
      </w:r>
    </w:p>
  </w:endnote>
  <w:endnote w:type="continuationSeparator" w:id="0">
    <w:p w:rsidR="006A586C" w:rsidRDefault="006A5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Cambria"/>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ndale Sans UI">
    <w:altName w:val="Times New Roman"/>
    <w:charset w:val="CC"/>
    <w:family w:val="auto"/>
    <w:pitch w:val="default"/>
    <w:sig w:usb0="00000000" w:usb1="00000000" w:usb2="00000000"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c"/>
      </w:rPr>
      <w:id w:val="-1049606571"/>
      <w:docPartObj>
        <w:docPartGallery w:val="Page Numbers (Bottom of Page)"/>
        <w:docPartUnique/>
      </w:docPartObj>
    </w:sdtPr>
    <w:sdtEndPr>
      <w:rPr>
        <w:rStyle w:val="ac"/>
      </w:rPr>
    </w:sdtEndPr>
    <w:sdtContent>
      <w:p w:rsidR="00A7380C" w:rsidRDefault="00A7380C" w:rsidP="00A7380C">
        <w:pPr>
          <w:pStyle w:val="aa"/>
          <w:framePr w:wrap="none" w:vAnchor="text" w:hAnchor="margin" w:xAlign="center" w:y="1"/>
          <w:rPr>
            <w:rStyle w:val="ac"/>
          </w:rPr>
        </w:pPr>
        <w:r>
          <w:rPr>
            <w:rStyle w:val="ac"/>
          </w:rPr>
          <w:fldChar w:fldCharType="begin"/>
        </w:r>
        <w:r>
          <w:rPr>
            <w:rStyle w:val="ac"/>
          </w:rPr>
          <w:instrText xml:space="preserve"> PAGE </w:instrText>
        </w:r>
        <w:r>
          <w:rPr>
            <w:rStyle w:val="ac"/>
          </w:rPr>
          <w:fldChar w:fldCharType="end"/>
        </w:r>
      </w:p>
    </w:sdtContent>
  </w:sdt>
  <w:p w:rsidR="00A7380C" w:rsidRDefault="00A7380C">
    <w:pPr>
      <w:pStyle w:val="aa"/>
    </w:pPr>
  </w:p>
  <w:p w:rsidR="00A7380C" w:rsidRDefault="00A7380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80C" w:rsidRDefault="00A7380C">
    <w:pPr>
      <w:pStyle w:val="aa"/>
    </w:pPr>
  </w:p>
  <w:p w:rsidR="00A7380C" w:rsidRDefault="00A7380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86C" w:rsidRDefault="006A586C">
      <w:pPr>
        <w:spacing w:after="0" w:line="240" w:lineRule="auto"/>
      </w:pPr>
      <w:r>
        <w:separator/>
      </w:r>
    </w:p>
  </w:footnote>
  <w:footnote w:type="continuationSeparator" w:id="0">
    <w:p w:rsidR="006A586C" w:rsidRDefault="006A58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80C" w:rsidRDefault="00A7380C">
    <w:pPr>
      <w:pStyle w:val="a8"/>
    </w:pPr>
  </w:p>
  <w:p w:rsidR="00A7380C" w:rsidRDefault="00A7380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80C" w:rsidRDefault="00A7380C">
    <w:pPr>
      <w:pStyle w:val="a8"/>
    </w:pPr>
  </w:p>
  <w:p w:rsidR="00A7380C" w:rsidRDefault="00A7380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BD1E6F"/>
    <w:multiLevelType w:val="singleLevel"/>
    <w:tmpl w:val="94BD1E6F"/>
    <w:lvl w:ilvl="0">
      <w:start w:val="1"/>
      <w:numFmt w:val="decimal"/>
      <w:lvlText w:val="%1."/>
      <w:lvlJc w:val="left"/>
      <w:pPr>
        <w:tabs>
          <w:tab w:val="left" w:pos="425"/>
        </w:tabs>
        <w:ind w:left="425" w:hanging="425"/>
      </w:pPr>
      <w:rPr>
        <w:rFonts w:hint="default"/>
      </w:rPr>
    </w:lvl>
  </w:abstractNum>
  <w:abstractNum w:abstractNumId="1">
    <w:nsid w:val="9ADAB609"/>
    <w:multiLevelType w:val="singleLevel"/>
    <w:tmpl w:val="9ADAB609"/>
    <w:lvl w:ilvl="0">
      <w:start w:val="1"/>
      <w:numFmt w:val="decimal"/>
      <w:lvlText w:val="%1."/>
      <w:lvlJc w:val="left"/>
      <w:pPr>
        <w:tabs>
          <w:tab w:val="left" w:pos="425"/>
        </w:tabs>
        <w:ind w:left="425" w:hanging="425"/>
      </w:pPr>
      <w:rPr>
        <w:rFonts w:hint="default"/>
      </w:rPr>
    </w:lvl>
  </w:abstractNum>
  <w:abstractNum w:abstractNumId="2">
    <w:nsid w:val="A758F978"/>
    <w:multiLevelType w:val="singleLevel"/>
    <w:tmpl w:val="A758F978"/>
    <w:lvl w:ilvl="0">
      <w:start w:val="1"/>
      <w:numFmt w:val="decimal"/>
      <w:lvlText w:val="%1."/>
      <w:lvlJc w:val="left"/>
      <w:pPr>
        <w:tabs>
          <w:tab w:val="left" w:pos="425"/>
        </w:tabs>
        <w:ind w:left="425" w:hanging="425"/>
      </w:pPr>
      <w:rPr>
        <w:rFonts w:hint="default"/>
      </w:rPr>
    </w:lvl>
  </w:abstractNum>
  <w:abstractNum w:abstractNumId="3">
    <w:nsid w:val="B0E526C1"/>
    <w:multiLevelType w:val="singleLevel"/>
    <w:tmpl w:val="B0E526C1"/>
    <w:lvl w:ilvl="0">
      <w:start w:val="1"/>
      <w:numFmt w:val="decimal"/>
      <w:lvlText w:val="%1."/>
      <w:lvlJc w:val="left"/>
      <w:pPr>
        <w:tabs>
          <w:tab w:val="left" w:pos="425"/>
        </w:tabs>
        <w:ind w:left="425" w:hanging="425"/>
      </w:pPr>
      <w:rPr>
        <w:rFonts w:hint="default"/>
      </w:rPr>
    </w:lvl>
  </w:abstractNum>
  <w:abstractNum w:abstractNumId="4">
    <w:nsid w:val="B10BE4F6"/>
    <w:multiLevelType w:val="singleLevel"/>
    <w:tmpl w:val="B10BE4F6"/>
    <w:lvl w:ilvl="0">
      <w:start w:val="1"/>
      <w:numFmt w:val="decimal"/>
      <w:lvlText w:val="%1."/>
      <w:lvlJc w:val="left"/>
      <w:pPr>
        <w:tabs>
          <w:tab w:val="left" w:pos="425"/>
        </w:tabs>
        <w:ind w:left="425" w:hanging="425"/>
      </w:pPr>
      <w:rPr>
        <w:rFonts w:hint="default"/>
      </w:rPr>
    </w:lvl>
  </w:abstractNum>
  <w:abstractNum w:abstractNumId="5">
    <w:nsid w:val="B64D7FB1"/>
    <w:multiLevelType w:val="singleLevel"/>
    <w:tmpl w:val="B64D7FB1"/>
    <w:lvl w:ilvl="0">
      <w:start w:val="1"/>
      <w:numFmt w:val="decimal"/>
      <w:lvlText w:val="%1."/>
      <w:lvlJc w:val="left"/>
      <w:pPr>
        <w:tabs>
          <w:tab w:val="left" w:pos="425"/>
        </w:tabs>
        <w:ind w:left="425" w:hanging="425"/>
      </w:pPr>
      <w:rPr>
        <w:rFonts w:hint="default"/>
      </w:rPr>
    </w:lvl>
  </w:abstractNum>
  <w:abstractNum w:abstractNumId="6">
    <w:nsid w:val="C5A38F69"/>
    <w:multiLevelType w:val="singleLevel"/>
    <w:tmpl w:val="C5A38F69"/>
    <w:lvl w:ilvl="0">
      <w:start w:val="1"/>
      <w:numFmt w:val="decimal"/>
      <w:lvlText w:val="%1."/>
      <w:lvlJc w:val="left"/>
      <w:pPr>
        <w:tabs>
          <w:tab w:val="left" w:pos="425"/>
        </w:tabs>
        <w:ind w:left="425" w:hanging="425"/>
      </w:pPr>
      <w:rPr>
        <w:rFonts w:hint="default"/>
      </w:rPr>
    </w:lvl>
  </w:abstractNum>
  <w:abstractNum w:abstractNumId="7">
    <w:nsid w:val="C69AC81C"/>
    <w:multiLevelType w:val="singleLevel"/>
    <w:tmpl w:val="C69AC81C"/>
    <w:lvl w:ilvl="0">
      <w:start w:val="1"/>
      <w:numFmt w:val="decimal"/>
      <w:lvlText w:val="%1."/>
      <w:lvlJc w:val="left"/>
      <w:pPr>
        <w:tabs>
          <w:tab w:val="left" w:pos="425"/>
        </w:tabs>
        <w:ind w:left="425" w:hanging="425"/>
      </w:pPr>
      <w:rPr>
        <w:rFonts w:hint="default"/>
      </w:rPr>
    </w:lvl>
  </w:abstractNum>
  <w:abstractNum w:abstractNumId="8">
    <w:nsid w:val="C8F06442"/>
    <w:multiLevelType w:val="singleLevel"/>
    <w:tmpl w:val="C8F06442"/>
    <w:lvl w:ilvl="0">
      <w:start w:val="1"/>
      <w:numFmt w:val="decimal"/>
      <w:lvlText w:val="%1."/>
      <w:lvlJc w:val="left"/>
      <w:pPr>
        <w:tabs>
          <w:tab w:val="left" w:pos="425"/>
        </w:tabs>
        <w:ind w:left="425" w:hanging="425"/>
      </w:pPr>
      <w:rPr>
        <w:rFonts w:hint="default"/>
      </w:rPr>
    </w:lvl>
  </w:abstractNum>
  <w:abstractNum w:abstractNumId="9">
    <w:nsid w:val="CA82922D"/>
    <w:multiLevelType w:val="singleLevel"/>
    <w:tmpl w:val="CA82922D"/>
    <w:lvl w:ilvl="0">
      <w:start w:val="1"/>
      <w:numFmt w:val="decimal"/>
      <w:lvlText w:val="%1."/>
      <w:lvlJc w:val="left"/>
      <w:pPr>
        <w:tabs>
          <w:tab w:val="left" w:pos="425"/>
        </w:tabs>
        <w:ind w:left="425" w:hanging="425"/>
      </w:pPr>
      <w:rPr>
        <w:rFonts w:hint="default"/>
      </w:rPr>
    </w:lvl>
  </w:abstractNum>
  <w:abstractNum w:abstractNumId="10">
    <w:nsid w:val="D91F966F"/>
    <w:multiLevelType w:val="singleLevel"/>
    <w:tmpl w:val="D91F966F"/>
    <w:lvl w:ilvl="0">
      <w:start w:val="1"/>
      <w:numFmt w:val="decimal"/>
      <w:lvlText w:val="%1."/>
      <w:lvlJc w:val="left"/>
      <w:pPr>
        <w:tabs>
          <w:tab w:val="left" w:pos="425"/>
        </w:tabs>
        <w:ind w:left="425" w:hanging="425"/>
      </w:pPr>
      <w:rPr>
        <w:rFonts w:hint="default"/>
        <w:b w:val="0"/>
        <w:bCs w:val="0"/>
      </w:rPr>
    </w:lvl>
  </w:abstractNum>
  <w:abstractNum w:abstractNumId="11">
    <w:nsid w:val="E988C30E"/>
    <w:multiLevelType w:val="singleLevel"/>
    <w:tmpl w:val="E988C30E"/>
    <w:lvl w:ilvl="0">
      <w:start w:val="1"/>
      <w:numFmt w:val="decimal"/>
      <w:lvlText w:val="%1."/>
      <w:lvlJc w:val="left"/>
      <w:pPr>
        <w:tabs>
          <w:tab w:val="left" w:pos="425"/>
        </w:tabs>
        <w:ind w:left="425" w:hanging="425"/>
      </w:pPr>
      <w:rPr>
        <w:rFonts w:hint="default"/>
      </w:rPr>
    </w:lvl>
  </w:abstractNum>
  <w:abstractNum w:abstractNumId="12">
    <w:nsid w:val="EE339787"/>
    <w:multiLevelType w:val="singleLevel"/>
    <w:tmpl w:val="EE339787"/>
    <w:lvl w:ilvl="0">
      <w:start w:val="1"/>
      <w:numFmt w:val="decimal"/>
      <w:lvlText w:val="%1."/>
      <w:lvlJc w:val="left"/>
      <w:pPr>
        <w:tabs>
          <w:tab w:val="left" w:pos="425"/>
        </w:tabs>
        <w:ind w:left="425" w:hanging="425"/>
      </w:pPr>
      <w:rPr>
        <w:rFonts w:hint="default"/>
        <w:b w:val="0"/>
        <w:bCs w:val="0"/>
      </w:rPr>
    </w:lvl>
  </w:abstractNum>
  <w:abstractNum w:abstractNumId="13">
    <w:nsid w:val="F695A07B"/>
    <w:multiLevelType w:val="singleLevel"/>
    <w:tmpl w:val="F695A07B"/>
    <w:lvl w:ilvl="0">
      <w:start w:val="1"/>
      <w:numFmt w:val="decimal"/>
      <w:lvlText w:val="%1."/>
      <w:lvlJc w:val="left"/>
      <w:pPr>
        <w:tabs>
          <w:tab w:val="left" w:pos="425"/>
        </w:tabs>
        <w:ind w:left="425" w:hanging="425"/>
      </w:pPr>
      <w:rPr>
        <w:rFonts w:hint="default"/>
      </w:rPr>
    </w:lvl>
  </w:abstractNum>
  <w:abstractNum w:abstractNumId="14">
    <w:nsid w:val="F8773C04"/>
    <w:multiLevelType w:val="singleLevel"/>
    <w:tmpl w:val="F8773C04"/>
    <w:lvl w:ilvl="0">
      <w:start w:val="1"/>
      <w:numFmt w:val="decimal"/>
      <w:lvlText w:val="%1."/>
      <w:lvlJc w:val="left"/>
      <w:pPr>
        <w:tabs>
          <w:tab w:val="left" w:pos="425"/>
        </w:tabs>
        <w:ind w:left="425" w:hanging="425"/>
      </w:pPr>
      <w:rPr>
        <w:rFonts w:hint="default"/>
      </w:rPr>
    </w:lvl>
  </w:abstractNum>
  <w:abstractNum w:abstractNumId="15">
    <w:nsid w:val="FD1CCC93"/>
    <w:multiLevelType w:val="singleLevel"/>
    <w:tmpl w:val="FD1CCC93"/>
    <w:lvl w:ilvl="0">
      <w:start w:val="1"/>
      <w:numFmt w:val="decimal"/>
      <w:lvlText w:val="%1."/>
      <w:lvlJc w:val="left"/>
      <w:pPr>
        <w:tabs>
          <w:tab w:val="left" w:pos="425"/>
        </w:tabs>
        <w:ind w:left="425" w:hanging="425"/>
      </w:pPr>
      <w:rPr>
        <w:rFonts w:hint="default"/>
      </w:rPr>
    </w:lvl>
  </w:abstractNum>
  <w:abstractNum w:abstractNumId="16">
    <w:nsid w:val="07C152FE"/>
    <w:multiLevelType w:val="singleLevel"/>
    <w:tmpl w:val="07C152FE"/>
    <w:lvl w:ilvl="0">
      <w:start w:val="1"/>
      <w:numFmt w:val="decimal"/>
      <w:lvlText w:val="%1."/>
      <w:lvlJc w:val="left"/>
      <w:pPr>
        <w:tabs>
          <w:tab w:val="left" w:pos="425"/>
        </w:tabs>
        <w:ind w:left="425" w:hanging="425"/>
      </w:pPr>
      <w:rPr>
        <w:rFonts w:hint="default"/>
      </w:rPr>
    </w:lvl>
  </w:abstractNum>
  <w:abstractNum w:abstractNumId="17">
    <w:nsid w:val="0C04BB7C"/>
    <w:multiLevelType w:val="singleLevel"/>
    <w:tmpl w:val="0C04BB7C"/>
    <w:lvl w:ilvl="0">
      <w:start w:val="1"/>
      <w:numFmt w:val="decimal"/>
      <w:lvlText w:val="%1."/>
      <w:lvlJc w:val="left"/>
      <w:pPr>
        <w:tabs>
          <w:tab w:val="left" w:pos="425"/>
        </w:tabs>
        <w:ind w:left="425" w:hanging="425"/>
      </w:pPr>
      <w:rPr>
        <w:rFonts w:hint="default"/>
      </w:rPr>
    </w:lvl>
  </w:abstractNum>
  <w:abstractNum w:abstractNumId="18">
    <w:nsid w:val="1019B7D0"/>
    <w:multiLevelType w:val="singleLevel"/>
    <w:tmpl w:val="1019B7D0"/>
    <w:lvl w:ilvl="0">
      <w:start w:val="1"/>
      <w:numFmt w:val="decimal"/>
      <w:lvlText w:val="%1."/>
      <w:lvlJc w:val="left"/>
      <w:pPr>
        <w:tabs>
          <w:tab w:val="left" w:pos="425"/>
        </w:tabs>
        <w:ind w:left="425" w:hanging="425"/>
      </w:pPr>
      <w:rPr>
        <w:rFonts w:hint="default"/>
      </w:rPr>
    </w:lvl>
  </w:abstractNum>
  <w:abstractNum w:abstractNumId="19">
    <w:nsid w:val="169D42F0"/>
    <w:multiLevelType w:val="singleLevel"/>
    <w:tmpl w:val="169D42F0"/>
    <w:lvl w:ilvl="0">
      <w:start w:val="1"/>
      <w:numFmt w:val="decimal"/>
      <w:lvlText w:val="%1."/>
      <w:lvlJc w:val="left"/>
      <w:pPr>
        <w:tabs>
          <w:tab w:val="left" w:pos="425"/>
        </w:tabs>
        <w:ind w:left="425" w:hanging="425"/>
      </w:pPr>
      <w:rPr>
        <w:rFonts w:hint="default"/>
        <w:b w:val="0"/>
        <w:bCs w:val="0"/>
      </w:rPr>
    </w:lvl>
  </w:abstractNum>
  <w:abstractNum w:abstractNumId="20">
    <w:nsid w:val="309D23ED"/>
    <w:multiLevelType w:val="multilevel"/>
    <w:tmpl w:val="C8E0B0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37225914"/>
    <w:multiLevelType w:val="multilevel"/>
    <w:tmpl w:val="29F292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38E4AA19"/>
    <w:multiLevelType w:val="singleLevel"/>
    <w:tmpl w:val="38E4AA19"/>
    <w:lvl w:ilvl="0">
      <w:start w:val="1"/>
      <w:numFmt w:val="decimal"/>
      <w:lvlText w:val="%1."/>
      <w:lvlJc w:val="left"/>
      <w:pPr>
        <w:tabs>
          <w:tab w:val="left" w:pos="425"/>
        </w:tabs>
        <w:ind w:left="425" w:hanging="425"/>
      </w:pPr>
      <w:rPr>
        <w:rFonts w:hint="default"/>
      </w:rPr>
    </w:lvl>
  </w:abstractNum>
  <w:abstractNum w:abstractNumId="23">
    <w:nsid w:val="48687EBF"/>
    <w:multiLevelType w:val="singleLevel"/>
    <w:tmpl w:val="48687EBF"/>
    <w:lvl w:ilvl="0">
      <w:start w:val="1"/>
      <w:numFmt w:val="decimal"/>
      <w:lvlText w:val="%1."/>
      <w:lvlJc w:val="left"/>
      <w:pPr>
        <w:tabs>
          <w:tab w:val="left" w:pos="425"/>
        </w:tabs>
        <w:ind w:left="425" w:hanging="425"/>
      </w:pPr>
      <w:rPr>
        <w:rFonts w:hint="default"/>
      </w:rPr>
    </w:lvl>
  </w:abstractNum>
  <w:abstractNum w:abstractNumId="24">
    <w:nsid w:val="4BA07720"/>
    <w:multiLevelType w:val="multilevel"/>
    <w:tmpl w:val="B8762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6C021390"/>
    <w:multiLevelType w:val="singleLevel"/>
    <w:tmpl w:val="6C021390"/>
    <w:lvl w:ilvl="0">
      <w:start w:val="1"/>
      <w:numFmt w:val="decimal"/>
      <w:lvlText w:val="%1."/>
      <w:lvlJc w:val="left"/>
      <w:pPr>
        <w:tabs>
          <w:tab w:val="left" w:pos="425"/>
        </w:tabs>
        <w:ind w:left="425" w:hanging="425"/>
      </w:pPr>
      <w:rPr>
        <w:rFonts w:hint="default"/>
      </w:rPr>
    </w:lvl>
  </w:abstractNum>
  <w:abstractNum w:abstractNumId="26">
    <w:nsid w:val="7048D42E"/>
    <w:multiLevelType w:val="singleLevel"/>
    <w:tmpl w:val="7048D42E"/>
    <w:lvl w:ilvl="0">
      <w:start w:val="1"/>
      <w:numFmt w:val="decimal"/>
      <w:lvlText w:val="%1."/>
      <w:lvlJc w:val="left"/>
      <w:pPr>
        <w:tabs>
          <w:tab w:val="left" w:pos="425"/>
        </w:tabs>
        <w:ind w:left="425" w:hanging="425"/>
      </w:pPr>
      <w:rPr>
        <w:rFonts w:hint="default"/>
      </w:rPr>
    </w:lvl>
  </w:abstractNum>
  <w:num w:numId="1">
    <w:abstractNumId w:val="21"/>
  </w:num>
  <w:num w:numId="2">
    <w:abstractNumId w:val="20"/>
  </w:num>
  <w:num w:numId="3">
    <w:abstractNumId w:val="24"/>
  </w:num>
  <w:num w:numId="4">
    <w:abstractNumId w:val="6"/>
  </w:num>
  <w:num w:numId="5">
    <w:abstractNumId w:val="23"/>
  </w:num>
  <w:num w:numId="6">
    <w:abstractNumId w:val="7"/>
  </w:num>
  <w:num w:numId="7">
    <w:abstractNumId w:val="3"/>
  </w:num>
  <w:num w:numId="8">
    <w:abstractNumId w:val="22"/>
  </w:num>
  <w:num w:numId="9">
    <w:abstractNumId w:val="2"/>
  </w:num>
  <w:num w:numId="10">
    <w:abstractNumId w:val="25"/>
  </w:num>
  <w:num w:numId="11">
    <w:abstractNumId w:val="17"/>
  </w:num>
  <w:num w:numId="12">
    <w:abstractNumId w:val="19"/>
  </w:num>
  <w:num w:numId="13">
    <w:abstractNumId w:val="10"/>
  </w:num>
  <w:num w:numId="14">
    <w:abstractNumId w:val="12"/>
  </w:num>
  <w:num w:numId="15">
    <w:abstractNumId w:val="4"/>
  </w:num>
  <w:num w:numId="16">
    <w:abstractNumId w:val="1"/>
  </w:num>
  <w:num w:numId="17">
    <w:abstractNumId w:val="8"/>
  </w:num>
  <w:num w:numId="18">
    <w:abstractNumId w:val="11"/>
  </w:num>
  <w:num w:numId="19">
    <w:abstractNumId w:val="5"/>
  </w:num>
  <w:num w:numId="20">
    <w:abstractNumId w:val="14"/>
  </w:num>
  <w:num w:numId="21">
    <w:abstractNumId w:val="13"/>
  </w:num>
  <w:num w:numId="22">
    <w:abstractNumId w:val="0"/>
  </w:num>
  <w:num w:numId="23">
    <w:abstractNumId w:val="16"/>
  </w:num>
  <w:num w:numId="24">
    <w:abstractNumId w:val="9"/>
  </w:num>
  <w:num w:numId="25">
    <w:abstractNumId w:val="26"/>
  </w:num>
  <w:num w:numId="26">
    <w:abstractNumId w:val="18"/>
  </w:num>
  <w:num w:numId="27">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D4B"/>
    <w:rsid w:val="00032030"/>
    <w:rsid w:val="000563C2"/>
    <w:rsid w:val="0006144E"/>
    <w:rsid w:val="000742D9"/>
    <w:rsid w:val="000D3B91"/>
    <w:rsid w:val="00115087"/>
    <w:rsid w:val="0011611C"/>
    <w:rsid w:val="001271EA"/>
    <w:rsid w:val="00131AA5"/>
    <w:rsid w:val="0014252C"/>
    <w:rsid w:val="00145178"/>
    <w:rsid w:val="001655A5"/>
    <w:rsid w:val="00173767"/>
    <w:rsid w:val="001779F1"/>
    <w:rsid w:val="001B6BB3"/>
    <w:rsid w:val="001C628E"/>
    <w:rsid w:val="001C7A15"/>
    <w:rsid w:val="001D5E9F"/>
    <w:rsid w:val="001F3D54"/>
    <w:rsid w:val="002054DD"/>
    <w:rsid w:val="002536CD"/>
    <w:rsid w:val="00272819"/>
    <w:rsid w:val="002A6499"/>
    <w:rsid w:val="002B5F04"/>
    <w:rsid w:val="002C788F"/>
    <w:rsid w:val="002E48E6"/>
    <w:rsid w:val="003406B3"/>
    <w:rsid w:val="003625AE"/>
    <w:rsid w:val="00371776"/>
    <w:rsid w:val="00383B83"/>
    <w:rsid w:val="003A3C60"/>
    <w:rsid w:val="003A6891"/>
    <w:rsid w:val="003F5627"/>
    <w:rsid w:val="0040487B"/>
    <w:rsid w:val="00417478"/>
    <w:rsid w:val="0042041C"/>
    <w:rsid w:val="00495C60"/>
    <w:rsid w:val="0055545C"/>
    <w:rsid w:val="00563732"/>
    <w:rsid w:val="0056669B"/>
    <w:rsid w:val="005714A3"/>
    <w:rsid w:val="00611419"/>
    <w:rsid w:val="00623F16"/>
    <w:rsid w:val="00642084"/>
    <w:rsid w:val="00676EC0"/>
    <w:rsid w:val="006A586C"/>
    <w:rsid w:val="006F0EC8"/>
    <w:rsid w:val="00715B8B"/>
    <w:rsid w:val="007571DB"/>
    <w:rsid w:val="0077412A"/>
    <w:rsid w:val="007A2B23"/>
    <w:rsid w:val="007E299C"/>
    <w:rsid w:val="008035AD"/>
    <w:rsid w:val="00811328"/>
    <w:rsid w:val="00882FF3"/>
    <w:rsid w:val="0089003F"/>
    <w:rsid w:val="008C7659"/>
    <w:rsid w:val="0093228E"/>
    <w:rsid w:val="00955801"/>
    <w:rsid w:val="00986A2B"/>
    <w:rsid w:val="009E1B33"/>
    <w:rsid w:val="00A04035"/>
    <w:rsid w:val="00A30576"/>
    <w:rsid w:val="00A31609"/>
    <w:rsid w:val="00A36D4B"/>
    <w:rsid w:val="00A40974"/>
    <w:rsid w:val="00A7380C"/>
    <w:rsid w:val="00A865E1"/>
    <w:rsid w:val="00AA0AD9"/>
    <w:rsid w:val="00AA49AB"/>
    <w:rsid w:val="00AB6F14"/>
    <w:rsid w:val="00AB76F0"/>
    <w:rsid w:val="00AC4A34"/>
    <w:rsid w:val="00AE171D"/>
    <w:rsid w:val="00B05137"/>
    <w:rsid w:val="00B30AB2"/>
    <w:rsid w:val="00BC3399"/>
    <w:rsid w:val="00BD63F6"/>
    <w:rsid w:val="00BE41D5"/>
    <w:rsid w:val="00BF1C8F"/>
    <w:rsid w:val="00C15692"/>
    <w:rsid w:val="00C3150C"/>
    <w:rsid w:val="00C66285"/>
    <w:rsid w:val="00C73BBB"/>
    <w:rsid w:val="00C76BE8"/>
    <w:rsid w:val="00CB475A"/>
    <w:rsid w:val="00CF54D1"/>
    <w:rsid w:val="00D160D2"/>
    <w:rsid w:val="00D21C8A"/>
    <w:rsid w:val="00D35C73"/>
    <w:rsid w:val="00DA05F1"/>
    <w:rsid w:val="00DA0C25"/>
    <w:rsid w:val="00DD5C66"/>
    <w:rsid w:val="00E30097"/>
    <w:rsid w:val="00E4421A"/>
    <w:rsid w:val="00F1664C"/>
    <w:rsid w:val="00F228C6"/>
    <w:rsid w:val="00F52FD6"/>
    <w:rsid w:val="00F714EB"/>
    <w:rsid w:val="00FA7413"/>
    <w:rsid w:val="00FC3B7D"/>
    <w:rsid w:val="00FD7304"/>
    <w:rsid w:val="00FE5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7380C"/>
    <w:pPr>
      <w:keepNext/>
      <w:keepLines/>
      <w:spacing w:before="480" w:after="120"/>
      <w:outlineLvl w:val="0"/>
    </w:pPr>
    <w:rPr>
      <w:rFonts w:ascii="Calibri" w:eastAsia="Calibri" w:hAnsi="Calibri" w:cs="Calibri"/>
      <w:b/>
      <w:color w:val="auto"/>
      <w:sz w:val="48"/>
      <w:szCs w:val="48"/>
      <w:lang w:val="uk-UA"/>
    </w:rPr>
  </w:style>
  <w:style w:type="paragraph" w:styleId="2">
    <w:name w:val="heading 2"/>
    <w:basedOn w:val="a"/>
    <w:next w:val="a"/>
    <w:link w:val="20"/>
    <w:uiPriority w:val="9"/>
    <w:semiHidden/>
    <w:unhideWhenUsed/>
    <w:qFormat/>
    <w:rsid w:val="00A7380C"/>
    <w:pPr>
      <w:keepNext/>
      <w:keepLines/>
      <w:spacing w:before="360" w:after="80"/>
      <w:outlineLvl w:val="1"/>
    </w:pPr>
    <w:rPr>
      <w:rFonts w:ascii="Calibri" w:eastAsia="Calibri" w:hAnsi="Calibri" w:cs="Calibri"/>
      <w:b/>
      <w:color w:val="auto"/>
      <w:sz w:val="36"/>
      <w:szCs w:val="36"/>
      <w:lang w:val="uk-UA"/>
    </w:rPr>
  </w:style>
  <w:style w:type="paragraph" w:styleId="3">
    <w:name w:val="heading 3"/>
    <w:basedOn w:val="a"/>
    <w:next w:val="a"/>
    <w:link w:val="30"/>
    <w:uiPriority w:val="9"/>
    <w:semiHidden/>
    <w:unhideWhenUsed/>
    <w:qFormat/>
    <w:rsid w:val="00A7380C"/>
    <w:pPr>
      <w:keepNext/>
      <w:keepLines/>
      <w:spacing w:before="280" w:after="80"/>
      <w:outlineLvl w:val="2"/>
    </w:pPr>
    <w:rPr>
      <w:rFonts w:ascii="Calibri" w:eastAsia="Calibri" w:hAnsi="Calibri" w:cs="Calibri"/>
      <w:b/>
      <w:color w:val="auto"/>
      <w:sz w:val="28"/>
      <w:szCs w:val="28"/>
      <w:lang w:val="uk-UA"/>
    </w:rPr>
  </w:style>
  <w:style w:type="paragraph" w:styleId="4">
    <w:name w:val="heading 4"/>
    <w:basedOn w:val="a"/>
    <w:next w:val="a"/>
    <w:link w:val="40"/>
    <w:uiPriority w:val="9"/>
    <w:semiHidden/>
    <w:unhideWhenUsed/>
    <w:qFormat/>
    <w:rsid w:val="00A7380C"/>
    <w:pPr>
      <w:keepNext/>
      <w:keepLines/>
      <w:spacing w:before="240" w:after="40"/>
      <w:outlineLvl w:val="3"/>
    </w:pPr>
    <w:rPr>
      <w:rFonts w:ascii="Calibri" w:eastAsia="Calibri" w:hAnsi="Calibri" w:cs="Calibri"/>
      <w:b/>
      <w:color w:val="auto"/>
      <w:lang w:val="uk-UA"/>
    </w:rPr>
  </w:style>
  <w:style w:type="paragraph" w:styleId="5">
    <w:name w:val="heading 5"/>
    <w:basedOn w:val="a"/>
    <w:next w:val="a"/>
    <w:link w:val="50"/>
    <w:uiPriority w:val="9"/>
    <w:semiHidden/>
    <w:unhideWhenUsed/>
    <w:qFormat/>
    <w:rsid w:val="00A7380C"/>
    <w:pPr>
      <w:keepNext/>
      <w:keepLines/>
      <w:spacing w:before="220" w:after="40"/>
      <w:outlineLvl w:val="4"/>
    </w:pPr>
    <w:rPr>
      <w:rFonts w:ascii="Calibri" w:eastAsia="Calibri" w:hAnsi="Calibri" w:cs="Calibri"/>
      <w:b/>
      <w:color w:val="auto"/>
      <w:sz w:val="22"/>
      <w:szCs w:val="22"/>
      <w:lang w:val="uk-UA"/>
    </w:rPr>
  </w:style>
  <w:style w:type="paragraph" w:styleId="6">
    <w:name w:val="heading 6"/>
    <w:basedOn w:val="a"/>
    <w:next w:val="a"/>
    <w:link w:val="60"/>
    <w:uiPriority w:val="9"/>
    <w:semiHidden/>
    <w:unhideWhenUsed/>
    <w:qFormat/>
    <w:rsid w:val="00A7380C"/>
    <w:pPr>
      <w:keepNext/>
      <w:keepLines/>
      <w:spacing w:before="200" w:after="40"/>
      <w:outlineLvl w:val="5"/>
    </w:pPr>
    <w:rPr>
      <w:rFonts w:ascii="Calibri" w:eastAsia="Calibri" w:hAnsi="Calibri" w:cs="Calibri"/>
      <w:b/>
      <w:color w:val="auto"/>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741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A7413"/>
    <w:rPr>
      <w:rFonts w:ascii="Segoe UI" w:hAnsi="Segoe UI" w:cs="Segoe UI"/>
      <w:sz w:val="18"/>
      <w:szCs w:val="18"/>
    </w:rPr>
  </w:style>
  <w:style w:type="paragraph" w:styleId="a5">
    <w:name w:val="List Paragraph"/>
    <w:aliases w:val="CA bullets,EBRD List,Chapter10,Список уровня 2,название табл/рис,заголовок 1.1,AC List 01"/>
    <w:basedOn w:val="a"/>
    <w:link w:val="a6"/>
    <w:uiPriority w:val="34"/>
    <w:qFormat/>
    <w:rsid w:val="000563C2"/>
    <w:pPr>
      <w:ind w:left="720"/>
      <w:contextualSpacing/>
    </w:pPr>
  </w:style>
  <w:style w:type="table" w:styleId="a7">
    <w:name w:val="Table Grid"/>
    <w:basedOn w:val="a1"/>
    <w:uiPriority w:val="39"/>
    <w:qFormat/>
    <w:rsid w:val="00A04035"/>
    <w:pPr>
      <w:spacing w:after="0" w:line="240" w:lineRule="auto"/>
    </w:pPr>
    <w:rPr>
      <w:rFonts w:ascii="Calibri" w:eastAsia="Calibri" w:hAnsi="Calibri" w:cs="Calibri"/>
      <w:color w:val="auto"/>
      <w:sz w:val="20"/>
      <w:szCs w:val="20"/>
      <w:lang w:val="uk-UA"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2A649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A6499"/>
  </w:style>
  <w:style w:type="paragraph" w:styleId="aa">
    <w:name w:val="footer"/>
    <w:basedOn w:val="a"/>
    <w:link w:val="ab"/>
    <w:uiPriority w:val="99"/>
    <w:semiHidden/>
    <w:unhideWhenUsed/>
    <w:rsid w:val="002A6499"/>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2A6499"/>
  </w:style>
  <w:style w:type="character" w:styleId="ac">
    <w:name w:val="page number"/>
    <w:uiPriority w:val="99"/>
    <w:rsid w:val="002A6499"/>
  </w:style>
  <w:style w:type="table" w:customStyle="1" w:styleId="11">
    <w:name w:val="Сетка таблицы1"/>
    <w:basedOn w:val="a1"/>
    <w:next w:val="a7"/>
    <w:uiPriority w:val="39"/>
    <w:qFormat/>
    <w:rsid w:val="007A2B23"/>
    <w:rPr>
      <w:rFonts w:ascii="Calibri" w:eastAsia="Calibri" w:hAnsi="Calibri" w:cs="Calibri"/>
      <w:color w:val="auto"/>
      <w:sz w:val="22"/>
      <w:szCs w:val="22"/>
      <w:lang w:val="uk-UA"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A7380C"/>
    <w:rPr>
      <w:rFonts w:ascii="Calibri" w:eastAsia="Calibri" w:hAnsi="Calibri" w:cs="Calibri"/>
      <w:b/>
      <w:color w:val="auto"/>
      <w:sz w:val="48"/>
      <w:szCs w:val="48"/>
      <w:lang w:val="uk-UA"/>
    </w:rPr>
  </w:style>
  <w:style w:type="character" w:customStyle="1" w:styleId="20">
    <w:name w:val="Заголовок 2 Знак"/>
    <w:basedOn w:val="a0"/>
    <w:link w:val="2"/>
    <w:uiPriority w:val="9"/>
    <w:semiHidden/>
    <w:rsid w:val="00A7380C"/>
    <w:rPr>
      <w:rFonts w:ascii="Calibri" w:eastAsia="Calibri" w:hAnsi="Calibri" w:cs="Calibri"/>
      <w:b/>
      <w:color w:val="auto"/>
      <w:sz w:val="36"/>
      <w:szCs w:val="36"/>
      <w:lang w:val="uk-UA"/>
    </w:rPr>
  </w:style>
  <w:style w:type="character" w:customStyle="1" w:styleId="30">
    <w:name w:val="Заголовок 3 Знак"/>
    <w:basedOn w:val="a0"/>
    <w:link w:val="3"/>
    <w:uiPriority w:val="9"/>
    <w:semiHidden/>
    <w:rsid w:val="00A7380C"/>
    <w:rPr>
      <w:rFonts w:ascii="Calibri" w:eastAsia="Calibri" w:hAnsi="Calibri" w:cs="Calibri"/>
      <w:b/>
      <w:color w:val="auto"/>
      <w:sz w:val="28"/>
      <w:szCs w:val="28"/>
      <w:lang w:val="uk-UA"/>
    </w:rPr>
  </w:style>
  <w:style w:type="character" w:customStyle="1" w:styleId="40">
    <w:name w:val="Заголовок 4 Знак"/>
    <w:basedOn w:val="a0"/>
    <w:link w:val="4"/>
    <w:uiPriority w:val="9"/>
    <w:semiHidden/>
    <w:rsid w:val="00A7380C"/>
    <w:rPr>
      <w:rFonts w:ascii="Calibri" w:eastAsia="Calibri" w:hAnsi="Calibri" w:cs="Calibri"/>
      <w:b/>
      <w:color w:val="auto"/>
      <w:lang w:val="uk-UA"/>
    </w:rPr>
  </w:style>
  <w:style w:type="character" w:customStyle="1" w:styleId="50">
    <w:name w:val="Заголовок 5 Знак"/>
    <w:basedOn w:val="a0"/>
    <w:link w:val="5"/>
    <w:uiPriority w:val="9"/>
    <w:semiHidden/>
    <w:rsid w:val="00A7380C"/>
    <w:rPr>
      <w:rFonts w:ascii="Calibri" w:eastAsia="Calibri" w:hAnsi="Calibri" w:cs="Calibri"/>
      <w:b/>
      <w:color w:val="auto"/>
      <w:sz w:val="22"/>
      <w:szCs w:val="22"/>
      <w:lang w:val="uk-UA"/>
    </w:rPr>
  </w:style>
  <w:style w:type="character" w:customStyle="1" w:styleId="60">
    <w:name w:val="Заголовок 6 Знак"/>
    <w:basedOn w:val="a0"/>
    <w:link w:val="6"/>
    <w:uiPriority w:val="9"/>
    <w:semiHidden/>
    <w:rsid w:val="00A7380C"/>
    <w:rPr>
      <w:rFonts w:ascii="Calibri" w:eastAsia="Calibri" w:hAnsi="Calibri" w:cs="Calibri"/>
      <w:b/>
      <w:color w:val="auto"/>
      <w:sz w:val="20"/>
      <w:szCs w:val="20"/>
      <w:lang w:val="uk-UA"/>
    </w:rPr>
  </w:style>
  <w:style w:type="numbering" w:customStyle="1" w:styleId="12">
    <w:name w:val="Нет списка1"/>
    <w:next w:val="a2"/>
    <w:uiPriority w:val="99"/>
    <w:semiHidden/>
    <w:unhideWhenUsed/>
    <w:rsid w:val="00A7380C"/>
  </w:style>
  <w:style w:type="table" w:customStyle="1" w:styleId="TableNormal">
    <w:name w:val="Table Normal"/>
    <w:rsid w:val="00A7380C"/>
    <w:rPr>
      <w:rFonts w:ascii="Calibri" w:eastAsia="Calibri" w:hAnsi="Calibri" w:cs="Calibri"/>
      <w:color w:val="auto"/>
      <w:sz w:val="22"/>
      <w:szCs w:val="22"/>
      <w:lang w:val="uk-UA" w:eastAsia="ru-RU"/>
    </w:rPr>
    <w:tblPr>
      <w:tblCellMar>
        <w:top w:w="0" w:type="dxa"/>
        <w:left w:w="0" w:type="dxa"/>
        <w:bottom w:w="0" w:type="dxa"/>
        <w:right w:w="0" w:type="dxa"/>
      </w:tblCellMar>
    </w:tblPr>
  </w:style>
  <w:style w:type="paragraph" w:styleId="ad">
    <w:name w:val="Title"/>
    <w:basedOn w:val="a"/>
    <w:next w:val="a"/>
    <w:link w:val="ae"/>
    <w:uiPriority w:val="10"/>
    <w:qFormat/>
    <w:rsid w:val="00A7380C"/>
    <w:pPr>
      <w:keepNext/>
      <w:keepLines/>
      <w:spacing w:before="480" w:after="120"/>
    </w:pPr>
    <w:rPr>
      <w:rFonts w:ascii="Calibri" w:eastAsia="Calibri" w:hAnsi="Calibri" w:cs="Calibri"/>
      <w:b/>
      <w:color w:val="auto"/>
      <w:sz w:val="72"/>
      <w:szCs w:val="72"/>
      <w:lang w:val="uk-UA"/>
    </w:rPr>
  </w:style>
  <w:style w:type="character" w:customStyle="1" w:styleId="ae">
    <w:name w:val="Название Знак"/>
    <w:basedOn w:val="a0"/>
    <w:link w:val="ad"/>
    <w:uiPriority w:val="10"/>
    <w:rsid w:val="00A7380C"/>
    <w:rPr>
      <w:rFonts w:ascii="Calibri" w:eastAsia="Calibri" w:hAnsi="Calibri" w:cs="Calibri"/>
      <w:b/>
      <w:color w:val="auto"/>
      <w:sz w:val="72"/>
      <w:szCs w:val="72"/>
      <w:lang w:val="uk-UA"/>
    </w:rPr>
  </w:style>
  <w:style w:type="paragraph" w:customStyle="1" w:styleId="rvps12">
    <w:name w:val="rvps12"/>
    <w:basedOn w:val="a"/>
    <w:rsid w:val="00A7380C"/>
    <w:pPr>
      <w:spacing w:before="100" w:beforeAutospacing="1" w:after="100" w:afterAutospacing="1" w:line="240" w:lineRule="auto"/>
    </w:pPr>
    <w:rPr>
      <w:rFonts w:eastAsia="Times New Roman" w:cs="Calibri"/>
      <w:color w:val="auto"/>
      <w:lang w:val="uk-UA" w:eastAsia="ru-RU"/>
    </w:rPr>
  </w:style>
  <w:style w:type="paragraph" w:customStyle="1" w:styleId="rvps14">
    <w:name w:val="rvps14"/>
    <w:basedOn w:val="a"/>
    <w:rsid w:val="00A7380C"/>
    <w:pPr>
      <w:spacing w:before="100" w:beforeAutospacing="1" w:after="100" w:afterAutospacing="1" w:line="240" w:lineRule="auto"/>
    </w:pPr>
    <w:rPr>
      <w:rFonts w:eastAsia="Times New Roman" w:cs="Calibri"/>
      <w:color w:val="auto"/>
      <w:lang w:val="uk-UA" w:eastAsia="ru-RU"/>
    </w:rPr>
  </w:style>
  <w:style w:type="character" w:styleId="af">
    <w:name w:val="Hyperlink"/>
    <w:uiPriority w:val="99"/>
    <w:unhideWhenUsed/>
    <w:rsid w:val="00A7380C"/>
    <w:rPr>
      <w:color w:val="0000FF"/>
      <w:u w:val="single"/>
    </w:rPr>
  </w:style>
  <w:style w:type="character" w:styleId="af0">
    <w:name w:val="Strong"/>
    <w:uiPriority w:val="22"/>
    <w:qFormat/>
    <w:rsid w:val="00A7380C"/>
    <w:rPr>
      <w:b/>
      <w:bCs/>
    </w:rPr>
  </w:style>
  <w:style w:type="character" w:styleId="af1">
    <w:name w:val="Emphasis"/>
    <w:uiPriority w:val="20"/>
    <w:qFormat/>
    <w:rsid w:val="00A7380C"/>
    <w:rPr>
      <w:i/>
      <w:iCs/>
    </w:rPr>
  </w:style>
  <w:style w:type="table" w:customStyle="1" w:styleId="21">
    <w:name w:val="Сетка таблицы2"/>
    <w:basedOn w:val="a1"/>
    <w:next w:val="a7"/>
    <w:uiPriority w:val="39"/>
    <w:qFormat/>
    <w:rsid w:val="00A7380C"/>
    <w:rPr>
      <w:rFonts w:ascii="Calibri" w:eastAsia="Calibri" w:hAnsi="Calibri" w:cs="Calibri"/>
      <w:color w:val="auto"/>
      <w:sz w:val="22"/>
      <w:szCs w:val="22"/>
      <w:lang w:val="uk-UA"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Обычный (веб)1"/>
    <w:basedOn w:val="a"/>
    <w:uiPriority w:val="99"/>
    <w:unhideWhenUsed/>
    <w:rsid w:val="00A7380C"/>
    <w:pPr>
      <w:spacing w:before="100" w:beforeAutospacing="1" w:after="100" w:afterAutospacing="1" w:line="240" w:lineRule="auto"/>
    </w:pPr>
    <w:rPr>
      <w:rFonts w:eastAsia="Times New Roman" w:cs="Calibri"/>
      <w:color w:val="auto"/>
      <w:lang w:val="uk-UA" w:eastAsia="ru-RU"/>
    </w:rPr>
  </w:style>
  <w:style w:type="paragraph" w:customStyle="1" w:styleId="Standard">
    <w:name w:val="Standard"/>
    <w:rsid w:val="00A7380C"/>
    <w:pPr>
      <w:widowControl w:val="0"/>
      <w:suppressAutoHyphens/>
      <w:autoSpaceDN w:val="0"/>
      <w:textAlignment w:val="baseline"/>
    </w:pPr>
    <w:rPr>
      <w:rFonts w:ascii="Liberation Serif" w:eastAsia="Segoe UI" w:hAnsi="Liberation Serif" w:cs="Tahoma"/>
      <w:kern w:val="3"/>
      <w:lang w:eastAsia="zh-CN" w:bidi="hi-IN"/>
    </w:rPr>
  </w:style>
  <w:style w:type="character" w:customStyle="1" w:styleId="st42">
    <w:name w:val="st42"/>
    <w:uiPriority w:val="99"/>
    <w:rsid w:val="00A7380C"/>
    <w:rPr>
      <w:color w:val="000000"/>
    </w:rPr>
  </w:style>
  <w:style w:type="character" w:customStyle="1" w:styleId="UnresolvedMention1">
    <w:name w:val="Unresolved Mention1"/>
    <w:uiPriority w:val="99"/>
    <w:semiHidden/>
    <w:unhideWhenUsed/>
    <w:rsid w:val="00A7380C"/>
    <w:rPr>
      <w:color w:val="605E5C"/>
      <w:shd w:val="clear" w:color="auto" w:fill="E1DFDD"/>
    </w:rPr>
  </w:style>
  <w:style w:type="character" w:styleId="af2">
    <w:name w:val="annotation reference"/>
    <w:uiPriority w:val="99"/>
    <w:semiHidden/>
    <w:unhideWhenUsed/>
    <w:rsid w:val="00A7380C"/>
    <w:rPr>
      <w:sz w:val="16"/>
      <w:szCs w:val="16"/>
    </w:rPr>
  </w:style>
  <w:style w:type="paragraph" w:styleId="af3">
    <w:name w:val="annotation text"/>
    <w:basedOn w:val="a"/>
    <w:link w:val="af4"/>
    <w:uiPriority w:val="99"/>
    <w:semiHidden/>
    <w:unhideWhenUsed/>
    <w:rsid w:val="00A7380C"/>
    <w:pPr>
      <w:spacing w:line="240" w:lineRule="auto"/>
    </w:pPr>
    <w:rPr>
      <w:rFonts w:ascii="Calibri" w:eastAsia="Calibri" w:hAnsi="Calibri" w:cs="Calibri"/>
      <w:color w:val="auto"/>
      <w:sz w:val="20"/>
      <w:szCs w:val="20"/>
      <w:lang w:val="uk-UA"/>
    </w:rPr>
  </w:style>
  <w:style w:type="character" w:customStyle="1" w:styleId="af4">
    <w:name w:val="Текст примечания Знак"/>
    <w:basedOn w:val="a0"/>
    <w:link w:val="af3"/>
    <w:uiPriority w:val="99"/>
    <w:semiHidden/>
    <w:rsid w:val="00A7380C"/>
    <w:rPr>
      <w:rFonts w:ascii="Calibri" w:eastAsia="Calibri" w:hAnsi="Calibri" w:cs="Calibri"/>
      <w:color w:val="auto"/>
      <w:sz w:val="20"/>
      <w:szCs w:val="20"/>
      <w:lang w:val="uk-UA"/>
    </w:rPr>
  </w:style>
  <w:style w:type="paragraph" w:styleId="af5">
    <w:name w:val="annotation subject"/>
    <w:basedOn w:val="af3"/>
    <w:next w:val="af3"/>
    <w:link w:val="af6"/>
    <w:uiPriority w:val="99"/>
    <w:semiHidden/>
    <w:unhideWhenUsed/>
    <w:rsid w:val="00A7380C"/>
    <w:rPr>
      <w:b/>
      <w:bCs/>
    </w:rPr>
  </w:style>
  <w:style w:type="character" w:customStyle="1" w:styleId="af6">
    <w:name w:val="Тема примечания Знак"/>
    <w:basedOn w:val="af4"/>
    <w:link w:val="af5"/>
    <w:uiPriority w:val="99"/>
    <w:semiHidden/>
    <w:rsid w:val="00A7380C"/>
    <w:rPr>
      <w:rFonts w:ascii="Calibri" w:eastAsia="Calibri" w:hAnsi="Calibri" w:cs="Calibri"/>
      <w:b/>
      <w:bCs/>
      <w:color w:val="auto"/>
      <w:sz w:val="20"/>
      <w:szCs w:val="20"/>
      <w:lang w:val="uk-UA"/>
    </w:rPr>
  </w:style>
  <w:style w:type="character" w:customStyle="1" w:styleId="UnresolvedMention">
    <w:name w:val="Unresolved Mention"/>
    <w:basedOn w:val="a0"/>
    <w:uiPriority w:val="99"/>
    <w:semiHidden/>
    <w:unhideWhenUsed/>
    <w:rsid w:val="00A7380C"/>
    <w:rPr>
      <w:color w:val="605E5C"/>
      <w:shd w:val="clear" w:color="auto" w:fill="E1DFDD"/>
    </w:rPr>
  </w:style>
  <w:style w:type="paragraph" w:styleId="af7">
    <w:name w:val="Normal (Web)"/>
    <w:basedOn w:val="a"/>
    <w:unhideWhenUsed/>
    <w:qFormat/>
    <w:rsid w:val="00A7380C"/>
    <w:pPr>
      <w:spacing w:before="100" w:beforeAutospacing="1" w:after="100" w:afterAutospacing="1" w:line="240" w:lineRule="auto"/>
    </w:pPr>
    <w:rPr>
      <w:rFonts w:eastAsia="Times New Roman" w:cs="Calibri"/>
      <w:color w:val="auto"/>
      <w:lang w:val="uk-UA" w:eastAsia="uk-UA"/>
    </w:rPr>
  </w:style>
  <w:style w:type="character" w:customStyle="1" w:styleId="a6">
    <w:name w:val="Абзац списка Знак"/>
    <w:aliases w:val="CA bullets Знак,EBRD List Знак,Chapter10 Знак,Список уровня 2 Знак,название табл/рис Знак,заголовок 1.1 Знак,AC List 01 Знак"/>
    <w:link w:val="a5"/>
    <w:uiPriority w:val="34"/>
    <w:rsid w:val="00A7380C"/>
  </w:style>
  <w:style w:type="paragraph" w:styleId="af8">
    <w:name w:val="Subtitle"/>
    <w:basedOn w:val="a"/>
    <w:next w:val="a"/>
    <w:link w:val="af9"/>
    <w:uiPriority w:val="11"/>
    <w:qFormat/>
    <w:rsid w:val="00A7380C"/>
    <w:pPr>
      <w:keepNext/>
      <w:keepLines/>
      <w:spacing w:before="360" w:after="80"/>
    </w:pPr>
    <w:rPr>
      <w:rFonts w:ascii="Georgia" w:eastAsia="Georgia" w:hAnsi="Georgia" w:cs="Georgia"/>
      <w:i/>
      <w:color w:val="666666"/>
      <w:sz w:val="48"/>
      <w:szCs w:val="48"/>
      <w:lang w:val="uk-UA"/>
    </w:rPr>
  </w:style>
  <w:style w:type="character" w:customStyle="1" w:styleId="af9">
    <w:name w:val="Подзаголовок Знак"/>
    <w:basedOn w:val="a0"/>
    <w:link w:val="af8"/>
    <w:uiPriority w:val="11"/>
    <w:rsid w:val="00A7380C"/>
    <w:rPr>
      <w:rFonts w:ascii="Georgia" w:eastAsia="Georgia" w:hAnsi="Georgia" w:cs="Georgia"/>
      <w:i/>
      <w:color w:val="666666"/>
      <w:sz w:val="48"/>
      <w:szCs w:val="48"/>
      <w:lang w:val="uk-UA"/>
    </w:rPr>
  </w:style>
  <w:style w:type="table" w:customStyle="1" w:styleId="31">
    <w:name w:val="Сетка таблицы3"/>
    <w:basedOn w:val="a1"/>
    <w:next w:val="a7"/>
    <w:uiPriority w:val="39"/>
    <w:qFormat/>
    <w:rsid w:val="00272819"/>
    <w:rPr>
      <w:rFonts w:ascii="Calibri" w:eastAsia="Calibri" w:hAnsi="Calibri" w:cs="Calibri"/>
      <w:color w:val="auto"/>
      <w:sz w:val="22"/>
      <w:szCs w:val="22"/>
      <w:lang w:val="uk-UA"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7380C"/>
    <w:pPr>
      <w:keepNext/>
      <w:keepLines/>
      <w:spacing w:before="480" w:after="120"/>
      <w:outlineLvl w:val="0"/>
    </w:pPr>
    <w:rPr>
      <w:rFonts w:ascii="Calibri" w:eastAsia="Calibri" w:hAnsi="Calibri" w:cs="Calibri"/>
      <w:b/>
      <w:color w:val="auto"/>
      <w:sz w:val="48"/>
      <w:szCs w:val="48"/>
      <w:lang w:val="uk-UA"/>
    </w:rPr>
  </w:style>
  <w:style w:type="paragraph" w:styleId="2">
    <w:name w:val="heading 2"/>
    <w:basedOn w:val="a"/>
    <w:next w:val="a"/>
    <w:link w:val="20"/>
    <w:uiPriority w:val="9"/>
    <w:semiHidden/>
    <w:unhideWhenUsed/>
    <w:qFormat/>
    <w:rsid w:val="00A7380C"/>
    <w:pPr>
      <w:keepNext/>
      <w:keepLines/>
      <w:spacing w:before="360" w:after="80"/>
      <w:outlineLvl w:val="1"/>
    </w:pPr>
    <w:rPr>
      <w:rFonts w:ascii="Calibri" w:eastAsia="Calibri" w:hAnsi="Calibri" w:cs="Calibri"/>
      <w:b/>
      <w:color w:val="auto"/>
      <w:sz w:val="36"/>
      <w:szCs w:val="36"/>
      <w:lang w:val="uk-UA"/>
    </w:rPr>
  </w:style>
  <w:style w:type="paragraph" w:styleId="3">
    <w:name w:val="heading 3"/>
    <w:basedOn w:val="a"/>
    <w:next w:val="a"/>
    <w:link w:val="30"/>
    <w:uiPriority w:val="9"/>
    <w:semiHidden/>
    <w:unhideWhenUsed/>
    <w:qFormat/>
    <w:rsid w:val="00A7380C"/>
    <w:pPr>
      <w:keepNext/>
      <w:keepLines/>
      <w:spacing w:before="280" w:after="80"/>
      <w:outlineLvl w:val="2"/>
    </w:pPr>
    <w:rPr>
      <w:rFonts w:ascii="Calibri" w:eastAsia="Calibri" w:hAnsi="Calibri" w:cs="Calibri"/>
      <w:b/>
      <w:color w:val="auto"/>
      <w:sz w:val="28"/>
      <w:szCs w:val="28"/>
      <w:lang w:val="uk-UA"/>
    </w:rPr>
  </w:style>
  <w:style w:type="paragraph" w:styleId="4">
    <w:name w:val="heading 4"/>
    <w:basedOn w:val="a"/>
    <w:next w:val="a"/>
    <w:link w:val="40"/>
    <w:uiPriority w:val="9"/>
    <w:semiHidden/>
    <w:unhideWhenUsed/>
    <w:qFormat/>
    <w:rsid w:val="00A7380C"/>
    <w:pPr>
      <w:keepNext/>
      <w:keepLines/>
      <w:spacing w:before="240" w:after="40"/>
      <w:outlineLvl w:val="3"/>
    </w:pPr>
    <w:rPr>
      <w:rFonts w:ascii="Calibri" w:eastAsia="Calibri" w:hAnsi="Calibri" w:cs="Calibri"/>
      <w:b/>
      <w:color w:val="auto"/>
      <w:lang w:val="uk-UA"/>
    </w:rPr>
  </w:style>
  <w:style w:type="paragraph" w:styleId="5">
    <w:name w:val="heading 5"/>
    <w:basedOn w:val="a"/>
    <w:next w:val="a"/>
    <w:link w:val="50"/>
    <w:uiPriority w:val="9"/>
    <w:semiHidden/>
    <w:unhideWhenUsed/>
    <w:qFormat/>
    <w:rsid w:val="00A7380C"/>
    <w:pPr>
      <w:keepNext/>
      <w:keepLines/>
      <w:spacing w:before="220" w:after="40"/>
      <w:outlineLvl w:val="4"/>
    </w:pPr>
    <w:rPr>
      <w:rFonts w:ascii="Calibri" w:eastAsia="Calibri" w:hAnsi="Calibri" w:cs="Calibri"/>
      <w:b/>
      <w:color w:val="auto"/>
      <w:sz w:val="22"/>
      <w:szCs w:val="22"/>
      <w:lang w:val="uk-UA"/>
    </w:rPr>
  </w:style>
  <w:style w:type="paragraph" w:styleId="6">
    <w:name w:val="heading 6"/>
    <w:basedOn w:val="a"/>
    <w:next w:val="a"/>
    <w:link w:val="60"/>
    <w:uiPriority w:val="9"/>
    <w:semiHidden/>
    <w:unhideWhenUsed/>
    <w:qFormat/>
    <w:rsid w:val="00A7380C"/>
    <w:pPr>
      <w:keepNext/>
      <w:keepLines/>
      <w:spacing w:before="200" w:after="40"/>
      <w:outlineLvl w:val="5"/>
    </w:pPr>
    <w:rPr>
      <w:rFonts w:ascii="Calibri" w:eastAsia="Calibri" w:hAnsi="Calibri" w:cs="Calibri"/>
      <w:b/>
      <w:color w:val="auto"/>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741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A7413"/>
    <w:rPr>
      <w:rFonts w:ascii="Segoe UI" w:hAnsi="Segoe UI" w:cs="Segoe UI"/>
      <w:sz w:val="18"/>
      <w:szCs w:val="18"/>
    </w:rPr>
  </w:style>
  <w:style w:type="paragraph" w:styleId="a5">
    <w:name w:val="List Paragraph"/>
    <w:aliases w:val="CA bullets,EBRD List,Chapter10,Список уровня 2,название табл/рис,заголовок 1.1,AC List 01"/>
    <w:basedOn w:val="a"/>
    <w:link w:val="a6"/>
    <w:uiPriority w:val="34"/>
    <w:qFormat/>
    <w:rsid w:val="000563C2"/>
    <w:pPr>
      <w:ind w:left="720"/>
      <w:contextualSpacing/>
    </w:pPr>
  </w:style>
  <w:style w:type="table" w:styleId="a7">
    <w:name w:val="Table Grid"/>
    <w:basedOn w:val="a1"/>
    <w:uiPriority w:val="39"/>
    <w:qFormat/>
    <w:rsid w:val="00A04035"/>
    <w:pPr>
      <w:spacing w:after="0" w:line="240" w:lineRule="auto"/>
    </w:pPr>
    <w:rPr>
      <w:rFonts w:ascii="Calibri" w:eastAsia="Calibri" w:hAnsi="Calibri" w:cs="Calibri"/>
      <w:color w:val="auto"/>
      <w:sz w:val="20"/>
      <w:szCs w:val="20"/>
      <w:lang w:val="uk-UA"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2A649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A6499"/>
  </w:style>
  <w:style w:type="paragraph" w:styleId="aa">
    <w:name w:val="footer"/>
    <w:basedOn w:val="a"/>
    <w:link w:val="ab"/>
    <w:uiPriority w:val="99"/>
    <w:semiHidden/>
    <w:unhideWhenUsed/>
    <w:rsid w:val="002A6499"/>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2A6499"/>
  </w:style>
  <w:style w:type="character" w:styleId="ac">
    <w:name w:val="page number"/>
    <w:uiPriority w:val="99"/>
    <w:rsid w:val="002A6499"/>
  </w:style>
  <w:style w:type="table" w:customStyle="1" w:styleId="11">
    <w:name w:val="Сетка таблицы1"/>
    <w:basedOn w:val="a1"/>
    <w:next w:val="a7"/>
    <w:uiPriority w:val="39"/>
    <w:qFormat/>
    <w:rsid w:val="007A2B23"/>
    <w:rPr>
      <w:rFonts w:ascii="Calibri" w:eastAsia="Calibri" w:hAnsi="Calibri" w:cs="Calibri"/>
      <w:color w:val="auto"/>
      <w:sz w:val="22"/>
      <w:szCs w:val="22"/>
      <w:lang w:val="uk-UA"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A7380C"/>
    <w:rPr>
      <w:rFonts w:ascii="Calibri" w:eastAsia="Calibri" w:hAnsi="Calibri" w:cs="Calibri"/>
      <w:b/>
      <w:color w:val="auto"/>
      <w:sz w:val="48"/>
      <w:szCs w:val="48"/>
      <w:lang w:val="uk-UA"/>
    </w:rPr>
  </w:style>
  <w:style w:type="character" w:customStyle="1" w:styleId="20">
    <w:name w:val="Заголовок 2 Знак"/>
    <w:basedOn w:val="a0"/>
    <w:link w:val="2"/>
    <w:uiPriority w:val="9"/>
    <w:semiHidden/>
    <w:rsid w:val="00A7380C"/>
    <w:rPr>
      <w:rFonts w:ascii="Calibri" w:eastAsia="Calibri" w:hAnsi="Calibri" w:cs="Calibri"/>
      <w:b/>
      <w:color w:val="auto"/>
      <w:sz w:val="36"/>
      <w:szCs w:val="36"/>
      <w:lang w:val="uk-UA"/>
    </w:rPr>
  </w:style>
  <w:style w:type="character" w:customStyle="1" w:styleId="30">
    <w:name w:val="Заголовок 3 Знак"/>
    <w:basedOn w:val="a0"/>
    <w:link w:val="3"/>
    <w:uiPriority w:val="9"/>
    <w:semiHidden/>
    <w:rsid w:val="00A7380C"/>
    <w:rPr>
      <w:rFonts w:ascii="Calibri" w:eastAsia="Calibri" w:hAnsi="Calibri" w:cs="Calibri"/>
      <w:b/>
      <w:color w:val="auto"/>
      <w:sz w:val="28"/>
      <w:szCs w:val="28"/>
      <w:lang w:val="uk-UA"/>
    </w:rPr>
  </w:style>
  <w:style w:type="character" w:customStyle="1" w:styleId="40">
    <w:name w:val="Заголовок 4 Знак"/>
    <w:basedOn w:val="a0"/>
    <w:link w:val="4"/>
    <w:uiPriority w:val="9"/>
    <w:semiHidden/>
    <w:rsid w:val="00A7380C"/>
    <w:rPr>
      <w:rFonts w:ascii="Calibri" w:eastAsia="Calibri" w:hAnsi="Calibri" w:cs="Calibri"/>
      <w:b/>
      <w:color w:val="auto"/>
      <w:lang w:val="uk-UA"/>
    </w:rPr>
  </w:style>
  <w:style w:type="character" w:customStyle="1" w:styleId="50">
    <w:name w:val="Заголовок 5 Знак"/>
    <w:basedOn w:val="a0"/>
    <w:link w:val="5"/>
    <w:uiPriority w:val="9"/>
    <w:semiHidden/>
    <w:rsid w:val="00A7380C"/>
    <w:rPr>
      <w:rFonts w:ascii="Calibri" w:eastAsia="Calibri" w:hAnsi="Calibri" w:cs="Calibri"/>
      <w:b/>
      <w:color w:val="auto"/>
      <w:sz w:val="22"/>
      <w:szCs w:val="22"/>
      <w:lang w:val="uk-UA"/>
    </w:rPr>
  </w:style>
  <w:style w:type="character" w:customStyle="1" w:styleId="60">
    <w:name w:val="Заголовок 6 Знак"/>
    <w:basedOn w:val="a0"/>
    <w:link w:val="6"/>
    <w:uiPriority w:val="9"/>
    <w:semiHidden/>
    <w:rsid w:val="00A7380C"/>
    <w:rPr>
      <w:rFonts w:ascii="Calibri" w:eastAsia="Calibri" w:hAnsi="Calibri" w:cs="Calibri"/>
      <w:b/>
      <w:color w:val="auto"/>
      <w:sz w:val="20"/>
      <w:szCs w:val="20"/>
      <w:lang w:val="uk-UA"/>
    </w:rPr>
  </w:style>
  <w:style w:type="numbering" w:customStyle="1" w:styleId="12">
    <w:name w:val="Нет списка1"/>
    <w:next w:val="a2"/>
    <w:uiPriority w:val="99"/>
    <w:semiHidden/>
    <w:unhideWhenUsed/>
    <w:rsid w:val="00A7380C"/>
  </w:style>
  <w:style w:type="table" w:customStyle="1" w:styleId="TableNormal">
    <w:name w:val="Table Normal"/>
    <w:rsid w:val="00A7380C"/>
    <w:rPr>
      <w:rFonts w:ascii="Calibri" w:eastAsia="Calibri" w:hAnsi="Calibri" w:cs="Calibri"/>
      <w:color w:val="auto"/>
      <w:sz w:val="22"/>
      <w:szCs w:val="22"/>
      <w:lang w:val="uk-UA" w:eastAsia="ru-RU"/>
    </w:rPr>
    <w:tblPr>
      <w:tblCellMar>
        <w:top w:w="0" w:type="dxa"/>
        <w:left w:w="0" w:type="dxa"/>
        <w:bottom w:w="0" w:type="dxa"/>
        <w:right w:w="0" w:type="dxa"/>
      </w:tblCellMar>
    </w:tblPr>
  </w:style>
  <w:style w:type="paragraph" w:styleId="ad">
    <w:name w:val="Title"/>
    <w:basedOn w:val="a"/>
    <w:next w:val="a"/>
    <w:link w:val="ae"/>
    <w:uiPriority w:val="10"/>
    <w:qFormat/>
    <w:rsid w:val="00A7380C"/>
    <w:pPr>
      <w:keepNext/>
      <w:keepLines/>
      <w:spacing w:before="480" w:after="120"/>
    </w:pPr>
    <w:rPr>
      <w:rFonts w:ascii="Calibri" w:eastAsia="Calibri" w:hAnsi="Calibri" w:cs="Calibri"/>
      <w:b/>
      <w:color w:val="auto"/>
      <w:sz w:val="72"/>
      <w:szCs w:val="72"/>
      <w:lang w:val="uk-UA"/>
    </w:rPr>
  </w:style>
  <w:style w:type="character" w:customStyle="1" w:styleId="ae">
    <w:name w:val="Название Знак"/>
    <w:basedOn w:val="a0"/>
    <w:link w:val="ad"/>
    <w:uiPriority w:val="10"/>
    <w:rsid w:val="00A7380C"/>
    <w:rPr>
      <w:rFonts w:ascii="Calibri" w:eastAsia="Calibri" w:hAnsi="Calibri" w:cs="Calibri"/>
      <w:b/>
      <w:color w:val="auto"/>
      <w:sz w:val="72"/>
      <w:szCs w:val="72"/>
      <w:lang w:val="uk-UA"/>
    </w:rPr>
  </w:style>
  <w:style w:type="paragraph" w:customStyle="1" w:styleId="rvps12">
    <w:name w:val="rvps12"/>
    <w:basedOn w:val="a"/>
    <w:rsid w:val="00A7380C"/>
    <w:pPr>
      <w:spacing w:before="100" w:beforeAutospacing="1" w:after="100" w:afterAutospacing="1" w:line="240" w:lineRule="auto"/>
    </w:pPr>
    <w:rPr>
      <w:rFonts w:eastAsia="Times New Roman" w:cs="Calibri"/>
      <w:color w:val="auto"/>
      <w:lang w:val="uk-UA" w:eastAsia="ru-RU"/>
    </w:rPr>
  </w:style>
  <w:style w:type="paragraph" w:customStyle="1" w:styleId="rvps14">
    <w:name w:val="rvps14"/>
    <w:basedOn w:val="a"/>
    <w:rsid w:val="00A7380C"/>
    <w:pPr>
      <w:spacing w:before="100" w:beforeAutospacing="1" w:after="100" w:afterAutospacing="1" w:line="240" w:lineRule="auto"/>
    </w:pPr>
    <w:rPr>
      <w:rFonts w:eastAsia="Times New Roman" w:cs="Calibri"/>
      <w:color w:val="auto"/>
      <w:lang w:val="uk-UA" w:eastAsia="ru-RU"/>
    </w:rPr>
  </w:style>
  <w:style w:type="character" w:styleId="af">
    <w:name w:val="Hyperlink"/>
    <w:uiPriority w:val="99"/>
    <w:unhideWhenUsed/>
    <w:rsid w:val="00A7380C"/>
    <w:rPr>
      <w:color w:val="0000FF"/>
      <w:u w:val="single"/>
    </w:rPr>
  </w:style>
  <w:style w:type="character" w:styleId="af0">
    <w:name w:val="Strong"/>
    <w:uiPriority w:val="22"/>
    <w:qFormat/>
    <w:rsid w:val="00A7380C"/>
    <w:rPr>
      <w:b/>
      <w:bCs/>
    </w:rPr>
  </w:style>
  <w:style w:type="character" w:styleId="af1">
    <w:name w:val="Emphasis"/>
    <w:uiPriority w:val="20"/>
    <w:qFormat/>
    <w:rsid w:val="00A7380C"/>
    <w:rPr>
      <w:i/>
      <w:iCs/>
    </w:rPr>
  </w:style>
  <w:style w:type="table" w:customStyle="1" w:styleId="21">
    <w:name w:val="Сетка таблицы2"/>
    <w:basedOn w:val="a1"/>
    <w:next w:val="a7"/>
    <w:uiPriority w:val="39"/>
    <w:qFormat/>
    <w:rsid w:val="00A7380C"/>
    <w:rPr>
      <w:rFonts w:ascii="Calibri" w:eastAsia="Calibri" w:hAnsi="Calibri" w:cs="Calibri"/>
      <w:color w:val="auto"/>
      <w:sz w:val="22"/>
      <w:szCs w:val="22"/>
      <w:lang w:val="uk-UA"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Обычный (веб)1"/>
    <w:basedOn w:val="a"/>
    <w:uiPriority w:val="99"/>
    <w:unhideWhenUsed/>
    <w:rsid w:val="00A7380C"/>
    <w:pPr>
      <w:spacing w:before="100" w:beforeAutospacing="1" w:after="100" w:afterAutospacing="1" w:line="240" w:lineRule="auto"/>
    </w:pPr>
    <w:rPr>
      <w:rFonts w:eastAsia="Times New Roman" w:cs="Calibri"/>
      <w:color w:val="auto"/>
      <w:lang w:val="uk-UA" w:eastAsia="ru-RU"/>
    </w:rPr>
  </w:style>
  <w:style w:type="paragraph" w:customStyle="1" w:styleId="Standard">
    <w:name w:val="Standard"/>
    <w:rsid w:val="00A7380C"/>
    <w:pPr>
      <w:widowControl w:val="0"/>
      <w:suppressAutoHyphens/>
      <w:autoSpaceDN w:val="0"/>
      <w:textAlignment w:val="baseline"/>
    </w:pPr>
    <w:rPr>
      <w:rFonts w:ascii="Liberation Serif" w:eastAsia="Segoe UI" w:hAnsi="Liberation Serif" w:cs="Tahoma"/>
      <w:kern w:val="3"/>
      <w:lang w:eastAsia="zh-CN" w:bidi="hi-IN"/>
    </w:rPr>
  </w:style>
  <w:style w:type="character" w:customStyle="1" w:styleId="st42">
    <w:name w:val="st42"/>
    <w:uiPriority w:val="99"/>
    <w:rsid w:val="00A7380C"/>
    <w:rPr>
      <w:color w:val="000000"/>
    </w:rPr>
  </w:style>
  <w:style w:type="character" w:customStyle="1" w:styleId="UnresolvedMention1">
    <w:name w:val="Unresolved Mention1"/>
    <w:uiPriority w:val="99"/>
    <w:semiHidden/>
    <w:unhideWhenUsed/>
    <w:rsid w:val="00A7380C"/>
    <w:rPr>
      <w:color w:val="605E5C"/>
      <w:shd w:val="clear" w:color="auto" w:fill="E1DFDD"/>
    </w:rPr>
  </w:style>
  <w:style w:type="character" w:styleId="af2">
    <w:name w:val="annotation reference"/>
    <w:uiPriority w:val="99"/>
    <w:semiHidden/>
    <w:unhideWhenUsed/>
    <w:rsid w:val="00A7380C"/>
    <w:rPr>
      <w:sz w:val="16"/>
      <w:szCs w:val="16"/>
    </w:rPr>
  </w:style>
  <w:style w:type="paragraph" w:styleId="af3">
    <w:name w:val="annotation text"/>
    <w:basedOn w:val="a"/>
    <w:link w:val="af4"/>
    <w:uiPriority w:val="99"/>
    <w:semiHidden/>
    <w:unhideWhenUsed/>
    <w:rsid w:val="00A7380C"/>
    <w:pPr>
      <w:spacing w:line="240" w:lineRule="auto"/>
    </w:pPr>
    <w:rPr>
      <w:rFonts w:ascii="Calibri" w:eastAsia="Calibri" w:hAnsi="Calibri" w:cs="Calibri"/>
      <w:color w:val="auto"/>
      <w:sz w:val="20"/>
      <w:szCs w:val="20"/>
      <w:lang w:val="uk-UA"/>
    </w:rPr>
  </w:style>
  <w:style w:type="character" w:customStyle="1" w:styleId="af4">
    <w:name w:val="Текст примечания Знак"/>
    <w:basedOn w:val="a0"/>
    <w:link w:val="af3"/>
    <w:uiPriority w:val="99"/>
    <w:semiHidden/>
    <w:rsid w:val="00A7380C"/>
    <w:rPr>
      <w:rFonts w:ascii="Calibri" w:eastAsia="Calibri" w:hAnsi="Calibri" w:cs="Calibri"/>
      <w:color w:val="auto"/>
      <w:sz w:val="20"/>
      <w:szCs w:val="20"/>
      <w:lang w:val="uk-UA"/>
    </w:rPr>
  </w:style>
  <w:style w:type="paragraph" w:styleId="af5">
    <w:name w:val="annotation subject"/>
    <w:basedOn w:val="af3"/>
    <w:next w:val="af3"/>
    <w:link w:val="af6"/>
    <w:uiPriority w:val="99"/>
    <w:semiHidden/>
    <w:unhideWhenUsed/>
    <w:rsid w:val="00A7380C"/>
    <w:rPr>
      <w:b/>
      <w:bCs/>
    </w:rPr>
  </w:style>
  <w:style w:type="character" w:customStyle="1" w:styleId="af6">
    <w:name w:val="Тема примечания Знак"/>
    <w:basedOn w:val="af4"/>
    <w:link w:val="af5"/>
    <w:uiPriority w:val="99"/>
    <w:semiHidden/>
    <w:rsid w:val="00A7380C"/>
    <w:rPr>
      <w:rFonts w:ascii="Calibri" w:eastAsia="Calibri" w:hAnsi="Calibri" w:cs="Calibri"/>
      <w:b/>
      <w:bCs/>
      <w:color w:val="auto"/>
      <w:sz w:val="20"/>
      <w:szCs w:val="20"/>
      <w:lang w:val="uk-UA"/>
    </w:rPr>
  </w:style>
  <w:style w:type="character" w:customStyle="1" w:styleId="UnresolvedMention">
    <w:name w:val="Unresolved Mention"/>
    <w:basedOn w:val="a0"/>
    <w:uiPriority w:val="99"/>
    <w:semiHidden/>
    <w:unhideWhenUsed/>
    <w:rsid w:val="00A7380C"/>
    <w:rPr>
      <w:color w:val="605E5C"/>
      <w:shd w:val="clear" w:color="auto" w:fill="E1DFDD"/>
    </w:rPr>
  </w:style>
  <w:style w:type="paragraph" w:styleId="af7">
    <w:name w:val="Normal (Web)"/>
    <w:basedOn w:val="a"/>
    <w:unhideWhenUsed/>
    <w:qFormat/>
    <w:rsid w:val="00A7380C"/>
    <w:pPr>
      <w:spacing w:before="100" w:beforeAutospacing="1" w:after="100" w:afterAutospacing="1" w:line="240" w:lineRule="auto"/>
    </w:pPr>
    <w:rPr>
      <w:rFonts w:eastAsia="Times New Roman" w:cs="Calibri"/>
      <w:color w:val="auto"/>
      <w:lang w:val="uk-UA" w:eastAsia="uk-UA"/>
    </w:rPr>
  </w:style>
  <w:style w:type="character" w:customStyle="1" w:styleId="a6">
    <w:name w:val="Абзац списка Знак"/>
    <w:aliases w:val="CA bullets Знак,EBRD List Знак,Chapter10 Знак,Список уровня 2 Знак,название табл/рис Знак,заголовок 1.1 Знак,AC List 01 Знак"/>
    <w:link w:val="a5"/>
    <w:uiPriority w:val="34"/>
    <w:rsid w:val="00A7380C"/>
  </w:style>
  <w:style w:type="paragraph" w:styleId="af8">
    <w:name w:val="Subtitle"/>
    <w:basedOn w:val="a"/>
    <w:next w:val="a"/>
    <w:link w:val="af9"/>
    <w:uiPriority w:val="11"/>
    <w:qFormat/>
    <w:rsid w:val="00A7380C"/>
    <w:pPr>
      <w:keepNext/>
      <w:keepLines/>
      <w:spacing w:before="360" w:after="80"/>
    </w:pPr>
    <w:rPr>
      <w:rFonts w:ascii="Georgia" w:eastAsia="Georgia" w:hAnsi="Georgia" w:cs="Georgia"/>
      <w:i/>
      <w:color w:val="666666"/>
      <w:sz w:val="48"/>
      <w:szCs w:val="48"/>
      <w:lang w:val="uk-UA"/>
    </w:rPr>
  </w:style>
  <w:style w:type="character" w:customStyle="1" w:styleId="af9">
    <w:name w:val="Подзаголовок Знак"/>
    <w:basedOn w:val="a0"/>
    <w:link w:val="af8"/>
    <w:uiPriority w:val="11"/>
    <w:rsid w:val="00A7380C"/>
    <w:rPr>
      <w:rFonts w:ascii="Georgia" w:eastAsia="Georgia" w:hAnsi="Georgia" w:cs="Georgia"/>
      <w:i/>
      <w:color w:val="666666"/>
      <w:sz w:val="48"/>
      <w:szCs w:val="48"/>
      <w:lang w:val="uk-UA"/>
    </w:rPr>
  </w:style>
  <w:style w:type="table" w:customStyle="1" w:styleId="31">
    <w:name w:val="Сетка таблицы3"/>
    <w:basedOn w:val="a1"/>
    <w:next w:val="a7"/>
    <w:uiPriority w:val="39"/>
    <w:qFormat/>
    <w:rsid w:val="00272819"/>
    <w:rPr>
      <w:rFonts w:ascii="Calibri" w:eastAsia="Calibri" w:hAnsi="Calibri" w:cs="Calibri"/>
      <w:color w:val="auto"/>
      <w:sz w:val="22"/>
      <w:szCs w:val="22"/>
      <w:lang w:val="uk-UA"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62095">
      <w:bodyDiv w:val="1"/>
      <w:marLeft w:val="0"/>
      <w:marRight w:val="0"/>
      <w:marTop w:val="0"/>
      <w:marBottom w:val="0"/>
      <w:divBdr>
        <w:top w:val="none" w:sz="0" w:space="0" w:color="auto"/>
        <w:left w:val="none" w:sz="0" w:space="0" w:color="auto"/>
        <w:bottom w:val="none" w:sz="0" w:space="0" w:color="auto"/>
        <w:right w:val="none" w:sz="0" w:space="0" w:color="auto"/>
      </w:divBdr>
    </w:div>
    <w:div w:id="1280604374">
      <w:bodyDiv w:val="1"/>
      <w:marLeft w:val="0"/>
      <w:marRight w:val="0"/>
      <w:marTop w:val="0"/>
      <w:marBottom w:val="0"/>
      <w:divBdr>
        <w:top w:val="none" w:sz="0" w:space="0" w:color="auto"/>
        <w:left w:val="none" w:sz="0" w:space="0" w:color="auto"/>
        <w:bottom w:val="none" w:sz="0" w:space="0" w:color="auto"/>
        <w:right w:val="none" w:sz="0" w:space="0" w:color="auto"/>
      </w:divBdr>
    </w:div>
    <w:div w:id="1308893787">
      <w:bodyDiv w:val="1"/>
      <w:marLeft w:val="0"/>
      <w:marRight w:val="0"/>
      <w:marTop w:val="0"/>
      <w:marBottom w:val="0"/>
      <w:divBdr>
        <w:top w:val="none" w:sz="0" w:space="0" w:color="auto"/>
        <w:left w:val="none" w:sz="0" w:space="0" w:color="auto"/>
        <w:bottom w:val="none" w:sz="0" w:space="0" w:color="auto"/>
        <w:right w:val="none" w:sz="0" w:space="0" w:color="auto"/>
      </w:divBdr>
    </w:div>
    <w:div w:id="1663698411">
      <w:bodyDiv w:val="1"/>
      <w:marLeft w:val="0"/>
      <w:marRight w:val="0"/>
      <w:marTop w:val="0"/>
      <w:marBottom w:val="0"/>
      <w:divBdr>
        <w:top w:val="none" w:sz="0" w:space="0" w:color="auto"/>
        <w:left w:val="none" w:sz="0" w:space="0" w:color="auto"/>
        <w:bottom w:val="none" w:sz="0" w:space="0" w:color="auto"/>
        <w:right w:val="none" w:sz="0" w:space="0" w:color="auto"/>
      </w:divBdr>
    </w:div>
    <w:div w:id="1756242409">
      <w:bodyDiv w:val="1"/>
      <w:marLeft w:val="0"/>
      <w:marRight w:val="0"/>
      <w:marTop w:val="0"/>
      <w:marBottom w:val="0"/>
      <w:divBdr>
        <w:top w:val="none" w:sz="0" w:space="0" w:color="auto"/>
        <w:left w:val="none" w:sz="0" w:space="0" w:color="auto"/>
        <w:bottom w:val="none" w:sz="0" w:space="0" w:color="auto"/>
        <w:right w:val="none" w:sz="0" w:space="0" w:color="auto"/>
      </w:divBdr>
    </w:div>
    <w:div w:id="202054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C467ACD-4716-45F0-B218-8E87CF279085}">
  <we:reference id="wa104099688" version="1.3.0.0" store="ru-R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9BD3B-E5FC-4B66-ADB4-2E1B8AB83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Pages>
  <Words>2388</Words>
  <Characters>13617</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48</cp:revision>
  <cp:lastPrinted>2025-08-11T13:24:00Z</cp:lastPrinted>
  <dcterms:created xsi:type="dcterms:W3CDTF">2023-08-01T06:45:00Z</dcterms:created>
  <dcterms:modified xsi:type="dcterms:W3CDTF">2025-09-08T05:35:00Z</dcterms:modified>
</cp:coreProperties>
</file>