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F0" w:rsidRPr="00D35C73" w:rsidRDefault="00AB76F0" w:rsidP="00D35C73">
      <w:pPr>
        <w:spacing w:after="0"/>
        <w:jc w:val="center"/>
        <w:rPr>
          <w:b/>
        </w:rPr>
      </w:pPr>
      <w:r w:rsidRPr="00D35C73">
        <w:rPr>
          <w:b/>
        </w:rPr>
        <w:t>ОБҐРУНТУВАННЯ</w:t>
      </w:r>
    </w:p>
    <w:p w:rsidR="00AB76F0" w:rsidRPr="00173767" w:rsidRDefault="00AB76F0" w:rsidP="00D35C73">
      <w:pPr>
        <w:spacing w:after="0"/>
        <w:jc w:val="center"/>
        <w:rPr>
          <w:b/>
        </w:rPr>
      </w:pPr>
      <w:proofErr w:type="spellStart"/>
      <w:r w:rsidRPr="00D35C73">
        <w:rPr>
          <w:b/>
        </w:rPr>
        <w:t>технічних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та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якісних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характеристик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закупівлі</w:t>
      </w:r>
      <w:proofErr w:type="spellEnd"/>
      <w:r w:rsidRPr="00D35C73">
        <w:rPr>
          <w:b/>
        </w:rPr>
        <w:t xml:space="preserve"> </w:t>
      </w:r>
      <w:r w:rsidR="00173767" w:rsidRPr="00173767">
        <w:rPr>
          <w:b/>
          <w:lang w:val="uk-UA"/>
        </w:rPr>
        <w:t>Послуги з технічного обслуговування та утримання в належному стані внутрішніх мереж газопостачання (а саме: послуги з технічного обслуговування та утримання внутрішніх мереж газопостачання, газових п</w:t>
      </w:r>
      <w:r w:rsidR="00173767">
        <w:rPr>
          <w:b/>
          <w:lang w:val="uk-UA"/>
        </w:rPr>
        <w:t>риладів та газового обладнання)</w:t>
      </w:r>
      <w:r w:rsidRPr="00173767">
        <w:rPr>
          <w:b/>
        </w:rPr>
        <w:t xml:space="preserve">, </w:t>
      </w:r>
      <w:proofErr w:type="spellStart"/>
      <w:r w:rsidRPr="00173767">
        <w:rPr>
          <w:b/>
          <w:lang w:val="ru-RU"/>
        </w:rPr>
        <w:t>розміру</w:t>
      </w:r>
      <w:proofErr w:type="spellEnd"/>
      <w:r w:rsidRPr="00173767">
        <w:rPr>
          <w:b/>
        </w:rPr>
        <w:t xml:space="preserve"> </w:t>
      </w:r>
      <w:r w:rsidRPr="00173767">
        <w:rPr>
          <w:b/>
          <w:lang w:val="ru-RU"/>
        </w:rPr>
        <w:t>бюджетного</w:t>
      </w:r>
      <w:r w:rsidRPr="00173767">
        <w:rPr>
          <w:b/>
        </w:rPr>
        <w:t xml:space="preserve"> </w:t>
      </w:r>
      <w:proofErr w:type="spellStart"/>
      <w:r w:rsidRPr="00173767">
        <w:rPr>
          <w:b/>
          <w:lang w:val="ru-RU"/>
        </w:rPr>
        <w:t>призначення</w:t>
      </w:r>
      <w:proofErr w:type="spellEnd"/>
      <w:r w:rsidRPr="00173767">
        <w:rPr>
          <w:b/>
        </w:rPr>
        <w:t xml:space="preserve">, </w:t>
      </w:r>
      <w:proofErr w:type="spellStart"/>
      <w:r w:rsidRPr="00173767">
        <w:rPr>
          <w:b/>
          <w:lang w:val="ru-RU"/>
        </w:rPr>
        <w:t>очікуваної</w:t>
      </w:r>
      <w:proofErr w:type="spellEnd"/>
      <w:r w:rsidRPr="00173767">
        <w:rPr>
          <w:b/>
        </w:rPr>
        <w:t xml:space="preserve"> </w:t>
      </w:r>
      <w:proofErr w:type="spellStart"/>
      <w:r w:rsidRPr="00173767">
        <w:rPr>
          <w:b/>
          <w:lang w:val="ru-RU"/>
        </w:rPr>
        <w:t>вартості</w:t>
      </w:r>
      <w:proofErr w:type="spellEnd"/>
      <w:r w:rsidRPr="00173767">
        <w:rPr>
          <w:b/>
        </w:rPr>
        <w:t xml:space="preserve"> </w:t>
      </w:r>
      <w:r w:rsidRPr="00173767">
        <w:rPr>
          <w:b/>
          <w:lang w:val="ru-RU"/>
        </w:rPr>
        <w:t>предмета</w:t>
      </w:r>
      <w:r w:rsidRPr="00173767">
        <w:rPr>
          <w:b/>
        </w:rPr>
        <w:t xml:space="preserve"> </w:t>
      </w:r>
      <w:proofErr w:type="spellStart"/>
      <w:r w:rsidRPr="00173767">
        <w:rPr>
          <w:b/>
          <w:lang w:val="ru-RU"/>
        </w:rPr>
        <w:t>закупівлі</w:t>
      </w:r>
      <w:proofErr w:type="spellEnd"/>
      <w:r w:rsidRPr="00173767">
        <w:rPr>
          <w:b/>
        </w:rPr>
        <w:t xml:space="preserve"> (</w:t>
      </w:r>
      <w:proofErr w:type="spellStart"/>
      <w:r w:rsidRPr="00173767">
        <w:rPr>
          <w:b/>
          <w:lang w:val="ru-RU"/>
        </w:rPr>
        <w:t>оприлюднюється</w:t>
      </w:r>
      <w:proofErr w:type="spellEnd"/>
      <w:r w:rsidRPr="00173767">
        <w:rPr>
          <w:b/>
        </w:rPr>
        <w:t xml:space="preserve"> </w:t>
      </w:r>
      <w:r w:rsidRPr="00173767">
        <w:rPr>
          <w:b/>
          <w:lang w:val="ru-RU"/>
        </w:rPr>
        <w:t>на</w:t>
      </w:r>
      <w:r w:rsidRPr="00173767">
        <w:rPr>
          <w:b/>
        </w:rPr>
        <w:t xml:space="preserve"> </w:t>
      </w:r>
      <w:proofErr w:type="spellStart"/>
      <w:r w:rsidRPr="00173767">
        <w:rPr>
          <w:b/>
          <w:lang w:val="ru-RU"/>
        </w:rPr>
        <w:t>виконання</w:t>
      </w:r>
      <w:proofErr w:type="spellEnd"/>
      <w:r w:rsidRPr="00173767">
        <w:rPr>
          <w:b/>
        </w:rPr>
        <w:t xml:space="preserve"> </w:t>
      </w:r>
      <w:r w:rsidRPr="00173767">
        <w:rPr>
          <w:b/>
          <w:lang w:val="ru-RU"/>
        </w:rPr>
        <w:t>постанови</w:t>
      </w:r>
      <w:r w:rsidRPr="00173767">
        <w:rPr>
          <w:b/>
        </w:rPr>
        <w:t xml:space="preserve"> </w:t>
      </w:r>
      <w:r w:rsidRPr="00173767">
        <w:rPr>
          <w:b/>
          <w:lang w:val="ru-RU"/>
        </w:rPr>
        <w:t>КМУ</w:t>
      </w:r>
      <w:r w:rsidRPr="00173767">
        <w:rPr>
          <w:b/>
        </w:rPr>
        <w:t xml:space="preserve"> № 710 </w:t>
      </w:r>
      <w:proofErr w:type="spellStart"/>
      <w:r w:rsidRPr="00173767">
        <w:rPr>
          <w:b/>
          <w:lang w:val="ru-RU"/>
        </w:rPr>
        <w:t>від</w:t>
      </w:r>
      <w:proofErr w:type="spellEnd"/>
      <w:r w:rsidRPr="00173767">
        <w:rPr>
          <w:b/>
        </w:rPr>
        <w:t xml:space="preserve"> 11.10.2016 «</w:t>
      </w:r>
      <w:r w:rsidRPr="00173767">
        <w:rPr>
          <w:b/>
          <w:lang w:val="ru-RU"/>
        </w:rPr>
        <w:t>Про</w:t>
      </w:r>
      <w:r w:rsidRPr="00173767">
        <w:rPr>
          <w:b/>
        </w:rPr>
        <w:t xml:space="preserve"> </w:t>
      </w:r>
      <w:proofErr w:type="spellStart"/>
      <w:r w:rsidRPr="00173767">
        <w:rPr>
          <w:b/>
          <w:lang w:val="ru-RU"/>
        </w:rPr>
        <w:t>ефективне</w:t>
      </w:r>
      <w:proofErr w:type="spellEnd"/>
      <w:r w:rsidRPr="00173767">
        <w:rPr>
          <w:b/>
        </w:rPr>
        <w:t xml:space="preserve"> </w:t>
      </w:r>
      <w:proofErr w:type="spellStart"/>
      <w:r w:rsidRPr="00173767">
        <w:rPr>
          <w:b/>
          <w:lang w:val="ru-RU"/>
        </w:rPr>
        <w:t>використання</w:t>
      </w:r>
      <w:proofErr w:type="spellEnd"/>
      <w:r w:rsidRPr="00173767">
        <w:rPr>
          <w:b/>
        </w:rPr>
        <w:t xml:space="preserve"> </w:t>
      </w:r>
      <w:proofErr w:type="spellStart"/>
      <w:r w:rsidRPr="00173767">
        <w:rPr>
          <w:b/>
          <w:lang w:val="ru-RU"/>
        </w:rPr>
        <w:t>державних</w:t>
      </w:r>
      <w:proofErr w:type="spellEnd"/>
      <w:r w:rsidRPr="00173767">
        <w:rPr>
          <w:b/>
        </w:rPr>
        <w:t xml:space="preserve"> </w:t>
      </w:r>
      <w:proofErr w:type="spellStart"/>
      <w:r w:rsidRPr="00173767">
        <w:rPr>
          <w:b/>
          <w:lang w:val="ru-RU"/>
        </w:rPr>
        <w:t>коштів</w:t>
      </w:r>
      <w:proofErr w:type="spellEnd"/>
      <w:r w:rsidRPr="00173767">
        <w:rPr>
          <w:b/>
        </w:rPr>
        <w:t>» (</w:t>
      </w:r>
      <w:proofErr w:type="spellStart"/>
      <w:r w:rsidRPr="00173767">
        <w:rPr>
          <w:b/>
          <w:lang w:val="ru-RU"/>
        </w:rPr>
        <w:t>зі</w:t>
      </w:r>
      <w:proofErr w:type="spellEnd"/>
      <w:r w:rsidRPr="00173767">
        <w:rPr>
          <w:b/>
        </w:rPr>
        <w:t xml:space="preserve"> </w:t>
      </w:r>
      <w:proofErr w:type="spellStart"/>
      <w:r w:rsidRPr="00173767">
        <w:rPr>
          <w:b/>
          <w:lang w:val="ru-RU"/>
        </w:rPr>
        <w:t>змінами</w:t>
      </w:r>
      <w:proofErr w:type="spellEnd"/>
      <w:r w:rsidRPr="00173767">
        <w:rPr>
          <w:b/>
        </w:rPr>
        <w:t>))</w:t>
      </w:r>
    </w:p>
    <w:p w:rsidR="00AB76F0" w:rsidRPr="00173767" w:rsidRDefault="00AB76F0" w:rsidP="00D35C73">
      <w:pPr>
        <w:spacing w:after="0"/>
        <w:jc w:val="center"/>
        <w:rPr>
          <w:b/>
        </w:rPr>
      </w:pPr>
    </w:p>
    <w:p w:rsidR="00D35C73" w:rsidRPr="00115087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sz w:val="22"/>
          <w:szCs w:val="22"/>
        </w:rPr>
      </w:pP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Назва</w:t>
      </w:r>
      <w:proofErr w:type="spellEnd"/>
      <w:r w:rsidRPr="00115087">
        <w:rPr>
          <w:rFonts w:eastAsia="Times New Roman"/>
          <w:b/>
          <w:bCs/>
          <w:color w:val="auto"/>
          <w:sz w:val="22"/>
          <w:szCs w:val="22"/>
        </w:rPr>
        <w:t xml:space="preserve"> </w:t>
      </w:r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предмета</w:t>
      </w:r>
      <w:r w:rsidRPr="00115087">
        <w:rPr>
          <w:rFonts w:eastAsia="Times New Roman"/>
          <w:b/>
          <w:bCs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закупівлі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> 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із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зазначенням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коду</w:t>
      </w:r>
      <w:r w:rsidRPr="00115087">
        <w:rPr>
          <w:rFonts w:eastAsia="Times New Roman"/>
          <w:color w:val="auto"/>
          <w:sz w:val="22"/>
          <w:szCs w:val="22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за</w:t>
      </w:r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Єдиним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закупіве</w:t>
      </w:r>
      <w:bookmarkStart w:id="0" w:name="_GoBack"/>
      <w:bookmarkEnd w:id="0"/>
      <w:r w:rsidRPr="00115087">
        <w:rPr>
          <w:rFonts w:eastAsia="Times New Roman"/>
          <w:color w:val="auto"/>
          <w:sz w:val="22"/>
          <w:szCs w:val="22"/>
          <w:lang w:val="ru-RU"/>
        </w:rPr>
        <w:t>льним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словником</w:t>
      </w:r>
      <w:r w:rsidRPr="00115087">
        <w:rPr>
          <w:rFonts w:eastAsia="Times New Roman"/>
          <w:color w:val="auto"/>
          <w:sz w:val="22"/>
          <w:szCs w:val="22"/>
        </w:rPr>
        <w:t xml:space="preserve"> (</w:t>
      </w:r>
      <w:r w:rsidRPr="00115087">
        <w:rPr>
          <w:rFonts w:eastAsia="Times New Roman"/>
          <w:color w:val="auto"/>
          <w:sz w:val="22"/>
          <w:szCs w:val="22"/>
          <w:lang w:val="ru-RU"/>
        </w:rPr>
        <w:t>у</w:t>
      </w:r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разі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поділу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на</w:t>
      </w:r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лоти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такі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відомості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повинні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зазначатися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стосовно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кожного</w:t>
      </w:r>
      <w:r w:rsidRPr="00115087">
        <w:rPr>
          <w:rFonts w:eastAsia="Times New Roman"/>
          <w:color w:val="auto"/>
          <w:sz w:val="22"/>
          <w:szCs w:val="22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лота</w:t>
      </w:r>
      <w:r w:rsidRPr="00115087">
        <w:rPr>
          <w:rFonts w:eastAsia="Times New Roman"/>
          <w:color w:val="auto"/>
          <w:sz w:val="22"/>
          <w:szCs w:val="22"/>
        </w:rPr>
        <w:t xml:space="preserve">) </w:t>
      </w:r>
      <w:r w:rsidRPr="00115087">
        <w:rPr>
          <w:rFonts w:eastAsia="Times New Roman"/>
          <w:color w:val="auto"/>
          <w:sz w:val="22"/>
          <w:szCs w:val="22"/>
          <w:lang w:val="ru-RU"/>
        </w:rPr>
        <w:t>та</w:t>
      </w:r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назви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відповідних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класифікаторів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предмета</w:t>
      </w:r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й</w:t>
      </w:r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частин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предмета</w:t>
      </w:r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 xml:space="preserve"> (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лотів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>) (</w:t>
      </w:r>
      <w:r w:rsidRPr="00115087">
        <w:rPr>
          <w:rFonts w:eastAsia="Times New Roman"/>
          <w:color w:val="auto"/>
          <w:sz w:val="22"/>
          <w:szCs w:val="22"/>
          <w:lang w:val="ru-RU"/>
        </w:rPr>
        <w:t>за</w:t>
      </w:r>
      <w:r w:rsidRPr="00115087">
        <w:rPr>
          <w:rFonts w:eastAsia="Times New Roman"/>
          <w:color w:val="auto"/>
          <w:sz w:val="22"/>
          <w:szCs w:val="22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наявності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>): </w:t>
      </w:r>
      <w:r w:rsidR="00173767" w:rsidRPr="00115087">
        <w:rPr>
          <w:rFonts w:eastAsia="Times New Roman"/>
          <w:bCs/>
          <w:color w:val="auto"/>
          <w:sz w:val="22"/>
          <w:szCs w:val="22"/>
          <w:lang w:val="uk-UA"/>
        </w:rPr>
        <w:t>Послуги з технічного обслуговування та утримання в належному стані внутрішніх мереж газопостачання (а саме: послуги з технічного обслуговування та утримання внутрішніх мереж газопостачання, газових приладів та газового обладнання) за кодом ДК 021-2015 50530000-9 – Послуги з ремонту і технічного обслуговування техніки</w:t>
      </w:r>
    </w:p>
    <w:p w:rsidR="00CF54D1" w:rsidRPr="00115087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Деталізований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</w:rPr>
        <w:t>CPV</w:t>
      </w:r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код (у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т.ч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. для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лотів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) та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його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назва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ДК 021:2015 –</w:t>
      </w:r>
      <w:r w:rsidR="00173767" w:rsidRPr="00115087">
        <w:rPr>
          <w:rFonts w:eastAsia="Times New Roman"/>
          <w:color w:val="auto"/>
          <w:sz w:val="22"/>
          <w:szCs w:val="22"/>
          <w:lang w:val="ru-RU"/>
        </w:rPr>
        <w:t>50531000-6</w:t>
      </w:r>
      <w:r w:rsidR="00173767" w:rsidRPr="00115087">
        <w:rPr>
          <w:rFonts w:eastAsia="Times New Roman"/>
          <w:color w:val="auto"/>
          <w:sz w:val="22"/>
          <w:szCs w:val="22"/>
        </w:rPr>
        <w:t> </w:t>
      </w:r>
      <w:proofErr w:type="spellStart"/>
      <w:r w:rsidR="00173767" w:rsidRPr="00115087">
        <w:rPr>
          <w:rFonts w:eastAsia="Times New Roman"/>
          <w:color w:val="auto"/>
          <w:sz w:val="22"/>
          <w:szCs w:val="22"/>
          <w:lang w:val="ru-RU"/>
        </w:rPr>
        <w:t>Послуги</w:t>
      </w:r>
      <w:proofErr w:type="spellEnd"/>
      <w:r w:rsidR="00173767" w:rsidRPr="00115087">
        <w:rPr>
          <w:rFonts w:eastAsia="Times New Roman"/>
          <w:color w:val="auto"/>
          <w:sz w:val="22"/>
          <w:szCs w:val="22"/>
          <w:lang w:val="ru-RU"/>
        </w:rPr>
        <w:t xml:space="preserve"> з ремонту і </w:t>
      </w:r>
      <w:proofErr w:type="spellStart"/>
      <w:r w:rsidR="00173767" w:rsidRPr="00115087">
        <w:rPr>
          <w:rFonts w:eastAsia="Times New Roman"/>
          <w:color w:val="auto"/>
          <w:sz w:val="22"/>
          <w:szCs w:val="22"/>
          <w:lang w:val="ru-RU"/>
        </w:rPr>
        <w:t>технічного</w:t>
      </w:r>
      <w:proofErr w:type="spellEnd"/>
      <w:r w:rsidR="00173767"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73767" w:rsidRPr="00115087">
        <w:rPr>
          <w:rFonts w:eastAsia="Times New Roman"/>
          <w:color w:val="auto"/>
          <w:sz w:val="22"/>
          <w:szCs w:val="22"/>
          <w:lang w:val="ru-RU"/>
        </w:rPr>
        <w:t>обслуговування</w:t>
      </w:r>
      <w:proofErr w:type="spellEnd"/>
      <w:r w:rsidR="00173767"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73767" w:rsidRPr="00115087">
        <w:rPr>
          <w:rFonts w:eastAsia="Times New Roman"/>
          <w:color w:val="auto"/>
          <w:sz w:val="22"/>
          <w:szCs w:val="22"/>
          <w:lang w:val="ru-RU"/>
        </w:rPr>
        <w:t>неелектричної</w:t>
      </w:r>
      <w:proofErr w:type="spellEnd"/>
      <w:r w:rsidR="00173767"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73767" w:rsidRPr="00115087">
        <w:rPr>
          <w:rFonts w:eastAsia="Times New Roman"/>
          <w:color w:val="auto"/>
          <w:sz w:val="22"/>
          <w:szCs w:val="22"/>
          <w:lang w:val="ru-RU"/>
        </w:rPr>
        <w:t>техніки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173767" w:rsidRPr="00BB24D5" w:rsidRDefault="00173767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proofErr w:type="spellStart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Ідентифікатор</w:t>
      </w:r>
      <w:proofErr w:type="spellEnd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закупі</w:t>
      </w:r>
      <w:proofErr w:type="gramStart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вл</w:t>
      </w:r>
      <w:proofErr w:type="gramEnd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і</w:t>
      </w:r>
      <w:proofErr w:type="spellEnd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115087">
        <w:rPr>
          <w:rFonts w:eastAsia="Times New Roman"/>
          <w:b/>
          <w:bCs/>
          <w:color w:val="auto"/>
          <w:sz w:val="22"/>
          <w:szCs w:val="22"/>
          <w:lang w:val="uk-UA"/>
        </w:rPr>
        <w:t xml:space="preserve"> </w:t>
      </w:r>
      <w:proofErr w:type="gramStart"/>
      <w:r w:rsidR="00AB42C9" w:rsidRPr="00AB42C9">
        <w:rPr>
          <w:rFonts w:eastAsia="Times New Roman"/>
          <w:color w:val="auto"/>
          <w:sz w:val="22"/>
          <w:szCs w:val="22"/>
        </w:rPr>
        <w:t>UA-2023-12-14-003294-a</w:t>
      </w:r>
      <w:r w:rsidR="00BB24D5" w:rsidRPr="00AB42C9">
        <w:rPr>
          <w:rFonts w:eastAsia="Times New Roman"/>
          <w:color w:val="auto"/>
          <w:sz w:val="22"/>
          <w:szCs w:val="22"/>
          <w:lang w:val="uk-UA"/>
        </w:rPr>
        <w:t>.</w:t>
      </w:r>
      <w:proofErr w:type="gramEnd"/>
    </w:p>
    <w:p w:rsidR="00D35C73" w:rsidRPr="00115087" w:rsidRDefault="00D35C73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:rsidR="00CF54D1" w:rsidRPr="00115087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Вид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процедури</w:t>
      </w:r>
      <w:proofErr w:type="spellEnd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закупі</w:t>
      </w:r>
      <w:proofErr w:type="gram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вл</w:t>
      </w:r>
      <w:proofErr w:type="gramEnd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і</w:t>
      </w:r>
      <w:proofErr w:type="spellEnd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115087">
        <w:rPr>
          <w:rFonts w:eastAsia="Times New Roman"/>
          <w:color w:val="auto"/>
          <w:sz w:val="22"/>
          <w:szCs w:val="22"/>
        </w:rPr>
        <w:t> </w:t>
      </w:r>
      <w:proofErr w:type="spellStart"/>
      <w:r w:rsidR="00BB24D5">
        <w:rPr>
          <w:rFonts w:eastAsia="Times New Roman"/>
          <w:color w:val="auto"/>
          <w:sz w:val="22"/>
          <w:szCs w:val="22"/>
          <w:lang w:val="ru-RU"/>
        </w:rPr>
        <w:t>відкриті</w:t>
      </w:r>
      <w:proofErr w:type="spellEnd"/>
      <w:r w:rsidR="00BB24D5">
        <w:rPr>
          <w:rFonts w:eastAsia="Times New Roman"/>
          <w:color w:val="auto"/>
          <w:sz w:val="22"/>
          <w:szCs w:val="22"/>
          <w:lang w:val="ru-RU"/>
        </w:rPr>
        <w:t xml:space="preserve"> торги </w:t>
      </w:r>
      <w:proofErr w:type="spellStart"/>
      <w:r w:rsidR="00BB24D5">
        <w:rPr>
          <w:rFonts w:eastAsia="Times New Roman"/>
          <w:color w:val="auto"/>
          <w:sz w:val="22"/>
          <w:szCs w:val="22"/>
          <w:lang w:val="ru-RU"/>
        </w:rPr>
        <w:t>згідно</w:t>
      </w:r>
      <w:proofErr w:type="spellEnd"/>
      <w:r w:rsidR="00BB24D5">
        <w:rPr>
          <w:rFonts w:eastAsia="Times New Roman"/>
          <w:color w:val="auto"/>
          <w:sz w:val="22"/>
          <w:szCs w:val="22"/>
          <w:lang w:val="ru-RU"/>
        </w:rPr>
        <w:t xml:space="preserve"> пункту 3</w:t>
      </w:r>
      <w:r w:rsidRPr="00115087">
        <w:rPr>
          <w:rFonts w:eastAsia="Times New Roman"/>
          <w:color w:val="auto"/>
          <w:sz w:val="22"/>
          <w:szCs w:val="22"/>
          <w:vertAlign w:val="superscript"/>
          <w:lang w:val="ru-RU"/>
        </w:rPr>
        <w:t>7</w:t>
      </w:r>
      <w:r w:rsidRPr="00115087">
        <w:rPr>
          <w:rFonts w:eastAsia="Times New Roman"/>
          <w:color w:val="auto"/>
          <w:sz w:val="22"/>
          <w:szCs w:val="22"/>
        </w:rPr>
        <w:t> 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прикінцевих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перехідних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положень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Закону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«Про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публічні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»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25.12.2015 № 922-</w:t>
      </w:r>
      <w:r w:rsidRPr="00115087">
        <w:rPr>
          <w:rFonts w:eastAsia="Times New Roman"/>
          <w:color w:val="auto"/>
          <w:sz w:val="22"/>
          <w:szCs w:val="22"/>
        </w:rPr>
        <w:t>VI</w:t>
      </w:r>
      <w:r w:rsidRPr="00115087">
        <w:rPr>
          <w:rFonts w:eastAsia="Times New Roman"/>
          <w:color w:val="auto"/>
          <w:sz w:val="22"/>
          <w:szCs w:val="22"/>
          <w:lang w:val="ru-RU"/>
        </w:rPr>
        <w:t>1</w:t>
      </w:r>
      <w:r w:rsidRPr="00115087">
        <w:rPr>
          <w:rFonts w:eastAsia="Times New Roman"/>
          <w:color w:val="auto"/>
          <w:sz w:val="22"/>
          <w:szCs w:val="22"/>
        </w:rPr>
        <w:t>I</w:t>
      </w:r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змінами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та з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урахуванням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положення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Постанови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Кабінету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Міністрів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«Про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затвердження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особливостей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здійснення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публічних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закупівель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товарів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робіт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і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для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замовників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передбачених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Законом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“Про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публічні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</w:t>
      </w:r>
      <w:proofErr w:type="gramStart"/>
      <w:r w:rsidRPr="00115087">
        <w:rPr>
          <w:rFonts w:eastAsia="Times New Roman"/>
          <w:color w:val="auto"/>
          <w:sz w:val="22"/>
          <w:szCs w:val="22"/>
          <w:lang w:val="ru-RU"/>
        </w:rPr>
        <w:t>вл</w:t>
      </w:r>
      <w:proofErr w:type="gramEnd"/>
      <w:r w:rsidRPr="00115087">
        <w:rPr>
          <w:rFonts w:eastAsia="Times New Roman"/>
          <w:color w:val="auto"/>
          <w:sz w:val="22"/>
          <w:szCs w:val="22"/>
          <w:lang w:val="ru-RU"/>
        </w:rPr>
        <w:t>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”, на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період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дії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правового режиму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воєнного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стану в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Україні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протягом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90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днів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з дня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його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припинення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або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скасування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»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12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жовтня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2022 р. № 1178 (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надалі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–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Особливості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>).</w:t>
      </w:r>
    </w:p>
    <w:p w:rsidR="0093228E" w:rsidRPr="00115087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Очікувана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вартість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обґрунтування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очікуваної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вартості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закупі</w:t>
      </w:r>
      <w:proofErr w:type="gram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вл</w:t>
      </w:r>
      <w:proofErr w:type="gram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>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>:</w:t>
      </w:r>
    </w:p>
    <w:p w:rsidR="00CF54D1" w:rsidRPr="00115087" w:rsidRDefault="00BB24D5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921BC7">
        <w:rPr>
          <w:rFonts w:eastAsia="Times New Roman"/>
          <w:bCs/>
          <w:color w:val="auto"/>
          <w:sz w:val="22"/>
          <w:szCs w:val="22"/>
          <w:lang w:val="ru-RU"/>
        </w:rPr>
        <w:t>365</w:t>
      </w:r>
      <w:r w:rsidR="00173767" w:rsidRPr="00921BC7">
        <w:rPr>
          <w:rFonts w:eastAsia="Times New Roman"/>
          <w:bCs/>
          <w:color w:val="auto"/>
          <w:sz w:val="22"/>
          <w:szCs w:val="22"/>
          <w:lang w:val="ru-RU"/>
        </w:rPr>
        <w:t xml:space="preserve"> 000</w:t>
      </w:r>
      <w:r w:rsidR="0093228E" w:rsidRPr="00921BC7">
        <w:rPr>
          <w:rFonts w:eastAsia="Times New Roman"/>
          <w:bCs/>
          <w:color w:val="auto"/>
          <w:sz w:val="22"/>
          <w:szCs w:val="22"/>
          <w:lang w:val="ru-RU"/>
        </w:rPr>
        <w:t xml:space="preserve">,00 </w:t>
      </w:r>
      <w:r w:rsidR="00CF54D1" w:rsidRPr="00921BC7">
        <w:rPr>
          <w:rFonts w:eastAsia="Times New Roman"/>
          <w:color w:val="auto"/>
          <w:sz w:val="22"/>
          <w:szCs w:val="22"/>
          <w:lang w:val="ru-RU"/>
        </w:rPr>
        <w:t>грн.</w:t>
      </w:r>
      <w:r w:rsidR="00D35C73" w:rsidRPr="00921BC7">
        <w:rPr>
          <w:rFonts w:eastAsia="Times New Roman"/>
          <w:color w:val="auto"/>
          <w:sz w:val="22"/>
          <w:szCs w:val="22"/>
          <w:lang w:val="ru-RU"/>
        </w:rPr>
        <w:t xml:space="preserve"> (</w:t>
      </w:r>
      <w:r w:rsidRPr="00921BC7">
        <w:rPr>
          <w:rFonts w:eastAsia="Times New Roman"/>
          <w:color w:val="auto"/>
          <w:sz w:val="22"/>
          <w:szCs w:val="22"/>
          <w:lang w:val="ru-RU"/>
        </w:rPr>
        <w:t xml:space="preserve">триста </w:t>
      </w:r>
      <w:proofErr w:type="spellStart"/>
      <w:r w:rsidRPr="00921BC7">
        <w:rPr>
          <w:rFonts w:eastAsia="Times New Roman"/>
          <w:color w:val="auto"/>
          <w:sz w:val="22"/>
          <w:szCs w:val="22"/>
          <w:lang w:val="ru-RU"/>
        </w:rPr>
        <w:t>шістдесят</w:t>
      </w:r>
      <w:proofErr w:type="spellEnd"/>
      <w:r w:rsidRPr="00921BC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proofErr w:type="gramStart"/>
      <w:r w:rsidRPr="00921BC7">
        <w:rPr>
          <w:rFonts w:eastAsia="Times New Roman"/>
          <w:color w:val="auto"/>
          <w:sz w:val="22"/>
          <w:szCs w:val="22"/>
          <w:lang w:val="ru-RU"/>
        </w:rPr>
        <w:t>п’ять</w:t>
      </w:r>
      <w:proofErr w:type="spellEnd"/>
      <w:proofErr w:type="gramEnd"/>
      <w:r w:rsidRPr="00921BC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73767" w:rsidRPr="00921BC7">
        <w:rPr>
          <w:rFonts w:eastAsia="Times New Roman"/>
          <w:color w:val="auto"/>
          <w:sz w:val="22"/>
          <w:szCs w:val="22"/>
          <w:lang w:val="ru-RU"/>
        </w:rPr>
        <w:t>тисяч</w:t>
      </w:r>
      <w:proofErr w:type="spellEnd"/>
      <w:r w:rsidR="0093228E" w:rsidRPr="00921BC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93228E" w:rsidRPr="00921BC7">
        <w:rPr>
          <w:rFonts w:eastAsia="Times New Roman"/>
          <w:color w:val="auto"/>
          <w:sz w:val="22"/>
          <w:szCs w:val="22"/>
          <w:lang w:val="ru-RU"/>
        </w:rPr>
        <w:t>гривень</w:t>
      </w:r>
      <w:proofErr w:type="spellEnd"/>
      <w:r w:rsidR="00D35C73" w:rsidRPr="00921BC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93228E" w:rsidRPr="00921BC7">
        <w:rPr>
          <w:rFonts w:eastAsia="Times New Roman"/>
          <w:color w:val="auto"/>
          <w:sz w:val="22"/>
          <w:szCs w:val="22"/>
          <w:lang w:val="ru-RU"/>
        </w:rPr>
        <w:t xml:space="preserve">00 </w:t>
      </w:r>
      <w:r w:rsidR="00D35C73" w:rsidRPr="00921BC7">
        <w:rPr>
          <w:rFonts w:eastAsia="Times New Roman"/>
          <w:color w:val="auto"/>
          <w:sz w:val="22"/>
          <w:szCs w:val="22"/>
          <w:lang w:val="ru-RU"/>
        </w:rPr>
        <w:t>коп.)</w:t>
      </w:r>
      <w:r w:rsidR="00173767" w:rsidRPr="00921BC7">
        <w:rPr>
          <w:rFonts w:eastAsia="Times New Roman"/>
          <w:color w:val="auto"/>
          <w:sz w:val="22"/>
          <w:szCs w:val="22"/>
          <w:lang w:val="ru-RU"/>
        </w:rPr>
        <w:t>,</w:t>
      </w:r>
      <w:r w:rsidR="00D35C73" w:rsidRPr="00921BC7">
        <w:rPr>
          <w:rFonts w:eastAsia="Times New Roman"/>
          <w:color w:val="auto"/>
          <w:sz w:val="22"/>
          <w:szCs w:val="22"/>
          <w:lang w:val="ru-RU"/>
        </w:rPr>
        <w:t xml:space="preserve"> з ПДВ</w:t>
      </w:r>
      <w:r w:rsidR="0093228E" w:rsidRPr="00921BC7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173767" w:rsidRPr="00115087" w:rsidRDefault="00173767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Визначення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очікуваної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</w:t>
      </w:r>
      <w:proofErr w:type="gramStart"/>
      <w:r w:rsidRPr="00115087">
        <w:rPr>
          <w:rFonts w:eastAsia="Times New Roman"/>
          <w:color w:val="auto"/>
          <w:sz w:val="22"/>
          <w:szCs w:val="22"/>
          <w:lang w:val="ru-RU"/>
        </w:rPr>
        <w:t>вл</w:t>
      </w:r>
      <w:proofErr w:type="gramEnd"/>
      <w:r w:rsidRPr="00115087">
        <w:rPr>
          <w:rFonts w:eastAsia="Times New Roman"/>
          <w:color w:val="auto"/>
          <w:sz w:val="22"/>
          <w:szCs w:val="22"/>
          <w:lang w:val="ru-RU"/>
        </w:rPr>
        <w:t>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обумовлено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аналізом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наданих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(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річних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місячних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)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щодо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b/>
          <w:color w:val="auto"/>
          <w:sz w:val="22"/>
          <w:szCs w:val="22"/>
          <w:lang w:val="uk-UA"/>
        </w:rPr>
        <w:t xml:space="preserve">технічного обслуговування та утримання внутрішніх мереж газопостачання, газових приладів та газового обладнання бюджетних установ та закладів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uk-UA"/>
        </w:rPr>
        <w:t>Першотравневської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uk-UA"/>
        </w:rPr>
        <w:t xml:space="preserve"> сільської ради</w:t>
      </w:r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за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календарний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BB24D5" w:rsidRPr="00BB24D5">
        <w:rPr>
          <w:rFonts w:eastAsia="Times New Roman"/>
          <w:color w:val="auto"/>
          <w:sz w:val="22"/>
          <w:szCs w:val="22"/>
          <w:lang w:val="ru-RU"/>
        </w:rPr>
        <w:t xml:space="preserve">2023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рік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(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бюджетний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</w:t>
      </w:r>
      <w:r w:rsidR="00BB24D5">
        <w:rPr>
          <w:rFonts w:eastAsia="Times New Roman"/>
          <w:color w:val="auto"/>
          <w:sz w:val="22"/>
          <w:szCs w:val="22"/>
          <w:lang w:val="ru-RU"/>
        </w:rPr>
        <w:t>еріод</w:t>
      </w:r>
      <w:proofErr w:type="spellEnd"/>
      <w:r w:rsidR="00BB24D5">
        <w:rPr>
          <w:rFonts w:eastAsia="Times New Roman"/>
          <w:color w:val="auto"/>
          <w:sz w:val="22"/>
          <w:szCs w:val="22"/>
          <w:lang w:val="ru-RU"/>
        </w:rPr>
        <w:t>)</w:t>
      </w:r>
      <w:r w:rsidRPr="00115087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93228E" w:rsidRPr="00115087" w:rsidRDefault="0093228E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r w:rsidRPr="00115087">
        <w:rPr>
          <w:rFonts w:eastAsia="Times New Roman"/>
          <w:color w:val="auto"/>
          <w:sz w:val="22"/>
          <w:szCs w:val="22"/>
          <w:lang w:val="uk-UA"/>
        </w:rPr>
        <w:t>Очікувану вартість предмета закупівлі, розміру бюджетного призначення розраховано на підставі наданих комерційних пропозиції, шляхом виведення середньої вартості на підставі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 Відповідно до вищезазначеного Наказу Замовник під час визначення очікуваної вартості закупівлі може використати декілька методів її розрахунку, одним з яких є Метод порівняння ринкових цін. Даний метод полягає в ціновому аналізі та зборі актуальної інформації з ринку товарів/послу, направленні запитів комерційних пропозицій до компаній виробників та постачальників відповідних товарів/послуг (не менше 3-х письмових запитів цінових пропозицій).</w:t>
      </w:r>
    </w:p>
    <w:p w:rsidR="0093228E" w:rsidRPr="00115087" w:rsidRDefault="0093228E" w:rsidP="00115087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sz w:val="22"/>
          <w:szCs w:val="22"/>
          <w:lang w:val="uk-UA"/>
        </w:rPr>
      </w:pPr>
    </w:p>
    <w:p w:rsidR="00CF54D1" w:rsidRPr="00115087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Розмі</w:t>
      </w:r>
      <w:proofErr w:type="gram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р</w:t>
      </w:r>
      <w:proofErr w:type="spellEnd"/>
      <w:proofErr w:type="gramEnd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бюджетного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призначення</w:t>
      </w:r>
      <w:proofErr w:type="spellEnd"/>
      <w:r w:rsidR="00173767" w:rsidRPr="00921BC7">
        <w:rPr>
          <w:rFonts w:eastAsia="Times New Roman"/>
          <w:b/>
          <w:bCs/>
          <w:i/>
          <w:iCs/>
          <w:color w:val="auto"/>
          <w:sz w:val="22"/>
          <w:szCs w:val="22"/>
          <w:lang w:val="ru-RU"/>
        </w:rPr>
        <w:t xml:space="preserve">: </w:t>
      </w:r>
      <w:r w:rsidRPr="00921BC7">
        <w:rPr>
          <w:rFonts w:eastAsia="Times New Roman"/>
          <w:color w:val="auto"/>
          <w:sz w:val="22"/>
          <w:szCs w:val="22"/>
        </w:rPr>
        <w:t> </w:t>
      </w:r>
      <w:r w:rsidR="00BB24D5" w:rsidRPr="00921BC7">
        <w:rPr>
          <w:rFonts w:eastAsia="Times New Roman"/>
          <w:bCs/>
          <w:color w:val="auto"/>
          <w:sz w:val="22"/>
          <w:szCs w:val="22"/>
          <w:lang w:val="ru-RU"/>
        </w:rPr>
        <w:t xml:space="preserve">365 000,00 </w:t>
      </w:r>
      <w:r w:rsidR="00BB24D5" w:rsidRPr="00921BC7">
        <w:rPr>
          <w:rFonts w:eastAsia="Times New Roman"/>
          <w:color w:val="auto"/>
          <w:sz w:val="22"/>
          <w:szCs w:val="22"/>
          <w:lang w:val="ru-RU"/>
        </w:rPr>
        <w:t>грн.</w:t>
      </w:r>
      <w:r w:rsidRPr="00921BC7">
        <w:rPr>
          <w:rFonts w:eastAsia="Times New Roman"/>
          <w:color w:val="auto"/>
          <w:sz w:val="22"/>
          <w:szCs w:val="22"/>
          <w:lang w:val="ru-RU"/>
        </w:rPr>
        <w:t>,</w:t>
      </w:r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згідно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з планом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кошторисних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асигнувань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Замовника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CF54D1" w:rsidRPr="00BB24D5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Нормативно-</w:t>
      </w:r>
      <w:proofErr w:type="spellStart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правове</w:t>
      </w:r>
      <w:proofErr w:type="spellEnd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регулювання</w:t>
      </w:r>
      <w:proofErr w:type="spellEnd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.</w:t>
      </w:r>
      <w:r w:rsidRPr="00BB24D5">
        <w:rPr>
          <w:rFonts w:eastAsia="Times New Roman"/>
          <w:color w:val="auto"/>
          <w:sz w:val="22"/>
          <w:szCs w:val="22"/>
        </w:rPr>
        <w:t> </w:t>
      </w:r>
      <w:r w:rsidR="00BB24D5" w:rsidRPr="00BB24D5">
        <w:rPr>
          <w:rFonts w:eastAsia="Calibri"/>
          <w:color w:val="auto"/>
          <w:sz w:val="22"/>
          <w:szCs w:val="22"/>
          <w:lang w:val="uk-UA" w:eastAsia="ru-RU"/>
        </w:rPr>
        <w:t>Послуги з технічного обслуговування та утримання в належному стані внутрішніх мереж газопостачання регулюються Правилами безпеки систем газопостачання, затвердженими наказом Міністерства енергетики та вугільної промисловості України від 15.05.2015 № 285 (далі – ПБСГ), ДБН В.2.5-20-2018 «Газопостачання» (далі - Норми), Закону України «Про охорону праці», Правилами охорони праці під час експлуатації обладнання, що працює під тиском, затвердженими наказом Міністерства соціальної політики України від 05.03.2018 № 333, інструкціями по експлуатації</w:t>
      </w:r>
      <w:r w:rsidRPr="00BB24D5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115087" w:rsidRDefault="00115087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:rsidR="00115087" w:rsidRPr="00921BC7" w:rsidRDefault="00115087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:rsidR="00A04035" w:rsidRPr="00115087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lastRenderedPageBreak/>
        <w:t>Кількісною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характеристикою предмета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закупі</w:t>
      </w:r>
      <w:proofErr w:type="gram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вл</w:t>
      </w:r>
      <w:proofErr w:type="gram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>і</w:t>
      </w:r>
      <w:proofErr w:type="spellEnd"/>
      <w:r w:rsidR="00A04035"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: </w:t>
      </w:r>
      <w:r w:rsidR="00BB24D5">
        <w:rPr>
          <w:rFonts w:eastAsia="Times New Roman"/>
          <w:color w:val="auto"/>
          <w:sz w:val="22"/>
          <w:szCs w:val="22"/>
        </w:rPr>
        <w:t>469</w:t>
      </w:r>
      <w:r w:rsidR="00A04035"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04035" w:rsidRPr="00115087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</w:p>
    <w:tbl>
      <w:tblPr>
        <w:tblStyle w:val="a6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941"/>
        <w:gridCol w:w="1134"/>
        <w:gridCol w:w="850"/>
        <w:gridCol w:w="1446"/>
        <w:gridCol w:w="1418"/>
      </w:tblGrid>
      <w:tr w:rsidR="00BB24D5" w:rsidRPr="00BB24D5" w:rsidTr="00912824">
        <w:tc>
          <w:tcPr>
            <w:tcW w:w="567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BB24D5" w:rsidRPr="00BB24D5" w:rsidRDefault="00BB24D5" w:rsidP="00BB24D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b/>
                <w:sz w:val="22"/>
                <w:szCs w:val="22"/>
              </w:rPr>
              <w:t>з/п</w:t>
            </w:r>
          </w:p>
        </w:tc>
        <w:tc>
          <w:tcPr>
            <w:tcW w:w="3941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b/>
                <w:sz w:val="22"/>
                <w:szCs w:val="22"/>
              </w:rPr>
              <w:t>Послуги</w:t>
            </w:r>
          </w:p>
          <w:p w:rsidR="00BB24D5" w:rsidRPr="00BB24D5" w:rsidRDefault="00BB24D5" w:rsidP="00BB24D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b/>
                <w:sz w:val="22"/>
                <w:szCs w:val="22"/>
              </w:rPr>
              <w:t>Од. виміру</w:t>
            </w:r>
          </w:p>
        </w:tc>
        <w:tc>
          <w:tcPr>
            <w:tcW w:w="850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BB24D5">
              <w:rPr>
                <w:rFonts w:ascii="Times New Roman" w:hAnsi="Times New Roman" w:cs="Times New Roman"/>
                <w:b/>
                <w:sz w:val="22"/>
                <w:szCs w:val="22"/>
              </w:rPr>
              <w:t>Кіль-кість</w:t>
            </w:r>
            <w:proofErr w:type="spellEnd"/>
          </w:p>
        </w:tc>
        <w:tc>
          <w:tcPr>
            <w:tcW w:w="1446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b/>
                <w:sz w:val="22"/>
                <w:szCs w:val="22"/>
              </w:rPr>
              <w:t>Ціна за послугу без ПДВ,</w:t>
            </w:r>
          </w:p>
          <w:p w:rsidR="00BB24D5" w:rsidRPr="00BB24D5" w:rsidRDefault="00BB24D5" w:rsidP="00BB24D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b/>
                <w:sz w:val="22"/>
                <w:szCs w:val="22"/>
              </w:rPr>
              <w:t>грн.</w:t>
            </w:r>
          </w:p>
        </w:tc>
        <w:tc>
          <w:tcPr>
            <w:tcW w:w="1418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b/>
                <w:sz w:val="22"/>
                <w:szCs w:val="22"/>
              </w:rPr>
              <w:t>Вартість, без ПДВ, грн.</w:t>
            </w:r>
          </w:p>
        </w:tc>
      </w:tr>
      <w:tr w:rsidR="00BB24D5" w:rsidRPr="00AB42C9" w:rsidTr="00912824">
        <w:tc>
          <w:tcPr>
            <w:tcW w:w="567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  <w:r w:rsidRPr="00BB24D5">
              <w:rPr>
                <w:rFonts w:ascii="Times New Roman" w:hAnsi="Times New Roman" w:cs="Times New Roman"/>
                <w:i/>
                <w:sz w:val="22"/>
                <w:szCs w:val="22"/>
              </w:rPr>
              <w:t>1</w:t>
            </w:r>
          </w:p>
        </w:tc>
        <w:tc>
          <w:tcPr>
            <w:tcW w:w="3941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  <w:r w:rsidRPr="00BB24D5">
              <w:rPr>
                <w:rFonts w:ascii="Times New Roman" w:hAnsi="Times New Roman" w:cs="Times New Roman"/>
                <w:i/>
                <w:sz w:val="22"/>
                <w:szCs w:val="22"/>
              </w:rPr>
              <w:t>Послуги з технічного обслуговування перед початком опалювального періоду 202</w:t>
            </w:r>
            <w:r w:rsidRPr="00BB24D5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4</w:t>
            </w:r>
            <w:r w:rsidRPr="00BB24D5">
              <w:rPr>
                <w:rFonts w:ascii="Times New Roman" w:hAnsi="Times New Roman" w:cs="Times New Roman"/>
                <w:i/>
                <w:sz w:val="22"/>
                <w:szCs w:val="22"/>
              </w:rPr>
              <w:t>/202</w:t>
            </w:r>
            <w:r w:rsidRPr="00BB24D5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5</w:t>
            </w:r>
            <w:r w:rsidRPr="00BB24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BB24D5">
              <w:rPr>
                <w:rFonts w:ascii="Times New Roman" w:hAnsi="Times New Roman" w:cs="Times New Roman"/>
                <w:i/>
                <w:sz w:val="22"/>
                <w:szCs w:val="22"/>
              </w:rPr>
              <w:t>р.р</w:t>
            </w:r>
            <w:proofErr w:type="spellEnd"/>
            <w:r w:rsidRPr="00BB24D5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1446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rPr>
          <w:trHeight w:val="757"/>
        </w:trPr>
        <w:tc>
          <w:tcPr>
            <w:tcW w:w="567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3941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Гідростатичне випробування котлів робочим тиском</w:t>
            </w:r>
          </w:p>
        </w:tc>
        <w:tc>
          <w:tcPr>
            <w:tcW w:w="1134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послуга</w:t>
            </w:r>
          </w:p>
        </w:tc>
        <w:tc>
          <w:tcPr>
            <w:tcW w:w="850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446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c>
          <w:tcPr>
            <w:tcW w:w="567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BB24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941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 xml:space="preserve">Перевірка робото спроможності сигналізатора загазованості котельні (після </w:t>
            </w:r>
            <w:proofErr w:type="spellStart"/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держперевірки</w:t>
            </w:r>
            <w:proofErr w:type="spellEnd"/>
            <w:r w:rsidRPr="00BB24D5">
              <w:rPr>
                <w:rFonts w:ascii="Times New Roman" w:hAnsi="Times New Roman" w:cs="Times New Roman"/>
                <w:sz w:val="22"/>
                <w:szCs w:val="22"/>
              </w:rPr>
              <w:t xml:space="preserve">): підключення до </w:t>
            </w:r>
            <w:proofErr w:type="spellStart"/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клапану-відскачу</w:t>
            </w:r>
            <w:proofErr w:type="spellEnd"/>
            <w:r w:rsidRPr="00BB24D5">
              <w:rPr>
                <w:rFonts w:ascii="Times New Roman" w:hAnsi="Times New Roman" w:cs="Times New Roman"/>
                <w:sz w:val="22"/>
                <w:szCs w:val="22"/>
              </w:rPr>
              <w:t xml:space="preserve"> та спрацювання ланцюгу «</w:t>
            </w:r>
            <w:proofErr w:type="spellStart"/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сигналізатор-клапан-відсікач</w:t>
            </w:r>
            <w:proofErr w:type="spellEnd"/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» у випадку загазованості</w:t>
            </w:r>
          </w:p>
        </w:tc>
        <w:tc>
          <w:tcPr>
            <w:tcW w:w="1134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послуга</w:t>
            </w:r>
          </w:p>
        </w:tc>
        <w:tc>
          <w:tcPr>
            <w:tcW w:w="850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446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c>
          <w:tcPr>
            <w:tcW w:w="567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3941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Випробування внутрішніх газопроводів котельної на герметичність (144,9 м)</w:t>
            </w:r>
          </w:p>
        </w:tc>
        <w:tc>
          <w:tcPr>
            <w:tcW w:w="1134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послуга</w:t>
            </w:r>
          </w:p>
        </w:tc>
        <w:tc>
          <w:tcPr>
            <w:tcW w:w="850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46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rPr>
          <w:trHeight w:val="1295"/>
        </w:trPr>
        <w:tc>
          <w:tcPr>
            <w:tcW w:w="567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941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 xml:space="preserve">Настроювання та перевірка спрацювання автоматики безпеки і засобів сигналізації </w:t>
            </w:r>
            <w:proofErr w:type="spellStart"/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газовикористовувальних</w:t>
            </w:r>
            <w:proofErr w:type="spellEnd"/>
            <w:r w:rsidRPr="00BB24D5">
              <w:rPr>
                <w:rFonts w:ascii="Times New Roman" w:hAnsi="Times New Roman" w:cs="Times New Roman"/>
                <w:sz w:val="22"/>
                <w:szCs w:val="22"/>
              </w:rPr>
              <w:t xml:space="preserve"> котлів</w:t>
            </w:r>
          </w:p>
        </w:tc>
        <w:tc>
          <w:tcPr>
            <w:tcW w:w="1134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послуга</w:t>
            </w:r>
          </w:p>
        </w:tc>
        <w:tc>
          <w:tcPr>
            <w:tcW w:w="850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446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rPr>
          <w:trHeight w:val="720"/>
        </w:trPr>
        <w:tc>
          <w:tcPr>
            <w:tcW w:w="567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i/>
                <w:sz w:val="22"/>
                <w:szCs w:val="22"/>
              </w:rPr>
              <w:t>2.</w:t>
            </w:r>
          </w:p>
        </w:tc>
        <w:tc>
          <w:tcPr>
            <w:tcW w:w="3941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Виконання міжсезонного технічного обслуговування </w:t>
            </w:r>
          </w:p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1446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rPr>
          <w:trHeight w:val="1850"/>
        </w:trPr>
        <w:tc>
          <w:tcPr>
            <w:tcW w:w="567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3941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Перевірка на справність запірних пристроїв (кранів, засувок, вентилів), легкість їх ходу, щільність закриття, наявність мастила в сальниках, наявність витоків газу мильною емульсією.</w:t>
            </w:r>
          </w:p>
        </w:tc>
        <w:tc>
          <w:tcPr>
            <w:tcW w:w="1134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послуга</w:t>
            </w:r>
          </w:p>
        </w:tc>
        <w:tc>
          <w:tcPr>
            <w:tcW w:w="850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446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rPr>
          <w:trHeight w:val="1976"/>
        </w:trPr>
        <w:tc>
          <w:tcPr>
            <w:tcW w:w="567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3941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Огляд газопроводів, газового обладнання, перевірка з’єднань на наявність витоків газу мильною емульсією та їх усунення.</w:t>
            </w:r>
          </w:p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Перевірка кріплення газопроводів.</w:t>
            </w:r>
          </w:p>
        </w:tc>
        <w:tc>
          <w:tcPr>
            <w:tcW w:w="1134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послуга</w:t>
            </w:r>
          </w:p>
        </w:tc>
        <w:tc>
          <w:tcPr>
            <w:tcW w:w="850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1446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rPr>
          <w:trHeight w:val="701"/>
        </w:trPr>
        <w:tc>
          <w:tcPr>
            <w:tcW w:w="567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3941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Огляд робочих манометрів та звірка їх показів з контрольними.</w:t>
            </w:r>
          </w:p>
        </w:tc>
        <w:tc>
          <w:tcPr>
            <w:tcW w:w="1134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послуга</w:t>
            </w:r>
          </w:p>
        </w:tc>
        <w:tc>
          <w:tcPr>
            <w:tcW w:w="850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446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c>
          <w:tcPr>
            <w:tcW w:w="567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3941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Перевірка спрацювання сигналізаторів при вибухонебезпечних концентраціях природного газу контрольною сумішшю.</w:t>
            </w:r>
          </w:p>
        </w:tc>
        <w:tc>
          <w:tcPr>
            <w:tcW w:w="1134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послуга</w:t>
            </w:r>
          </w:p>
        </w:tc>
        <w:tc>
          <w:tcPr>
            <w:tcW w:w="850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1446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c>
          <w:tcPr>
            <w:tcW w:w="7938" w:type="dxa"/>
            <w:gridSpan w:val="5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 xml:space="preserve">ПДВ </w:t>
            </w:r>
          </w:p>
        </w:tc>
        <w:tc>
          <w:tcPr>
            <w:tcW w:w="1418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c>
          <w:tcPr>
            <w:tcW w:w="7938" w:type="dxa"/>
            <w:gridSpan w:val="5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Всього з ПДВ</w:t>
            </w:r>
          </w:p>
        </w:tc>
        <w:tc>
          <w:tcPr>
            <w:tcW w:w="1418" w:type="dxa"/>
            <w:vAlign w:val="center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24D5" w:rsidRPr="00BB24D5" w:rsidTr="00912824">
        <w:tc>
          <w:tcPr>
            <w:tcW w:w="9356" w:type="dxa"/>
            <w:gridSpan w:val="6"/>
          </w:tcPr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t>Тендерна пропозиція з ПДВ (грн.): цифрами _________________________ грн.</w:t>
            </w:r>
          </w:p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B24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словами _______________________________________________________ грн.</w:t>
            </w:r>
          </w:p>
          <w:p w:rsidR="00BB24D5" w:rsidRPr="00BB24D5" w:rsidRDefault="00BB24D5" w:rsidP="00BB24D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B24D5" w:rsidRDefault="00BB24D5" w:rsidP="00115087">
      <w:pPr>
        <w:spacing w:after="0" w:line="240" w:lineRule="auto"/>
        <w:jc w:val="both"/>
        <w:rPr>
          <w:rFonts w:eastAsia="Times New Roman"/>
          <w:b/>
          <w:color w:val="auto"/>
          <w:sz w:val="22"/>
          <w:szCs w:val="22"/>
        </w:rPr>
      </w:pPr>
    </w:p>
    <w:p w:rsidR="00115087" w:rsidRPr="00BB24D5" w:rsidRDefault="00CF54D1" w:rsidP="00BB24D5">
      <w:pPr>
        <w:spacing w:after="0" w:line="240" w:lineRule="auto"/>
        <w:jc w:val="both"/>
        <w:rPr>
          <w:rFonts w:eastAsia="Times New Roman"/>
          <w:b/>
          <w:color w:val="auto"/>
          <w:sz w:val="22"/>
          <w:szCs w:val="22"/>
          <w:lang w:val="ru-RU"/>
        </w:rPr>
      </w:pPr>
      <w:proofErr w:type="spellStart"/>
      <w:r w:rsidRPr="00BB24D5">
        <w:rPr>
          <w:rFonts w:eastAsia="Times New Roman"/>
          <w:b/>
          <w:color w:val="auto"/>
          <w:sz w:val="22"/>
          <w:szCs w:val="22"/>
          <w:lang w:val="ru-RU"/>
        </w:rPr>
        <w:t>Обґрунтування</w:t>
      </w:r>
      <w:proofErr w:type="spellEnd"/>
      <w:r w:rsidRPr="00BB24D5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proofErr w:type="gramStart"/>
      <w:r w:rsidRPr="00BB24D5">
        <w:rPr>
          <w:rFonts w:eastAsia="Times New Roman"/>
          <w:b/>
          <w:color w:val="auto"/>
          <w:sz w:val="22"/>
          <w:szCs w:val="22"/>
          <w:lang w:val="ru-RU"/>
        </w:rPr>
        <w:t>техн</w:t>
      </w:r>
      <w:proofErr w:type="gramEnd"/>
      <w:r w:rsidRPr="00BB24D5">
        <w:rPr>
          <w:rFonts w:eastAsia="Times New Roman"/>
          <w:b/>
          <w:color w:val="auto"/>
          <w:sz w:val="22"/>
          <w:szCs w:val="22"/>
          <w:lang w:val="ru-RU"/>
        </w:rPr>
        <w:t>ічних</w:t>
      </w:r>
      <w:proofErr w:type="spellEnd"/>
      <w:r w:rsidRPr="00BB24D5">
        <w:rPr>
          <w:rFonts w:eastAsia="Times New Roman"/>
          <w:b/>
          <w:color w:val="auto"/>
          <w:sz w:val="22"/>
          <w:szCs w:val="22"/>
          <w:lang w:val="ru-RU"/>
        </w:rPr>
        <w:t xml:space="preserve"> та </w:t>
      </w:r>
      <w:proofErr w:type="spellStart"/>
      <w:r w:rsidRPr="00BB24D5">
        <w:rPr>
          <w:rFonts w:eastAsia="Times New Roman"/>
          <w:b/>
          <w:color w:val="auto"/>
          <w:sz w:val="22"/>
          <w:szCs w:val="22"/>
          <w:lang w:val="ru-RU"/>
        </w:rPr>
        <w:t>якісних</w:t>
      </w:r>
      <w:proofErr w:type="spellEnd"/>
      <w:r w:rsidRPr="00BB24D5">
        <w:rPr>
          <w:rFonts w:eastAsia="Times New Roman"/>
          <w:b/>
          <w:color w:val="auto"/>
          <w:sz w:val="22"/>
          <w:szCs w:val="22"/>
          <w:lang w:val="ru-RU"/>
        </w:rPr>
        <w:t xml:space="preserve"> характеристик предмета </w:t>
      </w:r>
      <w:proofErr w:type="spellStart"/>
      <w:r w:rsidRPr="00BB24D5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="000563C2" w:rsidRPr="00BB24D5">
        <w:rPr>
          <w:rFonts w:eastAsia="Times New Roman"/>
          <w:b/>
          <w:color w:val="auto"/>
          <w:sz w:val="22"/>
          <w:szCs w:val="22"/>
          <w:lang w:val="ru-RU"/>
        </w:rPr>
        <w:t>: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b/>
          <w:color w:val="auto"/>
          <w:sz w:val="22"/>
          <w:szCs w:val="22"/>
          <w:shd w:val="clear" w:color="auto" w:fill="FFFFFF"/>
          <w:lang w:val="uk-UA" w:eastAsia="uk-UA"/>
        </w:rPr>
        <w:t>Склад технічного обслуговування: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підготовка обладнання до сезонного відключення та відновлення експлуатації в опалювальний період;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демонтаж, монтаж, підключення контрольно-вимірювальних приладів після повірки / ремонту;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 xml:space="preserve">- контроль за технічним станом і безпечною роботою тепломеханічного обладнання, </w:t>
      </w:r>
      <w:proofErr w:type="spellStart"/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КВПіА</w:t>
      </w:r>
      <w:proofErr w:type="spellEnd"/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, засобів автоматизації, усунення неполадок в роботі;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ревізія обладнання котельні, арматури, трубопроводів, приладів і засобів автоматизації, КВП;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обслуговування вузлів обліку газу;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зовнішній огляд;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очищення, підтяжка з’єднань;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чистка контрольних електродів та газовипускних отворів пальника з демонтажем;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налагодження меж спрацювання датчиків безпеки;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налагодження автоматики керування роботою котла;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налагодження пальників;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 xml:space="preserve">- перевірки на витік газу приладовим способом та </w:t>
      </w:r>
      <w:proofErr w:type="spellStart"/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обмилюванням</w:t>
      </w:r>
      <w:proofErr w:type="spellEnd"/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перевірка цілісності та функціонування з’єднань (електронних, механічних), імпульсних ліній, тощо;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перевірка та ревізія газової арматури пальників;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перевірка щільності газових клапанів;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регламентні роботи, передбачені експлуатаційною документацією обладнання;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усунення витоку газу (за потреби);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 xml:space="preserve">- перевірка спрацювання сигналізаторів газу та </w:t>
      </w:r>
      <w:proofErr w:type="spellStart"/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клапанів-відсікачів</w:t>
      </w:r>
      <w:proofErr w:type="spellEnd"/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вимірювання наявності/відсутності загазованості приміщень, шафи, де розташований вузол обліку газу на вміст метану;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зчитування інформації баз даних коректора;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формування звітів за спожитий газ за запитом Замовника;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моніторинг працездатності перетворювачів тиску та температури;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програмування параметрів користувача, конфігурації обладнання вузлів обліку газу;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забезпечення зв’язком засобів дистанційної передачі даних (з боку вузла обліку);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встановлення, оновлення програмного забезпечення на робочому місці замовника, пов’язаного зі зчитуванням даних та формуванням звітів за спожитий газ;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вимірювання вмісту метану та окису вуглецю у повітрі котельної зали;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 xml:space="preserve">- вимірювання тиску газу у передбачених конструкцією точках </w:t>
      </w:r>
      <w:proofErr w:type="spellStart"/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газовикористовуючого</w:t>
      </w:r>
      <w:proofErr w:type="spellEnd"/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 xml:space="preserve"> обладнання, при необхідності – коригування (газопроводи низького тиску);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 xml:space="preserve">- вимірювання тиску повітря на горіння на пальнику котла </w:t>
      </w: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ru-RU" w:eastAsia="uk-UA"/>
        </w:rPr>
        <w:t>Н</w:t>
      </w: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ІКА та КВа-1,0Гн,</w:t>
      </w:r>
      <w:r w:rsidRPr="00BB24D5">
        <w:rPr>
          <w:rFonts w:eastAsia="Calibri"/>
          <w:color w:val="auto"/>
          <w:sz w:val="22"/>
          <w:szCs w:val="22"/>
          <w:lang w:val="ru-RU"/>
        </w:rPr>
        <w:t xml:space="preserve"> </w:t>
      </w: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при необхідності – коригування;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діагностика, визначення технічного стану устаткування;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auto"/>
          <w:sz w:val="22"/>
          <w:szCs w:val="22"/>
          <w:lang w:val="uk-UA"/>
        </w:rPr>
      </w:pPr>
      <w:r w:rsidRPr="00BB24D5">
        <w:rPr>
          <w:rFonts w:eastAsia="Calibri"/>
          <w:color w:val="auto"/>
          <w:sz w:val="22"/>
          <w:szCs w:val="22"/>
          <w:lang w:val="uk-UA"/>
        </w:rPr>
        <w:t>- демонтаж / монтаж устаткування або його комплектуючих, що вийшли з ладу;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auto"/>
          <w:sz w:val="22"/>
          <w:szCs w:val="22"/>
          <w:lang w:val="uk-UA"/>
        </w:rPr>
      </w:pPr>
      <w:r w:rsidRPr="00BB24D5">
        <w:rPr>
          <w:rFonts w:eastAsia="Calibri"/>
          <w:color w:val="auto"/>
          <w:sz w:val="22"/>
          <w:szCs w:val="22"/>
          <w:lang w:val="uk-UA"/>
        </w:rPr>
        <w:t>- аварійний ремонт устаткування;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перевірка спрацювання автоматики безпеки;</w:t>
      </w:r>
    </w:p>
    <w:p w:rsidR="00BB24D5" w:rsidRPr="00BB24D5" w:rsidRDefault="00BB24D5" w:rsidP="00BB24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</w:pPr>
      <w:r w:rsidRPr="00BB24D5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- інші заходи з утримання працездатності обладнання.</w:t>
      </w:r>
    </w:p>
    <w:p w:rsidR="000563C2" w:rsidRPr="00FB54C1" w:rsidRDefault="00115087" w:rsidP="00BB24D5">
      <w:pPr>
        <w:spacing w:after="0" w:line="240" w:lineRule="auto"/>
        <w:jc w:val="both"/>
        <w:rPr>
          <w:rFonts w:eastAsia="Times New Roman"/>
          <w:b/>
          <w:bCs/>
          <w:color w:val="auto"/>
          <w:sz w:val="22"/>
          <w:szCs w:val="22"/>
          <w:shd w:val="clear" w:color="auto" w:fill="FFFFFF"/>
          <w:lang w:val="uk-UA" w:eastAsia="uk-UA"/>
        </w:rPr>
      </w:pPr>
      <w:r w:rsidRPr="00FB54C1">
        <w:rPr>
          <w:rFonts w:eastAsia="Times New Roman"/>
          <w:b/>
          <w:bCs/>
          <w:color w:val="auto"/>
          <w:sz w:val="22"/>
          <w:szCs w:val="22"/>
          <w:shd w:val="clear" w:color="auto" w:fill="FFFFFF"/>
          <w:lang w:val="uk-UA" w:eastAsia="uk-UA"/>
        </w:rPr>
        <w:t>Виконання міжсезонного технічного обслуговування:</w:t>
      </w:r>
    </w:p>
    <w:p w:rsidR="00115087" w:rsidRPr="00FB54C1" w:rsidRDefault="00115087" w:rsidP="00BB24D5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r w:rsidRPr="00FB54C1">
        <w:rPr>
          <w:rFonts w:eastAsia="Times New Roman"/>
          <w:color w:val="auto"/>
          <w:sz w:val="22"/>
          <w:szCs w:val="22"/>
          <w:shd w:val="clear" w:color="auto" w:fill="FFFFFF"/>
          <w:lang w:val="uk-UA" w:eastAsia="uk-UA"/>
        </w:rPr>
        <w:t>перевірка на справність запірних пристроїв (кранів, засувок, вентилів), легкість їх ходу, щільність закриття, наявність мастила в сальниках, наявність витоків газу мильною емульсією;</w:t>
      </w:r>
    </w:p>
    <w:p w:rsidR="00115087" w:rsidRPr="00FB54C1" w:rsidRDefault="00115087" w:rsidP="00BB24D5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r w:rsidRPr="00FB54C1">
        <w:rPr>
          <w:rFonts w:eastAsia="Times New Roman"/>
          <w:color w:val="auto"/>
          <w:sz w:val="22"/>
          <w:szCs w:val="22"/>
          <w:lang w:val="uk-UA"/>
        </w:rPr>
        <w:t>огляд газопроводів, газового обладнання, перевірка з’єднань на наявність витоків газу мильною емульсією та їх усунення;</w:t>
      </w:r>
    </w:p>
    <w:p w:rsidR="00115087" w:rsidRPr="00FB54C1" w:rsidRDefault="00115087" w:rsidP="00BB24D5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r w:rsidRPr="00FB54C1">
        <w:rPr>
          <w:rFonts w:eastAsia="Times New Roman"/>
          <w:color w:val="auto"/>
          <w:sz w:val="22"/>
          <w:szCs w:val="22"/>
          <w:lang w:val="uk-UA"/>
        </w:rPr>
        <w:t>перевірка кріплення газопроводів;</w:t>
      </w:r>
    </w:p>
    <w:p w:rsidR="00115087" w:rsidRPr="00FB54C1" w:rsidRDefault="00115087" w:rsidP="00BB24D5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r w:rsidRPr="00FB54C1">
        <w:rPr>
          <w:rFonts w:eastAsia="Times New Roman"/>
          <w:color w:val="auto"/>
          <w:sz w:val="22"/>
          <w:szCs w:val="22"/>
          <w:lang w:val="uk-UA"/>
        </w:rPr>
        <w:t>огляд робочих манометрів та звірка їх показів з контрольними;</w:t>
      </w:r>
    </w:p>
    <w:p w:rsidR="00115087" w:rsidRPr="00FB54C1" w:rsidRDefault="00115087" w:rsidP="00BB24D5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r w:rsidRPr="00FB54C1">
        <w:rPr>
          <w:rFonts w:eastAsia="Times New Roman"/>
          <w:color w:val="auto"/>
          <w:sz w:val="22"/>
          <w:szCs w:val="22"/>
          <w:lang w:val="uk-UA"/>
        </w:rPr>
        <w:t>перевірка спрацювання сигналізаторів при вибухонебезпечних концентраціях природного газу контрольною сумішшю;</w:t>
      </w:r>
    </w:p>
    <w:p w:rsidR="00BB24D5" w:rsidRPr="00BB24D5" w:rsidRDefault="00BB24D5" w:rsidP="00BB24D5">
      <w:pPr>
        <w:autoSpaceDE w:val="0"/>
        <w:autoSpaceDN w:val="0"/>
        <w:adjustRightInd w:val="0"/>
        <w:spacing w:after="0"/>
        <w:jc w:val="both"/>
        <w:rPr>
          <w:rFonts w:eastAsia="Times New Roman"/>
          <w:b/>
          <w:sz w:val="22"/>
          <w:szCs w:val="22"/>
          <w:shd w:val="clear" w:color="auto" w:fill="FFFFFF"/>
          <w:lang w:val="ru-RU" w:eastAsia="uk-UA"/>
        </w:rPr>
      </w:pPr>
      <w:proofErr w:type="spellStart"/>
      <w:r w:rsidRPr="00BB24D5">
        <w:rPr>
          <w:rFonts w:eastAsia="Times New Roman"/>
          <w:b/>
          <w:sz w:val="22"/>
          <w:szCs w:val="22"/>
          <w:shd w:val="clear" w:color="auto" w:fill="FFFFFF"/>
          <w:lang w:val="ru-RU" w:eastAsia="uk-UA"/>
        </w:rPr>
        <w:lastRenderedPageBreak/>
        <w:t>Виконавець</w:t>
      </w:r>
      <w:proofErr w:type="spellEnd"/>
      <w:r w:rsidRPr="00BB24D5">
        <w:rPr>
          <w:rFonts w:eastAsia="Times New Roman"/>
          <w:b/>
          <w:sz w:val="22"/>
          <w:szCs w:val="22"/>
          <w:shd w:val="clear" w:color="auto" w:fill="FFFFFF"/>
          <w:lang w:val="ru-RU" w:eastAsia="uk-UA"/>
        </w:rPr>
        <w:t xml:space="preserve"> повинен:</w:t>
      </w:r>
    </w:p>
    <w:p w:rsidR="00BB24D5" w:rsidRPr="00BB24D5" w:rsidRDefault="00BB24D5" w:rsidP="00BB24D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-</w:t>
      </w: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ab/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надавати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послуги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за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графіком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Замовника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;</w:t>
      </w:r>
    </w:p>
    <w:p w:rsidR="00BB24D5" w:rsidRPr="00BB24D5" w:rsidRDefault="00BB24D5" w:rsidP="00BB24D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-</w:t>
      </w: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ab/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надати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гарантію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на ремонт не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менше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12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місяці</w:t>
      </w:r>
      <w:proofErr w:type="gram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</w:t>
      </w:r>
      <w:proofErr w:type="spellEnd"/>
      <w:proofErr w:type="gram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;</w:t>
      </w:r>
    </w:p>
    <w:p w:rsidR="00BB24D5" w:rsidRPr="00BB24D5" w:rsidRDefault="00BB24D5" w:rsidP="00BB24D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-</w:t>
      </w: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ab/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забезпечити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присутність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обслуговуючого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персоналу на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об’єкті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при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відновленні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газопостачання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у день та час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призначений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місцевим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газорозподільним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proofErr w:type="gram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</w:t>
      </w:r>
      <w:proofErr w:type="gram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ідприємством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;</w:t>
      </w:r>
    </w:p>
    <w:p w:rsidR="00BB24D5" w:rsidRPr="00BB24D5" w:rsidRDefault="00BB24D5" w:rsidP="00BB24D5">
      <w:pPr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-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організувати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оперативне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реагування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на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нештатну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ситуацію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в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роботі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обладнання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та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прибути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на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об’єкт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за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викликом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Замовника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у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погоджений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час, а у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разі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терміновості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не </w:t>
      </w:r>
      <w:proofErr w:type="spellStart"/>
      <w:proofErr w:type="gram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</w:t>
      </w:r>
      <w:proofErr w:type="gram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ізніше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ніж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через 3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години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(у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робочі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дні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) та 6 годин (у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вихідні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та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святкові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дні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).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Кількість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викликів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для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проведення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обслуговування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не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обмежено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без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справляння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окремої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плати;</w:t>
      </w:r>
    </w:p>
    <w:p w:rsidR="00BB24D5" w:rsidRPr="00BB24D5" w:rsidRDefault="00BB24D5" w:rsidP="00BB24D5">
      <w:pPr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-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прибути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на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котельню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в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опалювальний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період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для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усунення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аварійної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ситуації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та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несправностей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і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налаштувати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обладнання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протягом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24 годин з моменту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надходження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відповідного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сигналу;</w:t>
      </w:r>
    </w:p>
    <w:p w:rsidR="00BB24D5" w:rsidRPr="00BB24D5" w:rsidRDefault="00BB24D5" w:rsidP="00BB24D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-</w:t>
      </w: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ab/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забезпечити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спрацювання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автоматики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захисту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котлів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при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відхилені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контрольованих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параметрів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proofErr w:type="gram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</w:t>
      </w:r>
      <w:proofErr w:type="gram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ід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нормованих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значень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.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Результати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оформлюються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відповідним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актом на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кожну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одиницю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обладнання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proofErr w:type="gram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</w:t>
      </w:r>
      <w:proofErr w:type="gram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ісля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наочного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приймання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робіт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представником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замовника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;</w:t>
      </w:r>
    </w:p>
    <w:p w:rsidR="00BB24D5" w:rsidRPr="00BB24D5" w:rsidRDefault="00BB24D5" w:rsidP="00BB24D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-</w:t>
      </w: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ab/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усунути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несправності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,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виявлені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при </w:t>
      </w:r>
      <w:proofErr w:type="spellStart"/>
      <w:proofErr w:type="gram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техн</w:t>
      </w:r>
      <w:proofErr w:type="gram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ічному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обслуговуванні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;</w:t>
      </w:r>
    </w:p>
    <w:p w:rsidR="00BB24D5" w:rsidRPr="00BB24D5" w:rsidRDefault="00BB24D5" w:rsidP="00BB24D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-</w:t>
      </w: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ab/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надати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proofErr w:type="gram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техн</w:t>
      </w:r>
      <w:proofErr w:type="gram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ічну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допомогу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Замовнику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в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питаннях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,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які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стосуються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експлуатації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обладнання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,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навчання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персоналу</w:t>
      </w:r>
      <w:r w:rsidRPr="00BB24D5">
        <w:rPr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Замовника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з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питань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експлуатації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обладнання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;</w:t>
      </w:r>
    </w:p>
    <w:p w:rsidR="00BB24D5" w:rsidRPr="00BB24D5" w:rsidRDefault="00BB24D5" w:rsidP="00BB24D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-</w:t>
      </w: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ab/>
        <w:t xml:space="preserve">в межах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аварійно-відновлювальних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робіт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вжити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заходів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з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негайного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відновлення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працездатності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обладнання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шляхом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постійної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або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тимчасової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заміни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комплектуючих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вузла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proofErr w:type="gram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обл</w:t>
      </w:r>
      <w:proofErr w:type="gram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іку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газу,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що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вийшли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з ладу;</w:t>
      </w:r>
    </w:p>
    <w:p w:rsidR="00BB24D5" w:rsidRPr="00BB24D5" w:rsidRDefault="00BB24D5" w:rsidP="00BB24D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-</w:t>
      </w: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ab/>
        <w:t xml:space="preserve">при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виявленні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несправності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невідкладно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надати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дефектний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акт з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подальшим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узгодженням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з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Замовником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ремонтних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робі</w:t>
      </w:r>
      <w:proofErr w:type="gram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т</w:t>
      </w:r>
      <w:proofErr w:type="spellEnd"/>
      <w:proofErr w:type="gram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;</w:t>
      </w:r>
    </w:p>
    <w:p w:rsidR="00BB24D5" w:rsidRPr="00BB24D5" w:rsidRDefault="00BB24D5" w:rsidP="00BB24D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-</w:t>
      </w: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ab/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одночасно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з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дефектним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актом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надати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пропозиції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та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забезпечити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постачання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запасних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частин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на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ринкових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умовах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;</w:t>
      </w:r>
    </w:p>
    <w:p w:rsidR="00BB24D5" w:rsidRPr="00BB24D5" w:rsidRDefault="00BB24D5" w:rsidP="00BB24D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szCs w:val="22"/>
          <w:shd w:val="clear" w:color="auto" w:fill="FFFFFF"/>
          <w:lang w:val="ru-RU" w:eastAsia="uk-UA"/>
        </w:rPr>
      </w:pP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-</w:t>
      </w:r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ab/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повернути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замінені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деталі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 xml:space="preserve"> та </w:t>
      </w:r>
      <w:proofErr w:type="spellStart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комплектуючі</w:t>
      </w:r>
      <w:proofErr w:type="spellEnd"/>
      <w:r w:rsidRPr="00BB24D5">
        <w:rPr>
          <w:rFonts w:eastAsia="Times New Roman"/>
          <w:sz w:val="22"/>
          <w:szCs w:val="22"/>
          <w:shd w:val="clear" w:color="auto" w:fill="FFFFFF"/>
          <w:lang w:val="ru-RU" w:eastAsia="uk-UA"/>
        </w:rPr>
        <w:t>.</w:t>
      </w:r>
    </w:p>
    <w:p w:rsidR="00115087" w:rsidRPr="00BB24D5" w:rsidRDefault="00115087" w:rsidP="00BB24D5">
      <w:pPr>
        <w:spacing w:after="0" w:line="240" w:lineRule="auto"/>
        <w:jc w:val="both"/>
        <w:rPr>
          <w:rFonts w:eastAsia="Calibri"/>
          <w:color w:val="auto"/>
          <w:sz w:val="22"/>
          <w:szCs w:val="22"/>
          <w:lang w:val="ru-RU"/>
        </w:rPr>
      </w:pPr>
      <w:proofErr w:type="spellStart"/>
      <w:r w:rsidRPr="00BB24D5">
        <w:rPr>
          <w:rFonts w:eastAsia="Calibri"/>
          <w:color w:val="auto"/>
          <w:sz w:val="22"/>
          <w:szCs w:val="22"/>
          <w:lang w:val="ru-RU"/>
        </w:rPr>
        <w:t>Виконавець</w:t>
      </w:r>
      <w:proofErr w:type="spellEnd"/>
      <w:r w:rsidRPr="00BB24D5">
        <w:rPr>
          <w:rFonts w:eastAsia="Calibri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Calibri"/>
          <w:color w:val="auto"/>
          <w:sz w:val="22"/>
          <w:szCs w:val="22"/>
          <w:lang w:val="ru-RU"/>
        </w:rPr>
        <w:t>забезпечує</w:t>
      </w:r>
      <w:proofErr w:type="spellEnd"/>
      <w:r w:rsidRPr="00BB24D5">
        <w:rPr>
          <w:rFonts w:eastAsia="Calibri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Calibri"/>
          <w:color w:val="auto"/>
          <w:sz w:val="22"/>
          <w:szCs w:val="22"/>
          <w:lang w:val="ru-RU"/>
        </w:rPr>
        <w:t>дотримання</w:t>
      </w:r>
      <w:proofErr w:type="spellEnd"/>
      <w:r w:rsidRPr="00BB24D5">
        <w:rPr>
          <w:rFonts w:eastAsia="Calibri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Calibri"/>
          <w:color w:val="auto"/>
          <w:sz w:val="22"/>
          <w:szCs w:val="22"/>
          <w:lang w:val="ru-RU"/>
        </w:rPr>
        <w:t>загальних</w:t>
      </w:r>
      <w:proofErr w:type="spellEnd"/>
      <w:r w:rsidRPr="00BB24D5">
        <w:rPr>
          <w:rFonts w:eastAsia="Calibri"/>
          <w:color w:val="auto"/>
          <w:sz w:val="22"/>
          <w:szCs w:val="22"/>
          <w:lang w:val="ru-RU"/>
        </w:rPr>
        <w:t xml:space="preserve"> та </w:t>
      </w:r>
      <w:proofErr w:type="spellStart"/>
      <w:r w:rsidRPr="00BB24D5">
        <w:rPr>
          <w:rFonts w:eastAsia="Calibri"/>
          <w:color w:val="auto"/>
          <w:sz w:val="22"/>
          <w:szCs w:val="22"/>
          <w:lang w:val="ru-RU"/>
        </w:rPr>
        <w:t>гарантованих</w:t>
      </w:r>
      <w:proofErr w:type="spellEnd"/>
      <w:r w:rsidRPr="00BB24D5">
        <w:rPr>
          <w:rFonts w:eastAsia="Calibri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Calibri"/>
          <w:color w:val="auto"/>
          <w:sz w:val="22"/>
          <w:szCs w:val="22"/>
          <w:lang w:val="ru-RU"/>
        </w:rPr>
        <w:t>стандартів</w:t>
      </w:r>
      <w:proofErr w:type="spellEnd"/>
      <w:r w:rsidRPr="00BB24D5">
        <w:rPr>
          <w:rFonts w:eastAsia="Calibri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Calibri"/>
          <w:color w:val="auto"/>
          <w:sz w:val="22"/>
          <w:szCs w:val="22"/>
          <w:lang w:val="ru-RU"/>
        </w:rPr>
        <w:t>якості</w:t>
      </w:r>
      <w:proofErr w:type="spellEnd"/>
      <w:r w:rsidRPr="00BB24D5">
        <w:rPr>
          <w:rFonts w:eastAsia="Calibri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Calibri"/>
          <w:color w:val="auto"/>
          <w:sz w:val="22"/>
          <w:szCs w:val="22"/>
          <w:lang w:val="ru-RU"/>
        </w:rPr>
        <w:t>надання</w:t>
      </w:r>
      <w:proofErr w:type="spellEnd"/>
      <w:r w:rsidRPr="00BB24D5">
        <w:rPr>
          <w:rFonts w:eastAsia="Calibri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Calibri"/>
          <w:color w:val="auto"/>
          <w:sz w:val="22"/>
          <w:szCs w:val="22"/>
          <w:lang w:val="ru-RU"/>
        </w:rPr>
        <w:t>послуг</w:t>
      </w:r>
      <w:proofErr w:type="spellEnd"/>
      <w:r w:rsidRPr="00BB24D5">
        <w:rPr>
          <w:rFonts w:eastAsia="Calibri"/>
          <w:color w:val="auto"/>
          <w:sz w:val="22"/>
          <w:szCs w:val="22"/>
          <w:lang w:val="ru-RU"/>
        </w:rPr>
        <w:t>.</w:t>
      </w:r>
    </w:p>
    <w:p w:rsidR="00CF54D1" w:rsidRPr="00BB24D5" w:rsidRDefault="00CF54D1" w:rsidP="00BB24D5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BB24D5">
        <w:rPr>
          <w:rFonts w:eastAsia="Times New Roman"/>
          <w:color w:val="auto"/>
          <w:sz w:val="22"/>
          <w:szCs w:val="22"/>
          <w:lang w:val="ru-RU"/>
        </w:rPr>
        <w:t>Нормативно-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правові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акти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що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формують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proofErr w:type="gramStart"/>
      <w:r w:rsidRPr="00BB24D5">
        <w:rPr>
          <w:rFonts w:eastAsia="Times New Roman"/>
          <w:color w:val="auto"/>
          <w:sz w:val="22"/>
          <w:szCs w:val="22"/>
          <w:lang w:val="ru-RU"/>
        </w:rPr>
        <w:t>п</w:t>
      </w:r>
      <w:proofErr w:type="gramEnd"/>
      <w:r w:rsidRPr="00BB24D5">
        <w:rPr>
          <w:rFonts w:eastAsia="Times New Roman"/>
          <w:color w:val="auto"/>
          <w:sz w:val="22"/>
          <w:szCs w:val="22"/>
          <w:lang w:val="ru-RU"/>
        </w:rPr>
        <w:t>ідстави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застосування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процедури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відкритих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торгів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>:</w:t>
      </w:r>
    </w:p>
    <w:p w:rsidR="00CF54D1" w:rsidRPr="00BB24D5" w:rsidRDefault="00CF54D1" w:rsidP="00BB24D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Закон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України</w:t>
      </w:r>
      <w:proofErr w:type="spellEnd"/>
      <w:r w:rsidRPr="00BB24D5">
        <w:rPr>
          <w:rFonts w:eastAsia="Times New Roman"/>
          <w:color w:val="auto"/>
          <w:sz w:val="22"/>
          <w:szCs w:val="22"/>
        </w:rPr>
        <w:t> </w:t>
      </w:r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“Про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публічні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закупі</w:t>
      </w:r>
      <w:proofErr w:type="gram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вл</w:t>
      </w:r>
      <w:proofErr w:type="gram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і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” №922-</w:t>
      </w:r>
      <w:r w:rsidRPr="00BB24D5">
        <w:rPr>
          <w:rFonts w:eastAsia="Times New Roman"/>
          <w:iCs/>
          <w:color w:val="auto"/>
          <w:sz w:val="22"/>
          <w:szCs w:val="22"/>
        </w:rPr>
        <w:t>VIII</w:t>
      </w:r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від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25.12.2015 року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зі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змінами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;</w:t>
      </w:r>
    </w:p>
    <w:p w:rsidR="00CF54D1" w:rsidRPr="00BB24D5" w:rsidRDefault="00CF54D1" w:rsidP="00BB24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Постанова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Кабінету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Міні</w:t>
      </w:r>
      <w:proofErr w:type="gram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стр</w:t>
      </w:r>
      <w:proofErr w:type="gram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ів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України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«Про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затвердження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особливостей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здійснення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публічних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закупівель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товарів</w:t>
      </w:r>
      <w:proofErr w:type="spellEnd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,</w:t>
      </w:r>
      <w:r w:rsidRPr="00BB24D5">
        <w:rPr>
          <w:rFonts w:eastAsia="Times New Roman"/>
          <w:b/>
          <w:bCs/>
          <w:color w:val="auto"/>
          <w:sz w:val="22"/>
          <w:szCs w:val="22"/>
        </w:rPr>
        <w:t> 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робіт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і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послуг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для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замовників</w:t>
      </w:r>
      <w:proofErr w:type="spellEnd"/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,</w:t>
      </w:r>
      <w:r w:rsidRPr="00BB24D5">
        <w:rPr>
          <w:rFonts w:eastAsia="Times New Roman"/>
          <w:b/>
          <w:bCs/>
          <w:color w:val="auto"/>
          <w:sz w:val="22"/>
          <w:szCs w:val="22"/>
        </w:rPr>
        <w:t> 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передбачених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Законом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України</w:t>
      </w:r>
      <w:proofErr w:type="spellEnd"/>
      <w:r w:rsidRPr="00BB24D5">
        <w:rPr>
          <w:rFonts w:eastAsia="Times New Roman"/>
          <w:color w:val="auto"/>
          <w:sz w:val="22"/>
          <w:szCs w:val="22"/>
        </w:rPr>
        <w:t> </w:t>
      </w:r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“Про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публічні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закупівлі</w:t>
      </w:r>
      <w:proofErr w:type="spellEnd"/>
      <w:r w:rsidRPr="00BB24D5">
        <w:rPr>
          <w:rFonts w:eastAsia="Times New Roman"/>
          <w:b/>
          <w:bCs/>
          <w:color w:val="auto"/>
          <w:sz w:val="22"/>
          <w:szCs w:val="22"/>
        </w:rPr>
        <w:t> </w:t>
      </w:r>
      <w:r w:rsidRPr="00BB24D5">
        <w:rPr>
          <w:rFonts w:eastAsia="Times New Roman"/>
          <w:b/>
          <w:bCs/>
          <w:color w:val="auto"/>
          <w:sz w:val="22"/>
          <w:szCs w:val="22"/>
          <w:lang w:val="ru-RU"/>
        </w:rPr>
        <w:t>”,</w:t>
      </w:r>
      <w:r w:rsidRPr="00BB24D5">
        <w:rPr>
          <w:rFonts w:eastAsia="Times New Roman"/>
          <w:b/>
          <w:bCs/>
          <w:color w:val="auto"/>
          <w:sz w:val="22"/>
          <w:szCs w:val="22"/>
        </w:rPr>
        <w:t> </w:t>
      </w:r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на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період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дії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правового режиму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воєнного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стану в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Україні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та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протягом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90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днів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з дня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його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припинення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або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скасування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»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від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12 </w:t>
      </w:r>
      <w:proofErr w:type="spellStart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>жовтня</w:t>
      </w:r>
      <w:proofErr w:type="spellEnd"/>
      <w:r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2022</w:t>
      </w:r>
      <w:r w:rsidR="0093228E"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</w:t>
      </w:r>
      <w:r w:rsidRPr="00BB24D5">
        <w:rPr>
          <w:rFonts w:eastAsia="Times New Roman"/>
          <w:iCs/>
          <w:color w:val="auto"/>
          <w:sz w:val="22"/>
          <w:szCs w:val="22"/>
          <w:lang w:val="ru-RU"/>
        </w:rPr>
        <w:t>року</w:t>
      </w:r>
      <w:r w:rsidR="00115087" w:rsidRPr="00BB24D5">
        <w:rPr>
          <w:rFonts w:eastAsia="Times New Roman"/>
          <w:iCs/>
          <w:color w:val="auto"/>
          <w:sz w:val="22"/>
          <w:szCs w:val="22"/>
          <w:lang w:val="ru-RU"/>
        </w:rPr>
        <w:t xml:space="preserve"> № 1178</w:t>
      </w:r>
      <w:r w:rsidR="000563C2" w:rsidRPr="00BB24D5">
        <w:rPr>
          <w:rFonts w:eastAsia="Times New Roman"/>
          <w:iCs/>
          <w:color w:val="auto"/>
          <w:sz w:val="22"/>
          <w:szCs w:val="22"/>
          <w:lang w:val="ru-RU"/>
        </w:rPr>
        <w:t>;</w:t>
      </w:r>
    </w:p>
    <w:p w:rsidR="00CF54D1" w:rsidRPr="00BB24D5" w:rsidRDefault="00CF54D1" w:rsidP="00BB24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Інші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нормативні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акти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сфери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публічних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BB24D5">
        <w:rPr>
          <w:rFonts w:eastAsia="Times New Roman"/>
          <w:color w:val="auto"/>
          <w:sz w:val="22"/>
          <w:szCs w:val="22"/>
          <w:lang w:val="ru-RU"/>
        </w:rPr>
        <w:t>закупівель</w:t>
      </w:r>
      <w:proofErr w:type="spellEnd"/>
      <w:r w:rsidRPr="00BB24D5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proofErr w:type="gramStart"/>
      <w:r w:rsidR="00115087" w:rsidRPr="00BB24D5">
        <w:rPr>
          <w:rFonts w:eastAsia="Times New Roman"/>
          <w:color w:val="auto"/>
          <w:sz w:val="22"/>
          <w:szCs w:val="22"/>
          <w:lang w:val="ru-RU"/>
        </w:rPr>
        <w:t>техн</w:t>
      </w:r>
      <w:proofErr w:type="gramEnd"/>
      <w:r w:rsidR="00115087" w:rsidRPr="00BB24D5">
        <w:rPr>
          <w:rFonts w:eastAsia="Times New Roman"/>
          <w:color w:val="auto"/>
          <w:sz w:val="22"/>
          <w:szCs w:val="22"/>
          <w:lang w:val="ru-RU"/>
        </w:rPr>
        <w:t>ічного</w:t>
      </w:r>
      <w:proofErr w:type="spellEnd"/>
      <w:r w:rsidR="00115087"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15087" w:rsidRPr="00BB24D5">
        <w:rPr>
          <w:rFonts w:eastAsia="Times New Roman"/>
          <w:color w:val="auto"/>
          <w:sz w:val="22"/>
          <w:szCs w:val="22"/>
          <w:lang w:val="ru-RU"/>
        </w:rPr>
        <w:t>обслуговування</w:t>
      </w:r>
      <w:proofErr w:type="spellEnd"/>
      <w:r w:rsidR="00115087" w:rsidRPr="00BB24D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115087" w:rsidRPr="00BB24D5">
        <w:rPr>
          <w:rFonts w:eastAsia="Times New Roman"/>
          <w:color w:val="auto"/>
          <w:sz w:val="22"/>
          <w:szCs w:val="22"/>
          <w:lang w:val="uk-UA"/>
        </w:rPr>
        <w:t>внутрішніх мереж газопостачання, газових приладів та газового обладнання</w:t>
      </w:r>
      <w:r w:rsidRPr="00BB24D5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3406B3" w:rsidRPr="00BB24D5" w:rsidRDefault="003406B3" w:rsidP="00BB24D5">
      <w:pPr>
        <w:spacing w:after="0"/>
        <w:jc w:val="both"/>
        <w:rPr>
          <w:color w:val="auto"/>
          <w:sz w:val="22"/>
          <w:szCs w:val="22"/>
          <w:lang w:val="ru-RU"/>
        </w:rPr>
      </w:pPr>
    </w:p>
    <w:p w:rsidR="003406B3" w:rsidRPr="00BB24D5" w:rsidRDefault="003406B3" w:rsidP="00BB24D5">
      <w:pPr>
        <w:spacing w:after="0"/>
        <w:jc w:val="both"/>
        <w:rPr>
          <w:color w:val="auto"/>
          <w:sz w:val="22"/>
          <w:szCs w:val="22"/>
          <w:lang w:val="ru-RU"/>
        </w:rPr>
      </w:pPr>
    </w:p>
    <w:p w:rsidR="003406B3" w:rsidRPr="00BB24D5" w:rsidRDefault="003406B3" w:rsidP="00BB24D5">
      <w:pPr>
        <w:spacing w:after="0"/>
        <w:jc w:val="center"/>
        <w:rPr>
          <w:sz w:val="22"/>
          <w:szCs w:val="22"/>
        </w:rPr>
      </w:pPr>
      <w:proofErr w:type="spellStart"/>
      <w:r w:rsidRPr="00BB24D5">
        <w:rPr>
          <w:color w:val="auto"/>
          <w:sz w:val="22"/>
          <w:szCs w:val="22"/>
          <w:lang w:val="ru-RU"/>
        </w:rPr>
        <w:t>Уповноважена</w:t>
      </w:r>
      <w:proofErr w:type="spellEnd"/>
      <w:r w:rsidRPr="00BB24D5">
        <w:rPr>
          <w:color w:val="auto"/>
          <w:sz w:val="22"/>
          <w:szCs w:val="22"/>
          <w:lang w:val="ru-RU"/>
        </w:rPr>
        <w:t xml:space="preserve"> особа </w:t>
      </w:r>
      <w:r w:rsidRPr="00BB24D5">
        <w:rPr>
          <w:color w:val="auto"/>
          <w:sz w:val="22"/>
          <w:szCs w:val="22"/>
          <w:lang w:val="ru-RU"/>
        </w:rPr>
        <w:tab/>
      </w:r>
      <w:r w:rsidRPr="00BB24D5">
        <w:rPr>
          <w:color w:val="auto"/>
          <w:sz w:val="22"/>
          <w:szCs w:val="22"/>
          <w:lang w:val="ru-RU"/>
        </w:rPr>
        <w:tab/>
      </w:r>
      <w:r w:rsidRPr="00BB24D5">
        <w:rPr>
          <w:color w:val="auto"/>
          <w:sz w:val="22"/>
          <w:szCs w:val="22"/>
          <w:lang w:val="ru-RU"/>
        </w:rPr>
        <w:tab/>
      </w:r>
      <w:r w:rsidRPr="00BB24D5">
        <w:rPr>
          <w:color w:val="auto"/>
          <w:sz w:val="22"/>
          <w:szCs w:val="22"/>
          <w:lang w:val="ru-RU"/>
        </w:rPr>
        <w:tab/>
      </w:r>
      <w:proofErr w:type="spellStart"/>
      <w:r w:rsidR="00BB24D5" w:rsidRPr="00BB24D5">
        <w:rPr>
          <w:color w:val="auto"/>
          <w:sz w:val="22"/>
          <w:szCs w:val="22"/>
          <w:lang w:val="ru-RU"/>
        </w:rPr>
        <w:t>Ма</w:t>
      </w:r>
      <w:r w:rsidR="00BB24D5">
        <w:rPr>
          <w:color w:val="auto"/>
          <w:sz w:val="22"/>
          <w:szCs w:val="22"/>
          <w:lang w:val="ru-RU"/>
        </w:rPr>
        <w:t>р</w:t>
      </w:r>
      <w:proofErr w:type="spellEnd"/>
      <w:r w:rsidR="00BB24D5">
        <w:rPr>
          <w:color w:val="auto"/>
          <w:sz w:val="22"/>
          <w:szCs w:val="22"/>
        </w:rPr>
        <w:t>’</w:t>
      </w:r>
      <w:proofErr w:type="spellStart"/>
      <w:r w:rsidR="00BB24D5">
        <w:rPr>
          <w:color w:val="auto"/>
          <w:sz w:val="22"/>
          <w:szCs w:val="22"/>
          <w:lang w:val="ru-RU"/>
        </w:rPr>
        <w:t>яна</w:t>
      </w:r>
      <w:proofErr w:type="spellEnd"/>
      <w:proofErr w:type="gramStart"/>
      <w:r w:rsidR="00BB24D5">
        <w:rPr>
          <w:color w:val="auto"/>
          <w:sz w:val="22"/>
          <w:szCs w:val="22"/>
          <w:lang w:val="ru-RU"/>
        </w:rPr>
        <w:t xml:space="preserve"> Ж</w:t>
      </w:r>
      <w:proofErr w:type="gramEnd"/>
      <w:r w:rsidR="00BB24D5">
        <w:rPr>
          <w:color w:val="auto"/>
          <w:sz w:val="22"/>
          <w:szCs w:val="22"/>
          <w:lang w:val="ru-RU"/>
        </w:rPr>
        <w:t>ІНЧИН</w:t>
      </w:r>
    </w:p>
    <w:sectPr w:rsidR="003406B3" w:rsidRPr="00BB24D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490552"/>
    <w:multiLevelType w:val="hybridMultilevel"/>
    <w:tmpl w:val="99AE23E8"/>
    <w:lvl w:ilvl="0" w:tplc="7B54D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B"/>
    <w:rsid w:val="000563C2"/>
    <w:rsid w:val="00115087"/>
    <w:rsid w:val="001271EA"/>
    <w:rsid w:val="00173767"/>
    <w:rsid w:val="003406B3"/>
    <w:rsid w:val="005714A3"/>
    <w:rsid w:val="00611419"/>
    <w:rsid w:val="00676EC0"/>
    <w:rsid w:val="00921BC7"/>
    <w:rsid w:val="0093228E"/>
    <w:rsid w:val="00A04035"/>
    <w:rsid w:val="00A36D4B"/>
    <w:rsid w:val="00A40974"/>
    <w:rsid w:val="00AB42C9"/>
    <w:rsid w:val="00AB76F0"/>
    <w:rsid w:val="00BB24D5"/>
    <w:rsid w:val="00CF54D1"/>
    <w:rsid w:val="00D35C73"/>
    <w:rsid w:val="00DD5C66"/>
    <w:rsid w:val="00FA7413"/>
    <w:rsid w:val="00FB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2023-12-14T08:20:00Z</cp:lastPrinted>
  <dcterms:created xsi:type="dcterms:W3CDTF">2023-05-19T06:27:00Z</dcterms:created>
  <dcterms:modified xsi:type="dcterms:W3CDTF">2023-12-14T08:20:00Z</dcterms:modified>
</cp:coreProperties>
</file>