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F0" w:rsidRPr="00AA49AB" w:rsidRDefault="00AB76F0" w:rsidP="00D35C73">
      <w:pPr>
        <w:spacing w:after="0"/>
        <w:jc w:val="center"/>
        <w:rPr>
          <w:b/>
          <w:lang w:val="ru-RU"/>
        </w:rPr>
      </w:pPr>
      <w:r w:rsidRPr="00AA49AB">
        <w:rPr>
          <w:b/>
          <w:lang w:val="ru-RU"/>
        </w:rPr>
        <w:t>ОБҐРУНТУВАННЯ</w:t>
      </w:r>
    </w:p>
    <w:p w:rsidR="00AB76F0" w:rsidRPr="00811328" w:rsidRDefault="00AB76F0" w:rsidP="00811328">
      <w:pPr>
        <w:jc w:val="center"/>
        <w:rPr>
          <w:b/>
          <w:lang w:val="uk-UA"/>
        </w:rPr>
      </w:pPr>
      <w:r w:rsidRPr="00AA49AB">
        <w:rPr>
          <w:b/>
          <w:lang w:val="ru-RU"/>
        </w:rPr>
        <w:t>технічних</w:t>
      </w:r>
      <w:r w:rsidR="001A694F">
        <w:rPr>
          <w:b/>
          <w:lang w:val="ru-RU"/>
        </w:rPr>
        <w:t>, кількісних</w:t>
      </w:r>
      <w:r w:rsidRPr="00AA49AB">
        <w:rPr>
          <w:b/>
          <w:lang w:val="ru-RU"/>
        </w:rPr>
        <w:t xml:space="preserve"> та якісних характеристик </w:t>
      </w:r>
      <w:r w:rsidR="001A694F">
        <w:rPr>
          <w:b/>
          <w:lang w:val="ru-RU"/>
        </w:rPr>
        <w:t>предмета закупівлі</w:t>
      </w:r>
      <w:r w:rsidR="00811328">
        <w:rPr>
          <w:b/>
          <w:lang w:val="ru-RU"/>
        </w:rPr>
        <w:t>:</w:t>
      </w:r>
      <w:r w:rsidR="0055545C" w:rsidRPr="00AA49AB">
        <w:rPr>
          <w:b/>
          <w:lang w:val="ru-RU"/>
        </w:rPr>
        <w:t xml:space="preserve"> 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>«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 xml:space="preserve">Капітальний ремонт захисної споруди цивільного захисту 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>Криничуватського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 xml:space="preserve"> ліцею Першотравневської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 xml:space="preserve"> 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 xml:space="preserve">сільської ради за адресою: вул. Центральна, 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>8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>, с.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 xml:space="preserve"> Криничувате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>, Нікопольський район, Дніпропетровська область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>»</w:t>
      </w:r>
      <w:r w:rsidR="004B2FD9" w:rsidRPr="004B2FD9">
        <w:rPr>
          <w:rFonts w:eastAsia="Times New Roman"/>
          <w:b/>
          <w:bCs/>
          <w:color w:val="auto"/>
          <w:spacing w:val="-5"/>
          <w:lang w:val="uk-UA" w:eastAsia="ru-RU"/>
        </w:rPr>
        <w:t>. (ДК 021:2015 - 45450000-6 - Інші завершальні будівельні роботи)</w:t>
      </w:r>
      <w:r w:rsidRPr="004B763E">
        <w:rPr>
          <w:b/>
          <w:lang w:val="uk-UA"/>
        </w:rPr>
        <w:t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</w:t>
      </w:r>
    </w:p>
    <w:p w:rsidR="00AB76F0" w:rsidRPr="004B763E" w:rsidRDefault="00AB76F0" w:rsidP="00D35C73">
      <w:pPr>
        <w:spacing w:after="0"/>
        <w:jc w:val="center"/>
        <w:rPr>
          <w:b/>
          <w:lang w:val="uk-UA"/>
        </w:rPr>
      </w:pPr>
    </w:p>
    <w:p w:rsidR="00D35C73" w:rsidRPr="004B763E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Cs/>
          <w:color w:val="auto"/>
          <w:sz w:val="22"/>
          <w:szCs w:val="22"/>
          <w:lang w:val="uk-UA"/>
        </w:rPr>
      </w:pPr>
      <w:r w:rsidRPr="004B763E">
        <w:rPr>
          <w:rFonts w:eastAsia="Times New Roman"/>
          <w:b/>
          <w:bCs/>
          <w:color w:val="auto"/>
          <w:sz w:val="22"/>
          <w:szCs w:val="22"/>
          <w:lang w:val="uk-UA"/>
        </w:rPr>
        <w:t>Назва предмета закупівлі</w:t>
      </w:r>
      <w:r w:rsidRPr="00115087">
        <w:rPr>
          <w:rFonts w:eastAsia="Times New Roman"/>
          <w:color w:val="auto"/>
          <w:sz w:val="22"/>
          <w:szCs w:val="22"/>
        </w:rPr>
        <w:t> </w:t>
      </w:r>
      <w:r w:rsidRPr="004B763E">
        <w:rPr>
          <w:rFonts w:eastAsia="Times New Roman"/>
          <w:color w:val="auto"/>
          <w:sz w:val="22"/>
          <w:szCs w:val="22"/>
          <w:lang w:val="uk-UA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115087">
        <w:rPr>
          <w:rFonts w:eastAsia="Times New Roman"/>
          <w:color w:val="auto"/>
          <w:sz w:val="22"/>
          <w:szCs w:val="22"/>
        </w:rPr>
        <w:t> 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 xml:space="preserve">«Капітальний ремонт захисної споруди цивільного захисту Криничуватського ліцею 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>Першотравневської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 xml:space="preserve"> 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 xml:space="preserve">сільської ради за адресою: вул. Центральна, 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>8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>, с.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 xml:space="preserve"> Криничувате</w:t>
      </w:r>
      <w:r w:rsidR="004B2FD9" w:rsidRPr="004B2FD9">
        <w:rPr>
          <w:rFonts w:eastAsia="Times New Roman"/>
          <w:b/>
          <w:color w:val="auto"/>
          <w:spacing w:val="-5"/>
          <w:lang w:val="ru-RU" w:eastAsia="ru-RU"/>
        </w:rPr>
        <w:t>, Нікопольський район, Дніпропетровська область</w:t>
      </w:r>
      <w:r w:rsidR="004B2FD9" w:rsidRPr="004B2FD9">
        <w:rPr>
          <w:rFonts w:eastAsia="Times New Roman"/>
          <w:b/>
          <w:color w:val="auto"/>
          <w:spacing w:val="-5"/>
          <w:lang w:val="uk-UA" w:eastAsia="ru-RU"/>
        </w:rPr>
        <w:t>»</w:t>
      </w:r>
      <w:r w:rsidR="004B2FD9" w:rsidRPr="004B2FD9">
        <w:rPr>
          <w:rFonts w:eastAsia="Times New Roman"/>
          <w:b/>
          <w:bCs/>
          <w:color w:val="auto"/>
          <w:spacing w:val="-5"/>
          <w:lang w:val="uk-UA" w:eastAsia="ru-RU"/>
        </w:rPr>
        <w:t>. (ДК 021:2015 - 45450000-6 - Інші завершальні будівельні роботи)</w:t>
      </w:r>
      <w:r w:rsidR="00AC4A34">
        <w:rPr>
          <w:rFonts w:eastAsia="Times New Roman"/>
          <w:b/>
          <w:bCs/>
          <w:color w:val="auto"/>
          <w:sz w:val="22"/>
          <w:szCs w:val="22"/>
          <w:lang w:val="uk-UA"/>
        </w:rPr>
        <w:t>.</w:t>
      </w:r>
    </w:p>
    <w:p w:rsidR="00CF54D1" w:rsidRPr="00AB6F29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uk-UA"/>
        </w:rPr>
      </w:pPr>
      <w:r w:rsidRPr="00AB6F29">
        <w:rPr>
          <w:rFonts w:eastAsia="Times New Roman"/>
          <w:color w:val="auto"/>
          <w:sz w:val="22"/>
          <w:szCs w:val="22"/>
          <w:lang w:val="uk-UA"/>
        </w:rPr>
        <w:t xml:space="preserve">Деталізований </w:t>
      </w:r>
      <w:r w:rsidRPr="00131AA5">
        <w:rPr>
          <w:rFonts w:eastAsia="Times New Roman"/>
          <w:color w:val="auto"/>
          <w:sz w:val="22"/>
          <w:szCs w:val="22"/>
        </w:rPr>
        <w:t>CPV</w:t>
      </w:r>
      <w:r w:rsidRPr="00AB6F29">
        <w:rPr>
          <w:rFonts w:eastAsia="Times New Roman"/>
          <w:color w:val="auto"/>
          <w:sz w:val="22"/>
          <w:szCs w:val="22"/>
          <w:lang w:val="uk-UA"/>
        </w:rPr>
        <w:t xml:space="preserve"> код (у т.ч. для лотів) та його назва ДК 021:2015 –</w:t>
      </w:r>
      <w:r w:rsidR="00642084" w:rsidRPr="00AB6F29">
        <w:rPr>
          <w:rFonts w:eastAsia="Times New Roman"/>
          <w:color w:val="auto"/>
          <w:sz w:val="22"/>
          <w:szCs w:val="22"/>
          <w:lang w:val="uk-UA"/>
        </w:rPr>
        <w:t xml:space="preserve"> </w:t>
      </w:r>
      <w:r w:rsidR="004B763E">
        <w:rPr>
          <w:rFonts w:eastAsia="Times New Roman"/>
          <w:bCs/>
          <w:color w:val="auto"/>
          <w:sz w:val="22"/>
          <w:szCs w:val="22"/>
          <w:lang w:val="uk-UA"/>
        </w:rPr>
        <w:t>45453000-7</w:t>
      </w:r>
      <w:r w:rsidR="00AC4A34" w:rsidRPr="00AB6F29">
        <w:rPr>
          <w:rFonts w:eastAsia="Times New Roman"/>
          <w:bCs/>
          <w:color w:val="auto"/>
          <w:sz w:val="22"/>
          <w:szCs w:val="22"/>
          <w:lang w:val="uk-UA"/>
        </w:rPr>
        <w:t xml:space="preserve"> </w:t>
      </w:r>
      <w:r w:rsidR="00AC4A34" w:rsidRPr="00AB6F29">
        <w:rPr>
          <w:rFonts w:eastAsia="Times New Roman"/>
          <w:color w:val="auto"/>
          <w:sz w:val="22"/>
          <w:szCs w:val="22"/>
          <w:lang w:val="uk-UA"/>
        </w:rPr>
        <w:t>–</w:t>
      </w:r>
      <w:r w:rsidR="00C3150C" w:rsidRPr="00AB6F29">
        <w:rPr>
          <w:rFonts w:eastAsia="Times New Roman"/>
          <w:color w:val="auto"/>
          <w:sz w:val="22"/>
          <w:szCs w:val="22"/>
          <w:lang w:val="uk-UA"/>
        </w:rPr>
        <w:t xml:space="preserve"> </w:t>
      </w:r>
      <w:r w:rsidR="004B763E" w:rsidRPr="00AB6F29">
        <w:rPr>
          <w:rFonts w:eastAsia="Times New Roman"/>
          <w:color w:val="auto"/>
          <w:sz w:val="22"/>
          <w:szCs w:val="22"/>
          <w:lang w:val="uk-UA"/>
        </w:rPr>
        <w:t>Капітальний ремонт і реставрація</w:t>
      </w:r>
      <w:r w:rsidRPr="00AB6F29">
        <w:rPr>
          <w:rFonts w:eastAsia="Times New Roman"/>
          <w:color w:val="auto"/>
          <w:sz w:val="22"/>
          <w:szCs w:val="22"/>
          <w:lang w:val="uk-UA"/>
        </w:rPr>
        <w:t>.</w:t>
      </w:r>
    </w:p>
    <w:p w:rsidR="00735B82" w:rsidRPr="00AB6F29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</w:p>
    <w:p w:rsidR="00173767" w:rsidRPr="000742D9" w:rsidRDefault="00173767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495C60">
        <w:rPr>
          <w:rFonts w:eastAsia="Times New Roman"/>
          <w:b/>
          <w:bCs/>
          <w:color w:val="auto"/>
          <w:sz w:val="22"/>
          <w:szCs w:val="22"/>
          <w:lang w:val="ru-RU"/>
        </w:rPr>
        <w:t>Ідентифікатор закупівлі</w:t>
      </w:r>
      <w:r w:rsidRPr="00BC6799">
        <w:rPr>
          <w:rFonts w:eastAsia="Times New Roman"/>
          <w:b/>
          <w:bCs/>
          <w:color w:val="auto"/>
          <w:sz w:val="22"/>
          <w:szCs w:val="22"/>
          <w:lang w:val="ru-RU"/>
        </w:rPr>
        <w:t>:</w:t>
      </w:r>
      <w:r w:rsidRPr="00BC6799">
        <w:rPr>
          <w:rFonts w:eastAsia="Times New Roman"/>
          <w:b/>
          <w:bCs/>
          <w:color w:val="auto"/>
          <w:sz w:val="22"/>
          <w:szCs w:val="22"/>
          <w:lang w:val="uk-UA"/>
        </w:rPr>
        <w:t xml:space="preserve"> </w:t>
      </w:r>
      <w:r w:rsidR="004B2FD9" w:rsidRPr="004B2FD9">
        <w:rPr>
          <w:color w:val="auto"/>
          <w:sz w:val="22"/>
          <w:szCs w:val="22"/>
          <w:shd w:val="clear" w:color="auto" w:fill="FFFFFF"/>
        </w:rPr>
        <w:t>UA-2024-08-20-010945-a</w:t>
      </w:r>
      <w:r w:rsidR="00F228C6" w:rsidRPr="00257C31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D35C73" w:rsidRPr="00115087" w:rsidRDefault="00D35C73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</w:p>
    <w:p w:rsidR="00CF54D1" w:rsidRPr="00115087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115087">
        <w:rPr>
          <w:rFonts w:eastAsia="Times New Roman"/>
          <w:b/>
          <w:bCs/>
          <w:color w:val="auto"/>
          <w:sz w:val="22"/>
          <w:szCs w:val="22"/>
          <w:lang w:val="ru-RU"/>
        </w:rPr>
        <w:t xml:space="preserve">Вид процедури </w:t>
      </w:r>
      <w:r w:rsidRPr="00131AA5">
        <w:rPr>
          <w:rFonts w:eastAsia="Times New Roman"/>
          <w:b/>
          <w:bCs/>
          <w:color w:val="auto"/>
          <w:sz w:val="22"/>
          <w:szCs w:val="22"/>
          <w:lang w:val="ru-RU"/>
        </w:rPr>
        <w:t>закупівлі:</w:t>
      </w:r>
      <w:r w:rsidRPr="00131AA5">
        <w:rPr>
          <w:rFonts w:eastAsia="Times New Roman"/>
          <w:color w:val="auto"/>
          <w:sz w:val="22"/>
          <w:szCs w:val="22"/>
        </w:rPr>
        <w:t> </w:t>
      </w:r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відкри</w:t>
      </w:r>
      <w:r w:rsidR="001655A5">
        <w:rPr>
          <w:rFonts w:eastAsia="Times New Roman"/>
          <w:color w:val="auto"/>
          <w:sz w:val="22"/>
          <w:szCs w:val="22"/>
          <w:lang w:val="ru-RU"/>
        </w:rPr>
        <w:t>ті торги у порядку визначеному П</w:t>
      </w:r>
      <w:r w:rsidR="001655A5" w:rsidRPr="001655A5">
        <w:rPr>
          <w:rFonts w:eastAsia="Times New Roman"/>
          <w:color w:val="auto"/>
          <w:sz w:val="22"/>
          <w:szCs w:val="22"/>
          <w:lang w:val="ru-RU"/>
        </w:rPr>
        <w:t>остановою Кабінету Міністрів України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від 12.10.2022 № 1178</w:t>
      </w:r>
      <w:r w:rsidR="00C3150C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115087">
        <w:rPr>
          <w:rFonts w:eastAsia="Times New Roman"/>
          <w:color w:val="auto"/>
          <w:sz w:val="22"/>
          <w:szCs w:val="22"/>
          <w:lang w:val="ru-RU"/>
        </w:rPr>
        <w:t>(надалі – Особливості).</w:t>
      </w:r>
    </w:p>
    <w:p w:rsidR="00735B82" w:rsidRDefault="00735B82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color w:val="auto"/>
          <w:sz w:val="22"/>
          <w:szCs w:val="22"/>
          <w:lang w:val="ru-RU"/>
        </w:rPr>
      </w:pPr>
    </w:p>
    <w:p w:rsidR="0093228E" w:rsidRPr="00257C31" w:rsidRDefault="00CF54D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257C31">
        <w:rPr>
          <w:rFonts w:eastAsia="Times New Roman"/>
          <w:b/>
          <w:color w:val="auto"/>
          <w:sz w:val="22"/>
          <w:szCs w:val="22"/>
          <w:lang w:val="ru-RU"/>
        </w:rPr>
        <w:t>Очікувана вартість та обґрунтування очікуваної вартості предмета закупівлі</w:t>
      </w:r>
      <w:r w:rsidRPr="00257C31">
        <w:rPr>
          <w:rFonts w:eastAsia="Times New Roman"/>
          <w:color w:val="auto"/>
          <w:sz w:val="22"/>
          <w:szCs w:val="22"/>
          <w:lang w:val="ru-RU"/>
        </w:rPr>
        <w:t>:</w:t>
      </w:r>
    </w:p>
    <w:p w:rsidR="00CF54D1" w:rsidRPr="00115087" w:rsidRDefault="004B2FD9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color w:val="auto"/>
          <w:sz w:val="22"/>
          <w:szCs w:val="22"/>
          <w:lang w:val="ru-RU"/>
        </w:rPr>
      </w:pPr>
      <w:r w:rsidRPr="004B2FD9">
        <w:rPr>
          <w:rFonts w:eastAsia="Times New Roman"/>
          <w:bCs/>
          <w:color w:val="auto"/>
          <w:sz w:val="22"/>
          <w:szCs w:val="22"/>
          <w:lang w:val="ru-RU"/>
        </w:rPr>
        <w:t>11 521 210,20</w:t>
      </w:r>
      <w:r w:rsidR="00571A06">
        <w:rPr>
          <w:rFonts w:eastAsia="Times New Roman"/>
          <w:bCs/>
          <w:color w:val="auto"/>
          <w:sz w:val="22"/>
          <w:szCs w:val="22"/>
          <w:lang w:val="ru-RU"/>
        </w:rPr>
        <w:t xml:space="preserve"> грн. (</w:t>
      </w:r>
      <w:r>
        <w:rPr>
          <w:rFonts w:eastAsia="Times New Roman"/>
          <w:bCs/>
          <w:color w:val="auto"/>
          <w:sz w:val="22"/>
          <w:szCs w:val="22"/>
          <w:lang w:val="ru-RU"/>
        </w:rPr>
        <w:t>Одинадцять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 xml:space="preserve"> мільйон</w:t>
      </w:r>
      <w:r>
        <w:rPr>
          <w:rFonts w:eastAsia="Times New Roman"/>
          <w:bCs/>
          <w:color w:val="auto"/>
          <w:sz w:val="22"/>
          <w:szCs w:val="22"/>
          <w:lang w:val="ru-RU"/>
        </w:rPr>
        <w:t>ів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r w:rsidR="004A069E">
        <w:rPr>
          <w:rFonts w:eastAsia="Times New Roman"/>
          <w:bCs/>
          <w:color w:val="auto"/>
          <w:sz w:val="22"/>
          <w:szCs w:val="22"/>
          <w:lang w:val="ru-RU"/>
        </w:rPr>
        <w:t>п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>’я</w:t>
      </w:r>
      <w:r>
        <w:rPr>
          <w:rFonts w:eastAsia="Times New Roman"/>
          <w:bCs/>
          <w:color w:val="auto"/>
          <w:sz w:val="22"/>
          <w:szCs w:val="22"/>
          <w:lang w:val="ru-RU"/>
        </w:rPr>
        <w:t>тсот двадцять одна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 xml:space="preserve"> тисяч</w:t>
      </w:r>
      <w:r>
        <w:rPr>
          <w:rFonts w:eastAsia="Times New Roman"/>
          <w:bCs/>
          <w:color w:val="auto"/>
          <w:sz w:val="22"/>
          <w:szCs w:val="22"/>
          <w:lang w:val="ru-RU"/>
        </w:rPr>
        <w:t>а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 xml:space="preserve"> </w:t>
      </w:r>
      <w:r>
        <w:rPr>
          <w:rFonts w:eastAsia="Times New Roman"/>
          <w:bCs/>
          <w:color w:val="auto"/>
          <w:sz w:val="22"/>
          <w:szCs w:val="22"/>
          <w:lang w:val="ru-RU"/>
        </w:rPr>
        <w:t>двісті десять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 xml:space="preserve"> грив</w:t>
      </w:r>
      <w:r>
        <w:rPr>
          <w:rFonts w:eastAsia="Times New Roman"/>
          <w:bCs/>
          <w:color w:val="auto"/>
          <w:sz w:val="22"/>
          <w:szCs w:val="22"/>
          <w:lang w:val="ru-RU"/>
        </w:rPr>
        <w:t>ень 2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>0 коп</w:t>
      </w:r>
      <w:r w:rsidR="00571A06">
        <w:rPr>
          <w:rFonts w:eastAsia="Times New Roman"/>
          <w:bCs/>
          <w:color w:val="auto"/>
          <w:sz w:val="22"/>
          <w:szCs w:val="22"/>
          <w:lang w:val="ru-RU"/>
        </w:rPr>
        <w:t>.</w:t>
      </w:r>
      <w:r w:rsidR="004B763E" w:rsidRPr="00257C31">
        <w:rPr>
          <w:rFonts w:eastAsia="Times New Roman"/>
          <w:bCs/>
          <w:color w:val="auto"/>
          <w:sz w:val="22"/>
          <w:szCs w:val="22"/>
          <w:lang w:val="ru-RU"/>
        </w:rPr>
        <w:t>), з ПДВ</w:t>
      </w:r>
      <w:r w:rsidR="0093228E" w:rsidRPr="00257C31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735B82" w:rsidRDefault="00257C3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lang w:val="uk-UA"/>
        </w:rPr>
      </w:pPr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Визначення очікуваної вартості предмета закупівлі обумовлено робочим проектом </w:t>
      </w:r>
      <w:r w:rsidR="004B2FD9" w:rsidRPr="004B2FD9">
        <w:rPr>
          <w:rFonts w:eastAsia="Times New Roman"/>
          <w:color w:val="auto"/>
          <w:sz w:val="22"/>
          <w:szCs w:val="22"/>
          <w:lang w:val="ru-RU"/>
        </w:rPr>
        <w:t>«Капітальний ремонт захисної споруди цивільного захисту Криничуватського ліцею Першотравневської сільської ради за адресою: вул. Центральна, 8, с. Криничувате, Нікопольський район, Дніпропетровська область». (ДК 021:2015 - 45450000-6 - Інші завершальні будівельні роботи)</w:t>
      </w:r>
      <w:r w:rsidRPr="00257C31">
        <w:rPr>
          <w:rFonts w:eastAsia="Times New Roman"/>
          <w:color w:val="auto"/>
          <w:sz w:val="22"/>
          <w:szCs w:val="22"/>
          <w:lang w:val="ru-RU"/>
        </w:rPr>
        <w:t>. Експертиза щодо розгляду проектної д</w:t>
      </w:r>
      <w:r w:rsidR="00571A06">
        <w:rPr>
          <w:rFonts w:eastAsia="Times New Roman"/>
          <w:color w:val="auto"/>
          <w:sz w:val="22"/>
          <w:szCs w:val="22"/>
          <w:lang w:val="ru-RU"/>
        </w:rPr>
        <w:t xml:space="preserve">окументації </w:t>
      </w:r>
      <w:r w:rsidR="00AB6F29">
        <w:rPr>
          <w:rFonts w:eastAsia="Times New Roman"/>
          <w:color w:val="auto"/>
          <w:sz w:val="22"/>
          <w:szCs w:val="22"/>
          <w:lang w:val="ru-RU"/>
        </w:rPr>
        <w:t>на будівництво</w:t>
      </w:r>
      <w:r w:rsidR="00571A06">
        <w:rPr>
          <w:rFonts w:eastAsia="Times New Roman"/>
          <w:color w:val="auto"/>
          <w:sz w:val="22"/>
          <w:szCs w:val="22"/>
          <w:lang w:val="ru-RU"/>
        </w:rPr>
        <w:t xml:space="preserve"> </w:t>
      </w:r>
      <w:r w:rsidRPr="00257C31">
        <w:rPr>
          <w:rFonts w:eastAsia="Times New Roman"/>
          <w:color w:val="auto"/>
          <w:sz w:val="22"/>
          <w:szCs w:val="22"/>
          <w:lang w:val="ru-RU"/>
        </w:rPr>
        <w:t>проведена ТОВ «</w:t>
      </w:r>
      <w:r w:rsidR="00AB6F29">
        <w:rPr>
          <w:rFonts w:eastAsia="Times New Roman"/>
          <w:color w:val="auto"/>
          <w:sz w:val="22"/>
          <w:szCs w:val="22"/>
          <w:lang w:val="ru-RU"/>
        </w:rPr>
        <w:t>ДН-Консалтинг</w:t>
      </w:r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». Експертний звіт № </w:t>
      </w:r>
      <w:r w:rsidR="004B2FD9">
        <w:rPr>
          <w:rFonts w:eastAsia="Times New Roman"/>
          <w:color w:val="auto"/>
          <w:sz w:val="22"/>
          <w:szCs w:val="22"/>
          <w:lang w:val="ru-RU"/>
        </w:rPr>
        <w:t>05-97</w:t>
      </w:r>
      <w:r w:rsidR="00AB6F29">
        <w:rPr>
          <w:rFonts w:eastAsia="Times New Roman"/>
          <w:color w:val="auto"/>
          <w:sz w:val="22"/>
          <w:szCs w:val="22"/>
          <w:lang w:val="ru-RU"/>
        </w:rPr>
        <w:t>-24</w:t>
      </w:r>
      <w:r w:rsidRPr="00257C31">
        <w:rPr>
          <w:rFonts w:eastAsia="Times New Roman"/>
          <w:color w:val="auto"/>
          <w:sz w:val="22"/>
          <w:szCs w:val="22"/>
          <w:lang w:val="ru-RU"/>
        </w:rPr>
        <w:t xml:space="preserve"> від </w:t>
      </w:r>
      <w:r w:rsidR="004B2FD9">
        <w:rPr>
          <w:rFonts w:eastAsia="Times New Roman"/>
          <w:color w:val="auto"/>
          <w:sz w:val="22"/>
          <w:szCs w:val="22"/>
          <w:lang w:val="ru-RU"/>
        </w:rPr>
        <w:t>24</w:t>
      </w:r>
      <w:r w:rsidR="00AB6F29">
        <w:rPr>
          <w:rFonts w:eastAsia="Times New Roman"/>
          <w:color w:val="auto"/>
          <w:sz w:val="22"/>
          <w:szCs w:val="22"/>
          <w:lang w:val="ru-RU"/>
        </w:rPr>
        <w:t xml:space="preserve"> червня 2024 року</w:t>
      </w:r>
      <w:r w:rsidRPr="00257C31">
        <w:rPr>
          <w:rFonts w:eastAsia="Times New Roman"/>
          <w:color w:val="auto"/>
          <w:sz w:val="22"/>
          <w:szCs w:val="22"/>
          <w:lang w:val="ru-RU"/>
        </w:rPr>
        <w:t>.</w:t>
      </w:r>
    </w:p>
    <w:p w:rsidR="00257C31" w:rsidRPr="00257C31" w:rsidRDefault="00257C31" w:rsidP="00735B82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highlight w:val="yellow"/>
          <w:lang w:val="ru-RU"/>
        </w:rPr>
      </w:pPr>
    </w:p>
    <w:p w:rsidR="00257C31" w:rsidRPr="00257C31" w:rsidRDefault="00CF54D1" w:rsidP="00257C31">
      <w:pPr>
        <w:shd w:val="clear" w:color="auto" w:fill="FFFFFF"/>
        <w:spacing w:after="0" w:line="240" w:lineRule="auto"/>
        <w:ind w:firstLine="426"/>
        <w:jc w:val="both"/>
        <w:rPr>
          <w:rFonts w:eastAsia="Times New Roman"/>
          <w:bCs/>
          <w:color w:val="auto"/>
          <w:sz w:val="22"/>
          <w:szCs w:val="22"/>
          <w:lang w:val="ru-RU"/>
        </w:rPr>
      </w:pPr>
      <w:r w:rsidRPr="00257C31">
        <w:rPr>
          <w:rFonts w:eastAsia="Times New Roman"/>
          <w:b/>
          <w:bCs/>
          <w:color w:val="auto"/>
          <w:sz w:val="22"/>
          <w:szCs w:val="22"/>
          <w:lang w:val="uk-UA"/>
        </w:rPr>
        <w:t>Розмір бюджетного призначення</w:t>
      </w:r>
      <w:r w:rsidR="000D3B91" w:rsidRPr="00257C31">
        <w:rPr>
          <w:rFonts w:eastAsia="Times New Roman"/>
          <w:b/>
          <w:bCs/>
          <w:iCs/>
          <w:color w:val="auto"/>
          <w:sz w:val="22"/>
          <w:szCs w:val="22"/>
          <w:lang w:val="uk-UA"/>
        </w:rPr>
        <w:t xml:space="preserve">: </w:t>
      </w:r>
      <w:r w:rsidR="004B2FD9" w:rsidRPr="004B2FD9">
        <w:rPr>
          <w:rFonts w:eastAsia="Times New Roman"/>
          <w:bCs/>
          <w:color w:val="auto"/>
          <w:sz w:val="22"/>
          <w:szCs w:val="22"/>
          <w:lang w:val="ru-RU"/>
        </w:rPr>
        <w:t>11 521 210,20 грн. (Одинадцять мільйонів п’ятсот двадцять одна тисяча двісті десять гривень 20 коп.), з ПДВ</w:t>
      </w:r>
      <w:r w:rsidR="00257C31" w:rsidRPr="00257C31">
        <w:rPr>
          <w:rFonts w:eastAsia="Times New Roman"/>
          <w:bCs/>
          <w:color w:val="auto"/>
          <w:sz w:val="22"/>
          <w:szCs w:val="22"/>
          <w:lang w:val="ru-RU"/>
        </w:rPr>
        <w:t>.</w:t>
      </w:r>
    </w:p>
    <w:p w:rsidR="00735B82" w:rsidRPr="00F5783C" w:rsidRDefault="00735B82" w:rsidP="00735B82">
      <w:pPr>
        <w:widowControl w:val="0"/>
        <w:spacing w:after="0" w:line="240" w:lineRule="auto"/>
        <w:ind w:firstLine="426"/>
        <w:jc w:val="both"/>
        <w:rPr>
          <w:rFonts w:eastAsia="Times New Roman"/>
          <w:b/>
          <w:bCs/>
          <w:color w:val="auto"/>
          <w:sz w:val="22"/>
          <w:szCs w:val="22"/>
          <w:highlight w:val="yellow"/>
          <w:lang w:val="uk-UA"/>
        </w:rPr>
      </w:pPr>
    </w:p>
    <w:p w:rsidR="007E2856" w:rsidRDefault="007E2856" w:rsidP="007E2856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b/>
          <w:color w:val="auto"/>
          <w:sz w:val="22"/>
          <w:szCs w:val="22"/>
          <w:lang w:val="uk-UA"/>
        </w:rPr>
      </w:pPr>
      <w:r w:rsidRPr="007E2856">
        <w:rPr>
          <w:rFonts w:eastAsia="Calibri"/>
          <w:b/>
          <w:color w:val="auto"/>
          <w:sz w:val="22"/>
          <w:szCs w:val="22"/>
          <w:lang w:val="uk-UA"/>
        </w:rPr>
        <w:t>Обґрунтування технічних та якісних характеристик предмета закупівлі.</w:t>
      </w:r>
    </w:p>
    <w:p w:rsidR="00324F25" w:rsidRPr="00324F25" w:rsidRDefault="00324F25" w:rsidP="00324F2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color w:val="auto"/>
          <w:sz w:val="22"/>
          <w:szCs w:val="22"/>
          <w:lang w:val="uk-UA"/>
        </w:rPr>
      </w:pPr>
      <w:r>
        <w:rPr>
          <w:rFonts w:eastAsia="Calibri"/>
          <w:color w:val="auto"/>
          <w:sz w:val="22"/>
          <w:szCs w:val="22"/>
          <w:lang w:val="uk-UA"/>
        </w:rPr>
        <w:t>К</w:t>
      </w:r>
      <w:r w:rsidRPr="00324F25">
        <w:rPr>
          <w:rFonts w:eastAsia="Calibri"/>
          <w:color w:val="auto"/>
          <w:sz w:val="22"/>
          <w:szCs w:val="22"/>
          <w:lang w:val="uk-UA"/>
        </w:rPr>
        <w:t>ількість</w:t>
      </w:r>
      <w:r>
        <w:rPr>
          <w:rFonts w:eastAsia="Calibri"/>
          <w:color w:val="auto"/>
          <w:sz w:val="22"/>
          <w:szCs w:val="22"/>
          <w:lang w:val="uk-UA"/>
        </w:rPr>
        <w:t xml:space="preserve"> робіт: 1 робота</w:t>
      </w:r>
      <w:r w:rsidRPr="00324F25">
        <w:rPr>
          <w:rFonts w:eastAsia="Calibri"/>
          <w:color w:val="auto"/>
          <w:sz w:val="22"/>
          <w:szCs w:val="22"/>
          <w:lang w:val="uk-UA"/>
        </w:rPr>
        <w:t>.</w:t>
      </w:r>
    </w:p>
    <w:p w:rsidR="00324F25" w:rsidRDefault="00324F25" w:rsidP="00324F2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color w:val="auto"/>
          <w:sz w:val="22"/>
          <w:szCs w:val="22"/>
          <w:lang w:val="uk-UA"/>
        </w:rPr>
      </w:pPr>
      <w:r w:rsidRPr="00324F25">
        <w:rPr>
          <w:rFonts w:eastAsia="Calibri"/>
          <w:color w:val="auto"/>
          <w:sz w:val="22"/>
          <w:szCs w:val="22"/>
          <w:lang w:val="uk-UA"/>
        </w:rPr>
        <w:t>Місце, де повинні бути виконані роботи: 532</w:t>
      </w:r>
      <w:r w:rsidR="004B2FD9">
        <w:rPr>
          <w:rFonts w:eastAsia="Calibri"/>
          <w:color w:val="auto"/>
          <w:sz w:val="22"/>
          <w:szCs w:val="22"/>
          <w:lang w:val="uk-UA"/>
        </w:rPr>
        <w:t>4</w:t>
      </w:r>
      <w:r w:rsidR="00AB6F29">
        <w:rPr>
          <w:rFonts w:eastAsia="Calibri"/>
          <w:color w:val="auto"/>
          <w:sz w:val="22"/>
          <w:szCs w:val="22"/>
          <w:lang w:val="uk-UA"/>
        </w:rPr>
        <w:t>4</w:t>
      </w:r>
      <w:r w:rsidRPr="00324F25">
        <w:rPr>
          <w:rFonts w:eastAsia="Calibri"/>
          <w:color w:val="auto"/>
          <w:sz w:val="22"/>
          <w:szCs w:val="22"/>
          <w:lang w:val="uk-UA"/>
        </w:rPr>
        <w:t xml:space="preserve">, Дніпропетровська обл., Нікопольський р-н, с. </w:t>
      </w:r>
      <w:r w:rsidR="004B2FD9">
        <w:rPr>
          <w:rFonts w:eastAsia="Calibri"/>
          <w:color w:val="auto"/>
          <w:sz w:val="22"/>
          <w:szCs w:val="22"/>
          <w:lang w:val="uk-UA"/>
        </w:rPr>
        <w:t>Криничувате, вул. Центральна, 8</w:t>
      </w:r>
      <w:r>
        <w:rPr>
          <w:rFonts w:eastAsia="Calibri"/>
          <w:color w:val="auto"/>
          <w:sz w:val="22"/>
          <w:szCs w:val="22"/>
          <w:lang w:val="uk-UA"/>
        </w:rPr>
        <w:t>.</w:t>
      </w:r>
    </w:p>
    <w:p w:rsidR="00324F25" w:rsidRPr="007E2856" w:rsidRDefault="00324F25" w:rsidP="00324F25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Calibri"/>
          <w:color w:val="auto"/>
          <w:sz w:val="22"/>
          <w:szCs w:val="22"/>
          <w:lang w:val="uk-UA"/>
        </w:rPr>
      </w:pPr>
      <w:r>
        <w:rPr>
          <w:rFonts w:eastAsia="Calibri"/>
          <w:color w:val="auto"/>
          <w:sz w:val="22"/>
          <w:szCs w:val="22"/>
          <w:lang w:val="uk-UA"/>
        </w:rPr>
        <w:t>Строк, протягом якого повинні бути ви</w:t>
      </w:r>
      <w:r w:rsidR="00AB6F29">
        <w:rPr>
          <w:rFonts w:eastAsia="Calibri"/>
          <w:color w:val="auto"/>
          <w:sz w:val="22"/>
          <w:szCs w:val="22"/>
          <w:lang w:val="uk-UA"/>
        </w:rPr>
        <w:t>конані роботи: до 31 грудня 2024</w:t>
      </w:r>
      <w:r>
        <w:rPr>
          <w:rFonts w:eastAsia="Calibri"/>
          <w:color w:val="auto"/>
          <w:sz w:val="22"/>
          <w:szCs w:val="22"/>
          <w:lang w:val="uk-UA"/>
        </w:rPr>
        <w:t xml:space="preserve"> року.</w:t>
      </w:r>
    </w:p>
    <w:p w:rsidR="00971B99" w:rsidRPr="00971B99" w:rsidRDefault="00AB6F29" w:rsidP="00971B99">
      <w:pPr>
        <w:widowControl w:val="0"/>
        <w:autoSpaceDE w:val="0"/>
        <w:autoSpaceDN w:val="0"/>
        <w:adjustRightInd w:val="0"/>
        <w:spacing w:after="0" w:line="240" w:lineRule="auto"/>
        <w:ind w:firstLine="397"/>
        <w:jc w:val="both"/>
        <w:rPr>
          <w:rFonts w:eastAsia="Times New Roman"/>
          <w:color w:val="auto"/>
          <w:lang w:val="ru-RU"/>
        </w:rPr>
      </w:pPr>
      <w:r>
        <w:rPr>
          <w:rFonts w:eastAsia="Calibri"/>
          <w:color w:val="auto"/>
          <w:lang w:val="uk-UA"/>
        </w:rPr>
        <w:t>Виконавець повинен надати</w:t>
      </w:r>
      <w:r w:rsidRPr="00AB6F29">
        <w:rPr>
          <w:rFonts w:eastAsia="Calibri"/>
          <w:color w:val="auto"/>
          <w:lang w:val="uk-UA"/>
        </w:rPr>
        <w:t xml:space="preserve"> розрахунок (</w:t>
      </w:r>
      <w:r w:rsidRPr="00AB6F29">
        <w:rPr>
          <w:rFonts w:eastAsia="Calibri"/>
          <w:color w:val="auto"/>
          <w:lang w:val="uk-UA" w:eastAsia="uk-UA"/>
        </w:rPr>
        <w:t>договірну ціну та пояснювальну записку до неї</w:t>
      </w:r>
      <w:r w:rsidR="00971B99">
        <w:rPr>
          <w:rFonts w:eastAsia="Calibri"/>
          <w:color w:val="auto"/>
          <w:lang w:val="uk-UA" w:eastAsia="uk-UA"/>
        </w:rPr>
        <w:t>)</w:t>
      </w:r>
      <w:r w:rsidRPr="00AB6F29">
        <w:rPr>
          <w:rFonts w:eastAsia="Calibri"/>
          <w:color w:val="auto"/>
          <w:lang w:val="uk-UA" w:eastAsia="uk-UA"/>
        </w:rPr>
        <w:t xml:space="preserve">; локальний кошторис; підсумкову відомість ресурсів; розрахунок загально-виробничих витрат до локального кошторису; розрахунок витрат на перевезення робітників, на відрядження робітників, на перебазування підрядної організації та інші (у разі врахування у договірній ціні); розрахунок прибутку та адміністративних витрат </w:t>
      </w:r>
      <w:r w:rsidRPr="00AB6F29">
        <w:rPr>
          <w:rFonts w:eastAsia="Calibri"/>
          <w:color w:val="auto"/>
          <w:lang w:val="uk-UA"/>
        </w:rPr>
        <w:t xml:space="preserve">виготовлений у програмному </w:t>
      </w:r>
      <w:r w:rsidRPr="00AB6F29">
        <w:rPr>
          <w:rFonts w:eastAsia="Calibri"/>
          <w:color w:val="auto"/>
          <w:lang w:val="uk-UA"/>
        </w:rPr>
        <w:lastRenderedPageBreak/>
        <w:t>комплексі АВК або сумісн</w:t>
      </w:r>
      <w:r w:rsidR="00971B99">
        <w:rPr>
          <w:rFonts w:eastAsia="Calibri"/>
          <w:color w:val="auto"/>
          <w:lang w:val="uk-UA"/>
        </w:rPr>
        <w:t>ому з АВК програмному комплекс</w:t>
      </w:r>
      <w:r w:rsidRPr="00AB6F29">
        <w:rPr>
          <w:rFonts w:eastAsia="Times New Roman"/>
          <w:color w:val="auto"/>
          <w:lang w:val="uk-UA"/>
        </w:rPr>
        <w:t>.</w:t>
      </w:r>
      <w:r w:rsidR="00971B99" w:rsidRPr="00971B99">
        <w:rPr>
          <w:rFonts w:eastAsia="Times New Roman"/>
          <w:color w:val="auto"/>
          <w:lang w:val="uk-UA" w:eastAsia="ru-RU"/>
        </w:rPr>
        <w:t xml:space="preserve"> </w:t>
      </w:r>
      <w:r w:rsidR="00971B99" w:rsidRPr="00971B99">
        <w:rPr>
          <w:rFonts w:eastAsia="Times New Roman"/>
          <w:color w:val="auto"/>
          <w:lang w:val="uk-UA"/>
        </w:rPr>
        <w:t xml:space="preserve">Дані документи повинні бути розроблені на підставі діючих нормативних документів. Також </w:t>
      </w:r>
      <w:r w:rsidR="00971B99">
        <w:rPr>
          <w:rFonts w:eastAsia="Times New Roman"/>
          <w:color w:val="auto"/>
          <w:lang w:val="uk-UA"/>
        </w:rPr>
        <w:t>Виконавець</w:t>
      </w:r>
      <w:r w:rsidR="00971B99" w:rsidRPr="00971B99">
        <w:rPr>
          <w:rFonts w:eastAsia="Times New Roman"/>
          <w:color w:val="auto"/>
          <w:lang w:val="uk-UA"/>
        </w:rPr>
        <w:t xml:space="preserve"> повинен надати Ліцензію на використання ПК АВК у власному виробництві, без права передачі третім особам. </w:t>
      </w:r>
    </w:p>
    <w:p w:rsidR="00AB6F29" w:rsidRPr="00971B99" w:rsidRDefault="00AB6F29" w:rsidP="00971B99">
      <w:pPr>
        <w:spacing w:after="0" w:line="240" w:lineRule="auto"/>
        <w:ind w:firstLine="397"/>
        <w:jc w:val="both"/>
        <w:rPr>
          <w:rFonts w:eastAsia="Times New Roman"/>
          <w:b/>
          <w:color w:val="auto"/>
          <w:spacing w:val="-5"/>
          <w:lang w:val="uk-UA" w:eastAsia="ru-RU"/>
        </w:rPr>
      </w:pPr>
      <w:r w:rsidRPr="00AB6F29">
        <w:rPr>
          <w:rFonts w:eastAsia="Calibri"/>
          <w:color w:val="auto"/>
          <w:lang w:val="uk-UA"/>
        </w:rPr>
        <w:t xml:space="preserve">Технічні характеристики предмету закупівлі </w:t>
      </w:r>
      <w:r w:rsidR="004B2FD9" w:rsidRPr="004B2FD9">
        <w:rPr>
          <w:rFonts w:eastAsia="Times New Roman"/>
          <w:color w:val="auto"/>
          <w:spacing w:val="-5"/>
          <w:lang w:val="ru-RU" w:eastAsia="ru-RU"/>
        </w:rPr>
        <w:t>«Капітальний ремонт захисної споруди цивільного захисту Криничуватського ліцею Першотравневської сільської ради за адресою: вул. Центральна, 8, с. Криничувате, Нікопольський район, Дніпропетровська область». (ДК 021:2015 - 45450000-6 - Інші завершальні будівельні роботи)</w:t>
      </w:r>
      <w:r w:rsidRPr="00AB6F29">
        <w:rPr>
          <w:rFonts w:eastAsia="Calibri"/>
          <w:color w:val="auto"/>
          <w:lang w:val="uk-UA"/>
        </w:rPr>
        <w:t xml:space="preserve"> зазначені нижче:</w:t>
      </w:r>
    </w:p>
    <w:p w:rsidR="00AB6F29" w:rsidRPr="00AB6F29" w:rsidRDefault="00AB6F29" w:rsidP="00AB6F29">
      <w:pPr>
        <w:autoSpaceDE w:val="0"/>
        <w:autoSpaceDN w:val="0"/>
        <w:spacing w:after="0" w:line="240" w:lineRule="auto"/>
        <w:rPr>
          <w:rFonts w:eastAsia="Calibri"/>
          <w:color w:val="auto"/>
          <w:sz w:val="2"/>
          <w:szCs w:val="2"/>
          <w:lang w:val="uk-UA"/>
        </w:rPr>
      </w:pPr>
    </w:p>
    <w:tbl>
      <w:tblPr>
        <w:tblW w:w="1045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"/>
        <w:gridCol w:w="17"/>
        <w:gridCol w:w="37"/>
        <w:gridCol w:w="50"/>
        <w:gridCol w:w="413"/>
        <w:gridCol w:w="96"/>
        <w:gridCol w:w="51"/>
        <w:gridCol w:w="145"/>
        <w:gridCol w:w="553"/>
        <w:gridCol w:w="3263"/>
        <w:gridCol w:w="544"/>
        <w:gridCol w:w="39"/>
        <w:gridCol w:w="6"/>
        <w:gridCol w:w="11"/>
        <w:gridCol w:w="9"/>
        <w:gridCol w:w="14"/>
        <w:gridCol w:w="6"/>
        <w:gridCol w:w="13"/>
        <w:gridCol w:w="21"/>
        <w:gridCol w:w="557"/>
        <w:gridCol w:w="37"/>
        <w:gridCol w:w="7"/>
        <w:gridCol w:w="6"/>
        <w:gridCol w:w="9"/>
        <w:gridCol w:w="9"/>
        <w:gridCol w:w="6"/>
        <w:gridCol w:w="11"/>
        <w:gridCol w:w="23"/>
        <w:gridCol w:w="67"/>
        <w:gridCol w:w="1215"/>
        <w:gridCol w:w="39"/>
        <w:gridCol w:w="8"/>
        <w:gridCol w:w="7"/>
        <w:gridCol w:w="16"/>
        <w:gridCol w:w="6"/>
        <w:gridCol w:w="9"/>
        <w:gridCol w:w="28"/>
        <w:gridCol w:w="72"/>
        <w:gridCol w:w="1209"/>
        <w:gridCol w:w="41"/>
        <w:gridCol w:w="9"/>
        <w:gridCol w:w="8"/>
        <w:gridCol w:w="18"/>
        <w:gridCol w:w="14"/>
        <w:gridCol w:w="28"/>
        <w:gridCol w:w="72"/>
        <w:gridCol w:w="1155"/>
        <w:gridCol w:w="20"/>
        <w:gridCol w:w="12"/>
        <w:gridCol w:w="23"/>
        <w:gridCol w:w="12"/>
        <w:gridCol w:w="18"/>
        <w:gridCol w:w="10"/>
        <w:gridCol w:w="7"/>
        <w:gridCol w:w="16"/>
        <w:gridCol w:w="13"/>
        <w:gridCol w:w="23"/>
        <w:gridCol w:w="9"/>
        <w:gridCol w:w="9"/>
        <w:gridCol w:w="6"/>
        <w:gridCol w:w="8"/>
        <w:gridCol w:w="123"/>
        <w:gridCol w:w="143"/>
      </w:tblGrid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271" w:type="dxa"/>
            <w:gridSpan w:val="11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66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10137" w:type="dxa"/>
            <w:gridSpan w:val="47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487"/>
              </w:tabs>
              <w:autoSpaceDE w:val="0"/>
              <w:autoSpaceDN w:val="0"/>
              <w:spacing w:after="0" w:line="240" w:lineRule="auto"/>
              <w:ind w:left="236" w:firstLine="0"/>
              <w:contextualSpacing/>
              <w:rPr>
                <w:rFonts w:eastAsia="Times New Roman"/>
                <w:b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 xml:space="preserve">Виконання робіт з капітального ремонту: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Підготовка території будівництва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271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66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106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2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7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10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106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  Підготовка території будівництва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106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цементнобетонних покриттів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асфальтобетонних покриттів механізованим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способом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2,04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щебеневих покриттів та основ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9,8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Навантаження сміття екскаваторами на автомобілі-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самоскиди, місткість ковша екскаватора 0,5 м3.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23,264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Перевезення сміття до 30 км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23,264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106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  Земляні роботи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106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в траншеях та котлованах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екскаваторами місткістю ковша 0,5 м3 з навантаженням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 автомобілі-самоскиди, група ґрунту 2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26,6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Перевезення ґрунту до 30 км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46,55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Ущільнення ґрунту причіпними котками 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пневмоколісному ходу масою 25 т за перший прохід по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одному сліду при товщині шару 30 см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27,6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804" w:type="dxa"/>
            <w:gridSpan w:val="6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1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Ущільнення ґрунту причіпними котками 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пневмоколісному ходу масою 25 т за кожний наступний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прохід по одному сліду при товщині шару 30 см /до 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проходів/</w:t>
            </w:r>
          </w:p>
        </w:tc>
        <w:tc>
          <w:tcPr>
            <w:tcW w:w="140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27,6</w:t>
            </w:r>
          </w:p>
        </w:tc>
        <w:tc>
          <w:tcPr>
            <w:tcW w:w="1417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3"/>
          <w:wBefore w:w="45" w:type="dxa"/>
          <w:wAfter w:w="256" w:type="dxa"/>
          <w:jc w:val="center"/>
        </w:trPr>
        <w:tc>
          <w:tcPr>
            <w:tcW w:w="10147" w:type="dxa"/>
            <w:gridSpan w:val="4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271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66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10137" w:type="dxa"/>
            <w:gridSpan w:val="47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393"/>
                <w:tab w:val="left" w:pos="643"/>
              </w:tabs>
              <w:autoSpaceDE w:val="0"/>
              <w:autoSpaceDN w:val="0"/>
              <w:spacing w:after="0" w:line="240" w:lineRule="auto"/>
              <w:ind w:left="236" w:firstLine="0"/>
              <w:contextualSpacing/>
              <w:rPr>
                <w:rFonts w:eastAsia="Times New Roman"/>
                <w:b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Архітектурні рішення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271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66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487" w:type="dxa"/>
            <w:gridSpan w:val="2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7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272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487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Демонтажні роботи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металевих дверних коробок і дверних полотен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дверних коробок в кам'яних стінах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відбиванням штукатурки в укосах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Знімання дверних полотен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цегляних перегородок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2,88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монолітних бетонного порогу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цементних покриттів підлог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388,1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Зміна рівня підлоги у будівлі, виймання ґрунту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розробленням та навантаженням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29,1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в траншеях та котлованах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екскаваторами місткістю ковша 0,25 м3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навантаженням на автомобілі-самоскиди, група ґрунту 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29,1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Перевезення ґрунту до 30 км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50,925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Робота на відвалі, група ґрунту 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29,1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бетонних сходів в підвал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цегляних фундаментів без очищення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навісу над cходами в підвал: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покриттів покрівлі з хвилястих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азбестоцементних листів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(Демонтаж) Монтаж дрібних металоконструкцій вагою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 т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Брухт металевий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(зворотнi матерiали)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лат [решетування] з дощок з прозорами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(Демонтаж) Монтаж металоконструкцій сходів, площадок,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огороджень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Брухт металевий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(зворотнi матерiали)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 кам'яної кладки простих стін із цегли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Мурування окремих ділянок внутрішніх стін із цегли (від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3,625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 готовий кладковий важкий цементно-вапняковий,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марка М100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0,8555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віконних прорізів готовими блоками площею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2 м2 з металопластику в кам'яних стінах житлових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громадських будівель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1,9071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Мурування окремих ділянок внутрішніх стін із цегли (від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розбирання)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 готовий кладковий важкий цементно-вапняковий,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марка М100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0,236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Навантаження сміття екскаваторами на автомобілі-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самоскиди, місткість ковша екскаватора 0,25 м3.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45,735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Перевезення сміття до 30 км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45,735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Ремонтні роботи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Д1, Д3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Відбивання штукатурки по цеглі та бетону зі стін та стель,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площа відбивання в одному місці більше 5 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Суцільне вирівнювання штукатурки стін усередині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будівлі цементно-вапняним розчином при товщині накиді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10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Контактна суміш Siltek R-1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Ремонтна середньозерниста суміш Siltek R-30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1326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Протравлення нейтралізуючим розчином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Ґрунтівка глибокопроникаюча зміцнююча Siltek E-110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Profi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15,6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Забивання борозен в бетонних стелях, ширина борозни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50 мм, глибина борозни до 20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Контактна суміш Siltek R-1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Ремонтна дрібнозерниста суміш Siltek R-5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Протравлення нейтралізуючим розчином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Ґрунтівка глибокопроникаюча зміцнююча Siltek E-110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Profi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Д4, Д5, Д6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40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Ремонт цегляної кладки стін окремими місцями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Д7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Відбивання штукатурки по цеглі та бетону зі стін та стель,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площа відбивання в одному місці до 5 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Суцільне вирівнювання штукатурки стін усередині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будівлі цементно-вапняним розчином при товщині накиді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10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Контактна суміш Siltek R-1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Ремонтна середньозерниста суміш Siltek R-30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Протравлення нейтралізуючим розчином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Ґрунтівка глибокопроникаюча зміцнююча Siltek E-110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Profi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Д8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Відбивання штукатурки по цеглі та бетону зі стін та стель,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площа відбивання в одному місці до 5 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Суцільне вирівнювання штукатурки стін усередині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будівлі цементно-вапняним розчином при товщині накиді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10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Контактна суміш Siltek R-1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Ремонтна середньозерниста суміш Siltek R-30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Протравлення нейтралізуючим розчином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Ґрунтівка глибокопроникаюча зміцнююча Siltek E-110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Profi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Д9, Д10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Забивання борозен в бетонних стелях, ширина борозни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50 мм, глибина борозни до 20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Контактна суміш Siltek R-1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Ремонтна дрібнозерниста суміш Siltek R-5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Протравлення нейтралізуючим розчином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Ґрунтівка глибокопроникаюча зміцнююча Siltek E-110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Profi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Д15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Відбивання штукатурки по цеглі та бетону зі стін та стель,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площа відбивання в одному місці до 5 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Суцільне вирівнювання штукатурки стін усередині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будівлі цементно-вапняним розчином при товщині накиді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10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Контактна суміш Siltek R-1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Ремонтна середньозерниста суміш Siltek R-30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1,36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Підіймальна платформа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площадки підіймальної вантажопідйомністю 500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№4.  Навіс Н1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покриття з листової сталі тільки скатів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23,6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Профільований лист Н-35-1000-0,6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24,78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Фасонні елементи з полімерним покриттям 0,5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Поліуретановий герметик Teknopoliderz 1K 600 мл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Самонарізаючі шурупи 5,5х35 з EPDM шайбою по металу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Самонарізаючі шурупи 4,8х19 з EPDM шайбою по металу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150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№5.  Огородження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Огородження з нержавіючої сталі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металевих огорож без поручня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Огорожа з подвійним поручнем та 1ригелем висотою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900мм.Поручень діаметром 50 мм на висоті 700,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900мм;ригель діаметром 16 мм на висоті 400 мм.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Кріпленняверхнє бічне. Стійка діаметром 38 мм.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lastRenderedPageBreak/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Поручень П1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металевих огорож без поручня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0,0795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HSA M12x100 20/5/- Hilti 2004155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сталевих балок, труб діаметром більше 50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 тощо білилом з додаванням колера за 2 рази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0,000234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0,000988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Світлонакопичувальна фарба Noxton For Metal Light для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металевих поверхонь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№6.  Перегородки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армованих цегляних перегородок 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прорізами товщиною 0,5 цеглини в приміщеннях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площею більше 5 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14,76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 готовий кладковий важкий цементно-вапняковий,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марка М100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0,335506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Цегла керамічна одинарна повнотіла, розміри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250х120х65 мм, марка М150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738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гладка, А240С, діаметр 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0,0044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Сталеві кріпильні елементи з швелерів та кутиків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0,10274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HPS-1 6/5х30 Hilti 260349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піна Ceresit  TS 62 професійна універсальна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балон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Сітка зварна армуюча 4ВрІ 50х50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24,9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Перемички з/б марки 2ПБ13-1 серія 1.038.1-1 вип.1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Перемички з/б марки 2ПБ16-2 серія 1.038.1-1 вип.1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сталевих балок, труб діаметром більше 50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 тощо білилом з додаванням колера за 2 рази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0,000414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0,001748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№7.  Стiни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Мурування окремих ділянок внутрішніх стін із цегли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7,425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Розчин готовий кладковий важкий цементно-вапняковий,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марка М100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1,7523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Цегла керамічна одинарна повнотіла, розміри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250х120х65 мм, марка М150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2970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Армування кладки стін та інших конструкцій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0,04959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Сітка зварна армуюча 4ВрІ 50х50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гладка, А240С, діаметр 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0,00165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дрібних металоконструкцій вагою до 0,1 т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0,02075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Сталеві кріпильні елементи з швелерів та кутиків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0,02075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HPS-1 6/5х30 Hilti 260349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сталевих балок, труб діаметром більше 50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 тощо білилом з додаванням колера за 2 рази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0,000081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0,000342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№8.  Підлоги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 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Ущільнення ґрунту щебенем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пароізоляційного шару плоских поверхонь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 плівки поліетиленової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Армування стяжки дротяною сіткою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106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Сітка зварна армуюча 4ВрІ 100х100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34,87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цементної стяжки товщиною 20 мм по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щебеневій та піщаній основі площею до 20 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 кожні 5 мм зміни товщини шару цементної стяжки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додавати до 77,5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шару обмазувальної гідроізоляції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3,17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 для гідроізоляції Siltek V-30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142,65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покриттів з керамічних плиток на розчині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сухої клеючої суміші, кількість плиток в 1 м2 до 7 шт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6,34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Клей для плитки Грес Siltek T-803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206,05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Плитка для підлоги InterCerama Грес HARDEN темно-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сірий, 6060 18 072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32,334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Еластична суміш для заповнення швів Siltek Fuga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12,8702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Хрестики для керамічної плитки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134,408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плінтусів шириною 100 мм з керамічних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плиток на розчині із сухої клеючої суміші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Клей для плитки Грес Siltek T-803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Плитка для підлоги InterCerama Грес HARDEN темно-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сірий, 6060 18 072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4,16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Полімерцементна шпаклівка Ceresit  СD 24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0,328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Еластична суміш для заповнення швів Siltek Fuga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1,824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 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Ущільнення ґрунту щебенем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пароізоляційного шару плоских поверхонь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 плівки поліетиленової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Армування стяжки дротяною сіткою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періодичного профілю,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А500С, діаметр 10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2,389959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бетонної стяжки товщиною 20 мм площею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понад 20 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 кожні 5 мм зміни товщини шару стяжки з важкого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бетону додавати до 95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Шліфування бетонних або металоцементних покриттів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Грунтування бетонних поверхонь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горизонтальных бетонних поверхонь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декоративно-захисною акриловою фарбою за три рази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Фарба для бетонних поверхонь Siltek Beton Pro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147,42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35,1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 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покриттів східців і підсхідців з керамічних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плиток розміром 30х30 см на розчині із сухої клеючої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Клеюча суміш "flex" для плитки з природного та штучного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каменю  Ceresit  СМ 117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109,2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 глибокопроникна Ceresit  CT 17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Плитка для підлоги InterCerama Грес HARDEN темно-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сірий, 6060 18 072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21,42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Еластичний водостійкий кольоровий шов до 5 мм 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Ceresit  СЕ 40 aguastatic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9,576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Додаткова гідроізоляція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шару обмазувальної гідроізоляції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0,62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142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 для гідроізоляції Siltek V-30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27,9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вертикальної гідроізоляції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 для гідроізоляції Siltek V-30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№9.  Дверi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зовнішні металеві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металевих дверних коробок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навішуванням дверних полотен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2,288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зовнішні металеві з порошковим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фарбуванням, утеплені, зпорогом не більш 20 мм,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ущільненням в притулах, замок-ключ барашек, ручки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нажимні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2,288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замків дверних накладних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Доводчик дверний Geze TS 1500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захисні, герметичні, металеві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металевих дверних коробок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навішуванням дверних полотен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2,31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захисні, герметичні, металеві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2,31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внутрішні металеві протипожежні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металевих дверних коробок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навішуванням дверних полотен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7,024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внутрішні протипожежні (ЕІ 60), глухі,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ущільненням в притулах, з замком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7,024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замків дверних накладних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Доводчик дверний Geze TS 1500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внутрішні, металопластикові, глухі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Заповнення дверних прорізів готовими дверними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блоками площею понад 2 до 3 м2 з металопластику  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кам'яних стінах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10,655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рамний віконний 10х152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38,6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піна Ceresit  TS 62 професійна універсальна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балон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внутрішні, металопластикові, глухі, без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порога, з ущільненням в притулах, замок-ключ барашек,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ручки нажимні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10,655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внутрішні металеві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металевих дверних коробок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навішуванням дверних полотен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6,93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Дверні блоки внутрішні металеві, порошковим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фабруванням,глухі, з ущільненням в притулах, з замком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6,93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замків дверних накладних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Доводчик дверний Geze TS 1500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Дверний блок герметичний утеплений (для форкамери)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дверей герметичних утеплених розміром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1250х500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Двері сталеві для вентиляційних камер утеплені, розмір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1250х500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№10.  Вiкна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Заповнення віконних прорізів готовими блоками площею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3 м2 з металопластику  в кам'яних стінах житлових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громадських будівель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Віконні блоки металопластикові з ПВХ профілю,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заповненням 3-х камерним склопакетом (4 скла)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енергозберігаюч.склом.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168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рамний віконний 10х92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піна Ceresit  TS 62 професійна універсальна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балон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Герметик Ceresit акриловий 280 мл бiлий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стрічка ізоляційна внутрішня (пароізоляція)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6,64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стрічка ізоляційна зовнішня (гідроізоляція)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6,64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Москітна сітка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1,0595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віконних зливів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1,69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Саморіз по металу з прес-шайбою 4,2 х 13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Вилив з оцинк. сталі з полімірним покриттям 230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пластикових підвіконних дошок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1,89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піна Ceresit  TS 62 професійна універсальна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балон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Дошки пiдвiконнi пластикові 500мм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1,9278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№11.  Сантехнічні перегородки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перегородок звукоізоляційних з алюмінієвих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сплавів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Перегородка для санвузла h=1,6 м, з алюмінієвого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профілю з заповнення пластиком HPL 10 мм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регульованими опорами із нержавіючої сталі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№12.  Опорядження внутрiшнє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Стеля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 фарбування полівінілацетатними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водоемульсійними сумішами стель по збірних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конструкціях, підготовлених під фарбування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382,5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38,25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Шовковиста латексна фарба преміум класу Siltek Interior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Prestige 7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4,41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Оксамитовоматова латексна фарба Siltek Interior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Prestige 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64,44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 штукатурення поверхонь стін всередені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будівлі цементно-вапняним або цементним розчином по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каменю та бетону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635,5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63,55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Siltek PМ-11 Штукатурка цементна стартова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11915,625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вертикальної гідроізоляції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19,4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Проникаюча гідроізоляція Siltek VP-35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776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Безпіщане накриття стін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713,5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107,025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Шпаклівка цементна стартова Siltek S-11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1997,8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Безпіщане накриття стін (2 слой)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713,5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Шпаклівка цементна фінішна Siltek S-12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784,85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 фарбування полівінілацетатними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водоемульсійними сумішами стін по збірних конструкціях,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підготовлених під фарбування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713,5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71,35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Оксамитовоматова латексна фарба Siltek Interior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Prestige 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128,43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Суцільне вирівнювання бетонних поверхонь стін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[одношарове штукатурення], товщина шару 10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Siltek PМ-11 Штукатурка цементна стартова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1470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вертикальної гідроізоляції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Проникаюча гідроізоляція Siltek VP-35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392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206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Безпіщане накриття стін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Шпаклівка цементна стартова Siltek S-11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274,4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Безпіщане накриття стін (2 слой)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Шпаклівка цементна фінішна Siltek S-12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107,8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 фарбування полівінілацетатними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водоемульсійними сумішами стін по збірних конструкціях,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підготовлених під фарбування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9,8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Шовковиста латексна фарба преміум класу Siltek Interior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Prestige 7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21,56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487" w:type="dxa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Оздоблення укосів вікна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обшивки укосів гіпсокартонними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гіпсоволокнистими листами з кріпленням на клеї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215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Клей для гіпсокартону Knauf Perlfix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13,5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216</w:t>
            </w:r>
          </w:p>
        </w:tc>
        <w:tc>
          <w:tcPr>
            <w:tcW w:w="5487" w:type="dxa"/>
            <w:gridSpan w:val="22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Будівельні плити ГКП 12,5 мм 1250x2500 ПЛУК KNAUF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00002885 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2,835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217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Кутики штукатурні металеві оцинковані перфоровані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5,1975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218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Безпіщане накриття стін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219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Siltek Universal E-100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0,405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220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Шпаклівка цементна стартова Siltek S-11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7,56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221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Безпіщане накриття стін (2 слой)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222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Шпаклівка цементна фінішна Siltek S-12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2,97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223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Поліпшене фарбування полівінілацетатними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водоемульсійними сумішами стін по збірних конструкціях,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підготовлених під фарбування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224</w:t>
            </w:r>
          </w:p>
        </w:tc>
        <w:tc>
          <w:tcPr>
            <w:tcW w:w="5487" w:type="dxa"/>
            <w:gridSpan w:val="2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 глибокопроникна Ceresit  CT 17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0,27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6"/>
          <w:wAfter w:w="311" w:type="dxa"/>
          <w:jc w:val="center"/>
        </w:trPr>
        <w:tc>
          <w:tcPr>
            <w:tcW w:w="553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225</w:t>
            </w:r>
          </w:p>
        </w:tc>
        <w:tc>
          <w:tcPr>
            <w:tcW w:w="5470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Інтер'єрна акрилова фарба  (ПРЕМІУМ) Ceresit  CT 52</w:t>
            </w:r>
          </w:p>
        </w:tc>
        <w:tc>
          <w:tcPr>
            <w:tcW w:w="141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32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0,81</w:t>
            </w:r>
          </w:p>
        </w:tc>
        <w:tc>
          <w:tcPr>
            <w:tcW w:w="1272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10130" w:type="dxa"/>
            <w:gridSpan w:val="47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02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З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аходи забеспечення доступності осіб з інвалідністю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143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14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14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Елементи для МГН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вказівника на стіні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Таблички для кабінетів зі шрифтом Брайля №1193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Вивіска фасадна з шрифтом Брайля №1184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Табличка Місце для укриття №1695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плінтусів полівінілхлоридних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Накладка на сходинки з ПВХ з гумовими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світловідбивними вставками DOLLKEN TKNG A65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profiles SCHWARZ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5,555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покриття з плиток полівінілхлоридних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площею покриття до 10 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0,48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Тактильний показчик "Увага! Перешкода!", плитка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поліуретонова самоклейна жовта 40х400х3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тротуарів із бетонних плит із заповненням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швів піском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1,25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Плита з конусоподібними рифами, 500х500 мм (бетонна)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вказівника на стіні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Інформаційний стікер на поручні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Інформаційний стікер для дверних ручок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143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Елементи санвузла для МГН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lastRenderedPageBreak/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14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поличок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Дзеркало поворотне 500х700мм, VIDA MED,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комплектом тримачей код: ZK-01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вішалок, підстаканників, поручнів для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ванн тощо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Поручень стаціонарний із кріпленням у стіну для МГН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УП2-700/32 InoxMetal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Поручень відкидний для для МГН ОП1-700/32 InoxMetal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Поручень для раковини настінний посилений для МГН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ПР1-550/32 InoxMetal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Вішак на 2 гачки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Поручень з поличкою і утримувачем для душу,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білий/хром Comfort Hansgrohe 26328400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Сидіння для душа відкидне, пластикове 43х40х39,5 ТМ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"Sanpreis" (Туреччина) код: 100005926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Вішалка для душової штори "LEHNEN EVOLUTION"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KOLO код L33101001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Штора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"LEHNEN EVOLUTION" KOLO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код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L33313000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Диспенсер туалетного паперу MJ.1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поличок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Поличка для банного приладдя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дзвоників електричних з кнопкою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к-т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Тактильно-сенсорна кнопка виклику допомоги персоналу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 табличкою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Антивандальна кнопка виклику персоналу з вібрацією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шнурком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Приймач сигналів системи виклику допомоги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сушарок для рук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Електросушарка для рук, 071-100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гарнітури туалетної: вішалок,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підстаканників, поручнів для ванн і т.п.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Універсальний дозатор рідкого мила S.5 (0,5л)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змішувачів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766" w:type="dxa"/>
            <w:gridSpan w:val="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143" w:type="dxa"/>
            <w:gridSpan w:val="13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Гігієнічний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душ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Grohe Tempesta-F Trigger Spray 30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"/>
          <w:wAfter w:w="144" w:type="dxa"/>
          <w:jc w:val="center"/>
        </w:trPr>
        <w:tc>
          <w:tcPr>
            <w:tcW w:w="1410" w:type="dxa"/>
            <w:gridSpan w:val="9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3309" w:type="dxa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2" w:type="dxa"/>
            <w:gridSpan w:val="19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9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82" w:type="dxa"/>
            <w:gridSpan w:val="1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10130" w:type="dxa"/>
            <w:gridSpan w:val="47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02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b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К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онструкції бетонні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4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Пр-1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0,000369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0,001558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0,0801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 каркасом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0,1033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 75х6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0,0617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кутовий, 125х8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0,0259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листова, товщина 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0,0072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листова, товщина 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0,0227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металевих грат, рам, труб діаметром менше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50 мм тощо білилом з додаванням колера за 2 рази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0,000423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0,001786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1,550248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Пр-2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0,0887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0,000342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0,001444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0,0811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 каркасом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0,1153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 75х6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кутовий, 125х8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0,0272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листова, товщина 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0,0076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листова, товщина 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0,0241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металевих грат, рам, труб діаметром менше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 мм тощо білилом з додаванням колера за 2 рази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0,000468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0,001976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0,931798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Пр-3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0,0934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0,000378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0,001596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0,0801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 каркасом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0,1257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 75х6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0,0626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кутовий, 125х8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0,0351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листова, товщина 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листова, товщина 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металевих грат, рам, труб діаметром менше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 мм тощо білилом з додаванням колера за 2 рази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0,000513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0,002166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1,34992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Пр.ОВ-1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0,1132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0,000468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0,001976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0,1068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0,1368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Пр.ОВ-2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0,0667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0,00027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0,00114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0,0637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57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0,1045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Пр.ОВ-3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0,0452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0,00018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0,00076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0,0424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0,0456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Пр.ОВ-4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0,053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0,000216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0,000912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0,0488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0,0532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Пр.ОВ-5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 каркасом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0,03432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кутовий, 50х50х6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0,03432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металевих грат, рам, труб діаметром менше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 мм тощо білилом з додаванням колера за 2 рази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0,000108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0,000456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0,0285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Пр.ОВ-6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0,0614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0,000252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0,001064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0,0581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Отвір Пр.ВК-1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 каркасом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0,01967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сталевий кутовий, 50х50х6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0,01967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металевих грат, рам, труб діаметром менше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 мм тощо білилом з додаванням колера за 2 рази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0,000081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0,000342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прорізів у цегляних стінах вручну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0,0208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Приямок П-1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всередині будівлі в траншеях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бетонної підготовки бетон важкий В 10 (М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150), крупнiсть заповнювача 20-40мм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стін і плоских днищ прямокутних споруд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 товщині стін до 150 мм бетон важкий В 20 (М 250),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крупнiсть заповнювача 5-10мм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0,245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95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періодичного профілю,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А500С, діаметр 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0,03512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гладка, А240С, діаметр 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0,00053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закладних деталей вагою до 5 кг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0,01092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вертикальної гідроізоляції фундаментів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бітумною мастикою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Кришка на приямок К1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металевих щитів перекриття каналів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0,0156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0,0156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металевих грат, рам, труб діаметром менше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 мм тощо білилом з додаванням колера за 2 рази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0,00027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0,00114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Сходи Сх-1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екскаватором з доробкою вручну, група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 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78,67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в траншеях та котлованах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екскаваторами місткістю ковша 0,5 м3 з навантаженням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 автомобілі-самоскиди, група ґрунту 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31,38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Перевезення ґрунту до 30 км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54,915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Робота на відвалі, група ґрунту 2-3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31,38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Засипання траншей та котлованів бульдозерами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потужністю 59 кВт при переміщенні ґрунту до 5 м, група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 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78,67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Ущільнення ґрунту пневматичними трамбівками, група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 1-2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78,67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бетонної підготовки бетон важкий В 10 (М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150), крупнiсть заповнювача 20-40мм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залізобетонних підпірних стін і стін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підвалів висотою до 3 м, товщиною до 300 мм [сумiшi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бетоннi готовi важкi, клас бетону В25 [М350], крупнiсть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заповнювача бiльше 40 мм]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періодичного профілю,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А500С, діаметр 10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0,89026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гладка, А240С, діаметр 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0,03813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закладних деталей вагою до 5 кг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0,0276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вертикальної гідроізоляції фундаментів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бітумною мастикою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Навіс Нв-1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дрібних металоконструкцій вагою до 0,1 т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0,42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0,42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сталевих балок, труб діаметром більше 50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 тощо білилом з додаванням колера за 2 рази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18,9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0,001701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0,007182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Посилення плит перекриття 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Підсилення перекриття зверху залізобетоном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10,49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Суміші бетонні готові важкі, клас бетону В25 [М350],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крупність заповнювача більше 20 до 40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10,6998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періодичного профілю,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А500С, діаметр 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0,7776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Гарячекатана арматурна сталь періодичного профілю,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А500С, діаметр 25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1,57927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Посилення опорних зон плит перекриття 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__________________________________________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Посилення цегляних стін металевими тяжами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1,9204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Ґрунтовка ГФ-021 червоно-коричнева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0,007776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Емаль антикорозійна ПФ-115 сіра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0,032832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Металоконструкції індивідуальні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1,8741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DIN975 Стрижень М16 10.9 1м БП METALVIS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5Z0005Z1610916G000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86,2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DIN934 Гайка М16 6 БП METALVIS 600000000601600000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1"/>
          <w:wAfter w:w="144" w:type="dxa"/>
          <w:jc w:val="center"/>
        </w:trPr>
        <w:tc>
          <w:tcPr>
            <w:tcW w:w="1410" w:type="dxa"/>
            <w:gridSpan w:val="9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uk-UA"/>
              </w:rPr>
            </w:pPr>
          </w:p>
        </w:tc>
        <w:tc>
          <w:tcPr>
            <w:tcW w:w="3309" w:type="dxa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412" w:type="dxa"/>
            <w:gridSpan w:val="19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9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82" w:type="dxa"/>
            <w:gridSpan w:val="1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10130" w:type="dxa"/>
            <w:gridSpan w:val="47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22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b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В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одопровід та каналізація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4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Водопровод госп-питний В1, В1.1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баків розширювальних місткістю від 1 м3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1,5 м3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бак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Поліетиленовий бак ємністю 1000л., BK-1000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насосів (насосних станцій)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насос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Установка підвищення тиску для побутового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призначення G=6,5 м3/год, тиск 20 м.в.ст., Wilo-Isar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BOOST5-E-5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компл.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Кран кульовий муфтовий Ду 32, PN 16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Кран кульовий муфтовий Ду 25, PN 16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Кран кульовий муфтовий Ду 20, PN 16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Кран кульовий муфтовий Ду 15, PN 16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Зворотний клапан муфтовий, 11/4"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 поплавковий Farg для ємностей 1 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Кран кутовий Ру-1,6МПа 1/2" - 3/4" для унітазу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Гнучке підведення до унітазу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трубопроводу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сталевих водогазопровідних оцинкованих діаметром 40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 з різьбою,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оцинковані звичайні, діаметр умовного проходу 40 мм,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 стінки 3,5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трубопроводу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сталевих водогазопровідних оцинкованих діаметром 25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 з різьбою,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оцинковані звичайні, діаметр умовного проходу 25 мм,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 стінки 3,2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трубопроводу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сталевих водогазопровідних оцинкованих діаметром 20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 з різьбою,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оцинковані звичайні, діаметр умовного проходу 20 мм,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 стінки 2,8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Гідравлічне випробування трубопроводів системи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водопроводу, гарячого водопостачання та опалення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поліетиленових [поліпропіленових] напірних діаметром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21</w:t>
            </w:r>
          </w:p>
        </w:tc>
        <w:tc>
          <w:tcPr>
            <w:tcW w:w="5342" w:type="dxa"/>
            <w:gridSpan w:val="15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S3,2 / PN16 / SDR 7,4 32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4,4 WAVIN Ekoplastik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STR032P16X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поліетиленових [поліпропіленових] напірних діаметром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42" w:type="dxa"/>
            <w:gridSpan w:val="15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S3,2 / PN16 / SDR 7,4 25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3,5 WAVIN Ekoplastik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STR025P16X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поліетиленових [поліпропіленових] напірних діаметром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42" w:type="dxa"/>
            <w:gridSpan w:val="15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S3,2 / PN16 / SDR 7,4 20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2,8 WAVIN Ekoplastik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STR020P16X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Ізоляція трубопроводів трубками зі спіненого каучуку,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Iзоляцiя для труб Thermaflex FRZ Е-35 товщиною 9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Iзоляцiя для труб Thermaflex FRZ Е-28 товщиною 9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Iзоляцiя для труб Thermaflex FRZ Е-22 товщиною 9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35,7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Клей Thermaflex 474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0,71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стрічка ПВХ армується. сіра Thermaflex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69,07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електрозварні прямошовні із сталі марки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 зовнішній діаметр 57 мм, товщина стінки 3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Кріплення для трубопроводів [кронштейни, планки,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хомути]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настінна, розмір до 640х840 мм (Шафа пожежна)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пожежних кранів діаметром до 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Кран-комплект пожежний HW-19N-15 Ду19 у складі: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навісна (b x h x t) 550x590x170 мм, котушка для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напівжорсткого рукава,         вентиль пожежний кутовий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бронзовий Ду19, головка сполучна рукавна Ду19, рукав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пожежний напівжорсткий, Ду19 довжиною 15 м,   ствол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перекривний DN-19/D7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Гаряче водопостачання Т3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Кран кульовий муфтовий Ду 15, PN 16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водонагрівника електричного проточного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Водонагрiвач (бойлер) настiнний електричний ем. 80,0л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2,0кВт 220В Thermex Nova 80 V з запобіжним клапаном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Водонагрiвач (бойлер) настiнний електричний ем. 50,0л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2,0кВт 220В Thermex Nova 50 V з запобіжним клапаном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Водонагрiвач (бойлер) настiнний електричний ем. 15,0л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1,5кВт 220В Thermex H 15 U (PRO) з запобіжним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Змішувач одноважільний для умивальника M-Size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Eurosmart Grohe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Змішувач одноважільний безпечний для умивальника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інвалідів Euroeco Special Grohe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змішувачів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Змішувач для гігієнічного душу вбудований (з лійкою)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(LL1775). ZERIX LR5398-5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Душовий комплект для інвалідів - душова трубка з сіткою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гибкому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шлангі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. Globus Lux ALPEN SUS-SH-05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Змішувач настіний з нижним розливом для піддона.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DOMINO DWB-H361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електрорушника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Сушка для рушників електрична 710x535 мм Теплий Світ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поливальних кранів діаметром 15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51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поліетиленових [поліпропіленових] напірних діаметром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5342" w:type="dxa"/>
            <w:gridSpan w:val="15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- STABI PLUS S 3,2 / SDR 7,4 / PN 28 20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2,8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WAVIN Ekoplastik STRS020RCT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Ізоляція трубопроводів трубками зі спіненого каучуку,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Iзоляцiя для труб Thermaflex FRZ товщиною 13 мм Ду20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25,5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Клей Thermaflex 474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0,355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стрічка ПВХ армується. сіра Thermaflex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34,535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Кріплення для трубопроводів [кронштейни, планки,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хомути]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Побутова каналізація К1, К1н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умивальників одиночних з підведенням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холодної та гарячої води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к-т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Умивальник керамiчний PRESIDENT 45 Сersanit 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бутилочним пластмасовим сифоном та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напівп’єдесталом 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Умивальник керамiчний 60см Etiuda 65 Сersanit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бутилочним пластмасовим сифоном та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напівп’єдесталом для iнвалiдiв 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унітазів з безпосередньо приєднаним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бачком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к-т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Унiтаз керамiчний з косим випуском, змивним бачком 6л,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сидіння з кришкою EKO 23 Сersanit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Унiтаз для iнвалiдiв компакт з горизонтальним випуском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 мiсцями крiплення поручнiв, сидiння з кришкою для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iнвалiдiв ETIUDA 593 Сersanit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піддонів душових чавунних і стальних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мілких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компл.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Душовий пiддон стальний р.700х700х110 з сифоном для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душового пiддону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трапів діаметром 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к-т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Трап з решiткою iз нержавiючоi сталi, косим випуском 50,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сифоном PRIMUS HL90Pr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Клапан впуску повiтря  Д=100 HL900N 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насосів відцентрових з електродвигуном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масою до 0,1 т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насос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Насосна установка водовідведення DrainLift SANI-S.11M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 N=1,lKBm, 230В WIL0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вентилів, засувок, затворів, клапанів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зворотних, кранів прохідних на трубопроводах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сталевих труб діаметром понад 50 до 100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Запірний клапан Wilo DN80 PN10 GG25 KPL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ab/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ab/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насосів відцентрових з електродвигуном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масою до 0,1 т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насос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Діафрагмений насос Wilo KGH. 3-WEGE IG.11/2" T-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BOHRG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Вентилі, клапани чавунні муфтові на умовний тиск 1 МПа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[10 кгс/см2], діаметр умовного проходу 15-50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Триходовий кран KGH. 3-WEGE IG.11/2" T-BOHRG.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HANDGR. DN40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 запірний Rp/Rp 1 1/2"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Кульовий зворотний клапан Rp/Rp 1 1/2"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насосів відцентрових з електродвигуном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масою до 0,1 т (насосна установка)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насос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Каналізаційна насосна установка Wilo HiDrainlift 3-24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N=0,37кВт, 230В, Q=3,60м3/год, H=5,00м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компл.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81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каналізації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поліетиленових труб діаметром 100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полiпропiленова каналiзацiйна 110 Ostendorf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каналізації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поліетиленових труб діаметром 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полiпропiленова каналiзацiйна 50 Ostendorf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з труб поліетиленових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[поліпропіленових] напірних діаметром 110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поліетиленові для подачі холодної води РЕ 100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SDR-17(1,0 МПа), зовнішній діаметр 110х6,6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з труб поліетиленових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[поліпропіленових] напірних діаметром 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поліетиленові для подачі холодної води РЕ 100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SDR-17(1,0 МПа), зовнішній діаметр 50х3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водопостачання з труб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поліетиленових [поліпропіленових] напірних діаметром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поліетиленові для подачі холодної води РЕ 100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SDR-17(1,0 МПа), зовнішній діаметр 32х2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Заглушка (прочистка) каналізаційна дiам. 110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Заглушка (прочистка) каналізаційна дiам. 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лючків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Лючки фірми "Standartpark"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електрозварні прямошовні із сталі марки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 зовнішній діаметр 57 мм, товщина стінки 3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електрозварні прямошовні із сталі марки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 зовнішній діаметр 159 мм, товщина стінки 4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Кріплення для трубопроводів [кронштейни, планки,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хомути]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10130" w:type="dxa"/>
            <w:gridSpan w:val="47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b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О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палення та вентиляція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4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Опалення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електроконвекторів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Електричний конвектор PL-T350-700/220 Stinex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Електричний конвектор PL-T500-1000/220 Stinex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Вентиляція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ПВ1, ККБ1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камер припливних типових без секції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зрошення продуктивністю до 10 тис.м3/год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камеpа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Припливно-витяжна установка Aerostar GreenSTR4 ПВ1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автоматики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 автоматики для ПВ1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клавіатури (пульт керування)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(пульт) керування AHU kit Aerostar ПВ1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блоків компресорно-конденсаторних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Зовнішній блок Aerostar LC AER-36-R32-OU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шумоглушників вентиляційних перерізом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600х300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Шумоглушник SMN 60-30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противибухового пристрою K-UZS-1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Противибуховий пристрій K-UZS-1 "ССК Україна"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грат жалюзійних сталевих з вивірянням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закріпленням площею в світлі до 0,25 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Решітка жалюзійна з регулюванням 3040-1 150x100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Решітка жалюзійна з регулюванням 3040-1 200x100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Решітка жалюзійна з регулюванням 3040-1 250x100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Дросель-клапан з металевою ручкою 200х100мм ДК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Дросель-клапан з металевою ручкою 250х100мм ДК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Дросель-клапан з металевою ручкою 250х150мм ДК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Дросель-клапан з металевою ручкою 300х150мм ДК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Дросель-клапан з металевою ручкою 400х150мм ДК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повітроводів периметром до 600 мм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оцинкованої сталі класу Н [нормальна] товщиною 0,5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22,4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повітроводів периметром до 900 мм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оцинкованої сталі класу Н [нормальна] товщиною 0,7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повітроводів периметром від 1000 мм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1600 мм з оцинкованої сталі класу Н [нормальна]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товщиною 0,7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повітроводів периметром понад 1600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2400 мм з оцинкованої сталі класу Н [нормальна]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товщиною 0,7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24,72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над шахтами зонтів із листової сталі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круглого перерізу діаметром 315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зонт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над шахтами зонтів із листової сталі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круглого перерізу діаметром 500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зонт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зі стальних електрозварних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 діаметром 350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електрозварні прямошовні із сталі марки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 зовнішній діаметр 377 мм, товщина стінки 7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6,58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Відводи гнуті під кутом 90 град. із сталі марки 20, радіус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кривизни 1,5 Ду, Ру 10 МПа [100 кгс/см2], діаметр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умовного проходу 350 мм, зовнішній діаметр 377 мм,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 стінки 9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трубопроводів опалення і водопостачання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зі стальних електрозварних труб діаметром 500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електрозварні прямошовні та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спіральношовні з опором розриву не менше 38 кгс/мм2,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зовнішній діаметр 530 мм, товщина стінки 9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11,4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Відводи гнуті під кутом 90 град. із сталі марки 20, радіус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кривизни 1 Ду, Ру 10МПа [100 кгс/см2], діаметр умовного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проходу 500 мм, зовнішній Ру 10МПа [100 кгс/см2],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 530 мм, товщина стінки 9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Ґрунтування металевих поверхонь за один раз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ґрунтовкою ГФ-021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металевих поґрунтованих поверхонь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емаллю ПФ-115 (за 2 рази 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32,5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Ізоляція плоских та криволінійних поверхонь листами зі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спіненого каучуку, поліетилену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Теплоiзоляцiя повiтроводiв б=10 мм фольгований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cамоклеючий Аерфом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161,6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Ізоляція поверхонь матами мінераловатними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42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Листова теплоізоляція Hvac Lamella Mat Alu Coat товщ.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10,22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Кронштейни та підставки під устаткування із сортової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Трубопроводи з мідних труб на умовний тиск до 2,5 МПа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[25 кгс/см2], діаметр зовнішній 18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Трубка мiдна 9,52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Трубка мiдна 15,88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Ізоляція трубопроводів трубками зі спіненого каучуку,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поліетилену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5342" w:type="dxa"/>
            <w:gridSpan w:val="15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Ізоляція трубка K-FLEX ST 13х 10 мм K-FLEX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13010005508 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20,44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49</w:t>
            </w:r>
          </w:p>
        </w:tc>
        <w:tc>
          <w:tcPr>
            <w:tcW w:w="5342" w:type="dxa"/>
            <w:gridSpan w:val="15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Ізоляція трубка K-FLEX ST 13х 16 мм K-FLEX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13015005508 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20,44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Стрічка ПВХ К-FLEX (50мм*25м)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Провід, що прокладається по сталевих конструкціях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панелях, переріз до 16 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міжблочний ПВС 5х1,5мм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Кронштейн для зовнішніх блоків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камер припливних типових без секції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зрошення продуктивністю до 10 тис.м3/год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камеpа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автоматики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Припливна установка HSAHU-3 для укриття у складі: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ручний вентилятор з редуктором; фільтри G4,F9; вхідна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секція з пеерднім клапаном  ручного регулювання; рама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монтажна; комплект автоматики П1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грат жалюзійних сталевих з вивірянням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закріпленням площею в світлі до 0,25 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 вентиляційні, однорядні, 100х100мм 3040-1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 вентиляційні, однорядні, 200х100мм 3040-1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повітроводів периметром до 900 мм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оцинкованої сталі класу Н [нормальна] товщиною 0,7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Кронштейни та підставки під устаткування із сортової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вентиляторів осьових масою до 0,025 т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Вентилятор канальний Вентс ТТ ПРО 200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вставок гнучких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Гнучка вставка ВВГ 200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клапанів зворотних діаметром до 355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Зворотній клапан КОМ 200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анемостатів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Анемостат круглий DVS-100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Анемостат круглий DVS-125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Дросель-клапан ДК100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Дросель-клапан ДК125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повітроводів діаметром до 200 мм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оцинкованої сталі класу Н [нормальна] товщиною 0,5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5,73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повітроводів периметром до 900 мм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оцинкованої сталі класу Н [нормальна] товщиною 0,7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1,35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Кронштейни та підставки під устаткування із сортової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сталі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кг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ВП1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грат жалюзійних сталевих з вивірянням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закріпленням площею в світлі до 0,25 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Решітка жалюзійна з регулюванням 3040-1 250x150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заслінок повітряних і клапанів повітряних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КВР з електричним або пневматичним приводом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периметром до 1000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 вогнезатримуючий FPD-120-250х150/220 Aerostar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ВП2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грат жалюзійних сталевих з вивірянням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закріпленням площею в світлі до 0,25 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Решітка жалюзійна з регулюванням 3040-1 150x100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ВП3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грат жалюзійних сталевих з вивірянням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закріпленням площею в світлі до 0,25 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грати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Решітка жалюзійна з регулюванням 3040-1 150x100 ПП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Григоренко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заслінок повітряних і клапанів повітряних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КВР з електричним або пневматичним приводом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периметром до 1000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Клапан вогнезатримуючий FPD-120-150х100/220 Aerostar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10130" w:type="dxa"/>
            <w:gridSpan w:val="47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470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b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Силове електрообладнання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4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Комплексні пристрої для розподілу енергії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1000 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Вводно-розподільний пристрій ВРП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увідно-розподільних пристроїв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шафа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ввідно-разподільчий пристрій ВРП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силовий ЩВ1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[пульт] керування навісна, висота, ширина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глибина до 600х600х350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металевий накладний на 24 модулі, ІР31, тип ЩРн-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24з, №Б00011296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конструкцiї (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обмежувач перенапруги 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 обмежувачів для мереж SPCT2, клас С, тип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SPCT2-460/4, код. 167596, 4п. 280ВАС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приладів або апаратів, знятих перед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транспортуванням (незалежний розчеплювач)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Незалежний розчеплювач Eaton ZP-ASA /230, кат.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№248439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конструкції на стіні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 колоні, струм до 100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3р. Uн=380В, хар. С, 6кА. Ін=40А,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№286605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3р. Uн=380В, хар. С, 6кА. Ін=32А,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№286604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конструкції на стіні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 колоні, струм до 25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3р. Uн=380В, хар. С, 6кА. Ін=20А,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№286602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3р. Uн=380В, хар. С, 6кА. Ін=10А,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№286599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1р., Uн=220В, хар. С, 6кА. Ін=10А,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тип. PL6, кат. №286531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з'єднувальна ізольована на 63А, довжина 1м, 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полюса, Z-GV-10/3P-3TE, кат. № 271060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Кінцевий кожух 2+3P, Z-AK-10/2+3P, кат. № 271069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Електричні проводки у щитах і пультах шафних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панельних (дріт)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Дріт ПВ3нг 1х2,5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Замок врізний, кат. № Б00058295 Bilmax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силовий ЩОп1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[пульт] керування навісна, висота, ширина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глибина до 600х600х350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металевий накладний, на 36 модулів, ІР31, тип ЩРн-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36з IP31, кат. № Б00011298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конструкції на стіні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 колоні, струм до 100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навантаження 3р, Uн=380В, - Iн=40А, тип ZP-A,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кат. № 248265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конструкції на стіні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 колоні, струм до 25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Диференціальний автомат 2p, U=220B, тип "АС", - Iн=20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А, 30mA, тип PFL6, кат. № 286468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з'єднувальна ізольована на 63А, довжина 1м, 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полюса, Z-GV-16/1P+N-2TE, кат. № 271063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Кінцевий кожух 2+3P, Z-AK-10/2+3P, кат. № 271069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Електричні проводки у щитах і пультах шафних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панельних (дріт)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Дріт ПВ3нг 1х2,5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силовий ЩТХ1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[пульт] керування навісна, висота, ширина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глибина до 600х600х350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металевий накладний, на 36 модулів, ІР31, тип ЩРн-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36з IP31, кат. № Б00011298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конструкції на стіні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 колоні, струм до 100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навантаження 3р, Uн=380В, - Iн=40А, тип ZP-A,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кат. № 248265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конструкції на стіні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 колоні, струм до 25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Диференціальний автомат 2p, U=220B, тип "АС", - Iн=20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А, 30mA, тип PFL6, кат. № 286468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37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з'єднувальна ізольована на 63А, довжина 1м, 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полюса, Z-GV-16/1P+N-2TE, кат. № 271063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trHeight w:val="118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Кінцевий кожух 2+3P, Z-AK-16/2+3P, кат. № 271070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Електричні проводки у щитах і пультах шафних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панельних (дріт)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Дріт ПВ3нг 1х2,5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освітлення ЩЗ, ЩПС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[пульт] керування навісна, висота, ширина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глибина до 600х600х350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навісного виконання 12 мод., IP31, 316х200х95мм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ЩО-12Н , Б00000100, Білмакс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[автомат] одно-, дво-,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триполюсний, що установлюється на конструкції на стіні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або колоні, струм до 25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1р. Uн=220В, хар. С, 6кА. Ін=20А,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№286534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1р. Uн=220В, хар. С, 6кА. Ін=16А,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№286533.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з'єднувальна ізольована на 63А, довжина 1м, 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полюса, Z-GV-16/1P+N-2TE, кат. № 271063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Кінцевий кожух 2+3P, Z-AK-16/2+3P, кат. № 271070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Електричні проводки у щитах і пультах шафних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панельних (дріт)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Дріт ПВ3нг 1х2,5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Додаткове обладнання для встановлення 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ВРП в основній електрощитовій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вимикача навантаження із ручним приводом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Автоматичний вимикач 3р, Uн=380В, Iн=100 А, тип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BZMB1-A100, кат. № 109759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Контактор змінного струму, що установлюється 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конструкції на стіні або колоні, струм до 160 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Контактор 3-полюсний 100А, 400В с дод. контактами,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DILM100-S/22, кат. № XTCE100G00B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[пульт] керування навісна, висота, ширина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глибина до 900х600х500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з монтажною панеллю IP31 (1000х650х300),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навісний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E.NEXT PRO (p0100239)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Кабельно-провідникова продукція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2,5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6 мм2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 мм2 в труби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554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16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35 мм2 в труби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 у прокладених трубах, блоках і коробах,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маса 1 м до 2 кг (ВВГнгд 5х25 - 1,39кг, ВВГнгд 4х35 - 1,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57кг)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ізольованих проводів перерізом до 6 мм2 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лотках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ізольованих проводів перерізом до 35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 лотках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ізольованих проводів перерізом до 70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 лотках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кВ, що прокладається по установлених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конструкціях (для ВРП) з кріпленням по всій довжині,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маса 1 м до 1 кг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горіння, з низьким димо-газовиділенням ВВГнгд, 3х1,5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81,6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65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ВВГнгд, 3х2,5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728,28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 5x1,5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15,3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ВВГнгд, 5х2,5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40,8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 5x4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 5x6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15,3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 5x10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15,3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ВВГнгд, 5х25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ВВГнгд, 4х35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61,2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вогнестійкий безгалогенний, що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 FLAME-X 950 (N)HXH FE 180/E30 перетином 2х1,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 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вогнестійкий безгалогенний, що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 FLAME-X 950 (N)HXH FE 180/E30 перетином 3х1,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 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вогнестійкий безгалогенний, що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 FLAME-X 950 (N)HXH FE 180/E30 перетином 5х2,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 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15,3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вогнестійкий безгалогенний, що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 Е=90хв., FLAME-X 950 (N)HXH FE 180/E90, 3х2,5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30,6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вогнестійкий безгалогенний, що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 Е=90хв., FLAME-X 950 (N)HXH FE 180/E90, 1х6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№4.  ЛОтки з аксесуарами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коробів металевих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Лоток перфорованний 200х100 L=3,0 м тип. 3534310,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Кришка лотка 200мм (L=3м), 35524.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 СD 90 вертикальний зовнішній 90* 200х100, 36823.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Кришка на кут СD 90 вертикальний зовнішній 90* осн.200,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38244.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 CS вертикальний внутрішній 90° 200х100, 36664 ДКС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Кришка на кут CS вертикальний внутрішній 90° осн.200,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38204 ДКС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Відгалужувач DPT T-образний горизонтальний 200х100,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оцинкований 36163.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Кришка на відгалужувач DPT T-образний осн. 200 38044.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 СРО 90 горизонтальний 90* 200х10, 36004. фірма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Кришка на кут СРО 90 горизонтальний 90* осн.200,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38004.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Профіль PSL ( L=0.5 ) BPL2905.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90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Кріплення до стелі SML. BSV2901.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Консоль ВМ 200 мм, BBM5020 B,.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Пластина кріплення,GTO H 100.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Пластина PTCE для заземлення, 37501. фірма "DKC"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Метизи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№5.  Електромонтажні вироби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25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жорстка, гладка КОПОС 20 мм 1520 КА,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світло-сіра 320N 1520 КА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645,39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вогнетривкий 20мм, 5220 ZNM_S,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Коліно для ПВХ труби 20, світло-сірий 4120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Муфта для ПВХ труби 20, світло-сірий 0220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жорстка, гладка КОПОС 25 мм 1525 КА,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світло-сіра 320N 1525 КА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65,65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вогнетривкий 25мм, 5225 ZNM_S,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Коліно для ПВХ труби 25, світло-сірий 4125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Муфта для ПВХ труби 25, світло-сірий 0225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понад 32 мм до 50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жорстка, гладка КОПОС 40 мм 1540 КА,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світло-сіра 320N 1540 КА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10,1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вогнетривкий 40мм, 5240 ZNM_S,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Коліно для ПВХ труби 40, світло-сірий 4140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Муфта для ПВХ труби 40, світло-сірий 0240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понад 50 мм до 70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жорстка, гладка КОПОС 63 мм 1563 КА,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світло-сіра 320N 1563 КА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151,5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вогнетривкий 63мм, 5263 ZNM_S,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Коліно для ПВХ труби 60, світло-сірий 4163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Муфта для ПВХ труби 63, світло-сірий 0263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Дюбель вогнестійкий М6х35, KOPOS SB 6.3x35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Коробка розгалужувальна для відкритої 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100х100х50мм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Вогнестійка розподільна коробка Fire Box E30, T100E 4-5,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7205 51 0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Коробка клемна розгалужувальна для відкритої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проводки 300*220*120, 5 х клема 25мм2 (54300) ДКС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№6.  Електроустановочні вироби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штепсельних розеток герметичних та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напівгерметичних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Розетка штепсельна 2-полюсна для зовнішньої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установки, із заземлюючим контактом, ~ 230В, 16А, IP54,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захисними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шторками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, WDE000540 Schneider Electric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вимикачів герметичних і напівгерметичних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двоклавішний для відкритої установки, ~230В,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IP44, 10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,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білий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Cedar Plus WDE000550 Schneider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Electric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одноклавішний для відкритої установки, ~230В,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IP44, 10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,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білий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Schneider Electric WDE000510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№7.  Заземлення зовнішнє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вручну в траншеях глибиною до 2 м без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кріплень з укосами, група ґрунту 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Засипання вручну траншей, пазух котлованів та ям,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група ґрунту 1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7,2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Заземлювач вертикальний з круглої сталi дiаметром 20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126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Шпилька заземлення 20 мм ST FT 1.5m FT (40-60мм)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Насадка нижня ВР 20 мм чавун FT (40-60 мм)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Зєднувач Rd8-10 до шпильки заземлення OMEX D=20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 ST FT (40-60 мм)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Антикорозійний бандаж пластичний 50 мм 10м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Заземлювач горизонтальний у траншеї зі сталі круглої,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 12 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Провід плаский 30х3,5мм, 70мкм FT(40-60 мм)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вирівнювання потенціалів стандартна 5015 01 4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 1808 OBO Bettermann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№8.  Заземлення внутрішнє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Провідник заземлюючий відкрито по будівельних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основах з круглої сталі діаметром 6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Провід з мідними жилами, ПВ1, перетин 6 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№9.  Будівельні роботи та матеріали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отворів діаметром до 25 мм в цегляних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отв.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Пробивання отворів діаметром понад 25 мм в цегляних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стінах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отв.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гІльзи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 з різьбою, чорні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звичайні неоцинковані, діаметр умовного проходу 20 мм,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 стінки 2,8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 з різьбою, чорні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звичайні неоцинковані, діаметр умовного проходу 80 мм,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 стінки 4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щитків групових масою понад 3 кг до 6 кг 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готовій ніші або на стіні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Щиток (існуючий), що установлюється розпірними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дюбелями, маса щитка до 50 кг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№10.  Демонтаж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групових щитків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вимикачів, розеток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Демонтаж кабелю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10130" w:type="dxa"/>
            <w:gridSpan w:val="47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95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М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онтаж електричного освітлення</w:t>
            </w:r>
          </w:p>
        </w:tc>
      </w:tr>
      <w:tr w:rsidR="004B2FD9" w:rsidRPr="004B2FD9" w:rsidTr="004B2FD9">
        <w:trPr>
          <w:gridBefore w:val="1"/>
          <w:gridAfter w:val="15"/>
          <w:wBefore w:w="27" w:type="dxa"/>
          <w:wAfter w:w="291" w:type="dxa"/>
          <w:jc w:val="center"/>
        </w:trPr>
        <w:tc>
          <w:tcPr>
            <w:tcW w:w="5283" w:type="dxa"/>
            <w:gridSpan w:val="11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47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4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Комплектні пристрої для розподілу енергії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1000В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освітлення ЩО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щитків освітлювальних групових масою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 кг у готовій ніші або на стіні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освітлення металевий, на 12 модулів, ІР54, тип ЩО-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12НГ, Б00007885, Білмакс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приладів або апаратів, знятих перед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транспортуванням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навантаження 3р, Uн=380В, - Iн=40А, тип ZP-A,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кат. № 248265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1р. Uн=220В, хар. С, 6кА. Ін=10А,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№286531.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збiрна - двi смуги в фазi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з'єднувальна ізольована на 63А, довжина 1м, 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полюса, Z-GV-10/3P-3TE, кат. № 271060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Кінцевий кожух 2+3P, Z-AK-10/2+3P, кат. № 271069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аварійного освітлення ЩАО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щитків освітлювальних групових масою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 кг у готовій ніші або на стіні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Щит освітлення металевий, на 18 модулів, ІР54, тип ЩО-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18НГ, Б00029269, Білмакс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приладів або апаратів, знятих перед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транспортуванням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навантаження 3р, Uн=380В, - Iн=40А, тип ZP-A,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кат. № 248265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автоматичний 1р. Uн=220В, хар. С, 6кА. Ін=10А,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тип. PL6, кат. №286531.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збiрна - двi смуги в фазi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з'єднувальна ізольована на 63А, довжина 1м, 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полюса, Z-GV-10/3P-3TE, кат. № 271060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Кінцевий кожух 2+3P, Z-AK-10/2+3P, кат. № 271069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-------------------------------------------------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трансформаторів знижувальних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потужністю до 0,25 кВ.А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Ящик з понижуючим трансформатором 220/36В ЯТП-0,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25 220/36-036 УХЛ4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Електросвітлотехнічна продукція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світильників для люмінесцентних ламп, які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встановлюються на підвісах [штангах], кількість ламп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 шт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Світильник світлодіодний накладного монтажу 220В,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50Гц, IP65, 55Вт, 3900Lm, 4000К LED СИГМА LW-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35W/840-39 ОL 1300 37 10002533 "Люмен"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Світильник світлодіодний накладного монтажу 220В,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50Гц, IP65, 20Вт, 2200Lm, 4000К LED СИГМА LW-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20W/840-22 ОL 600 37 10004933 "Люмен"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Електроустановочні вироби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вимикачів герметичних і напівгерметичних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одноклавішний для відкритої установки, ІР44,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10А, сірий Praktik 2CHS530129C4517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Вимикач двоклавішний для відкритої установки, ІР44,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10А, сірий Praktik 2CHS530529C4517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Перемикач одноклавішний для відкритої установки, ІР44,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10А, сірий Praktik 2CHS530629C4517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№4.  Кабельно-провідникова продукція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2,5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797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мідною жилою, з ПВХ ізоляцією не поширює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горіння, з низьким димо-газовиділенням ВВГнгд, 3х1,5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359,04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безгалогенний вогнетривкий, FLAME-X 950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(N)HXH FE180/E30 перетином 3х1,5мм2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453,9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№5.  Електромонтажні вироби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вініпластових труб, що поставляються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нормалізованими елементами в комплекті, по стінах 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колонах із кріпленням накладними скобами, діаметр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умовного проходу до 25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798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жорстка, гладка КОПОС 20 мм 1520 КА,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світло-сіра 320N 1520 КА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805,98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Коліно для ПВХ труби 20, світло-сірий 4120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Муфта для ПВХ труби 20, світло-сірий 0220 KB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33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вогнетривкий 19-21мм уп. 50шт. (733 21 G clip)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Bettermann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уп.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Дюбель вогнестійкий M6х40 гальван. уп.100 шт. 910 SD-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Q 6x40 Bettermann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Вогнестійка розподільна коробка Fire Box Е30мин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7205510 Bettermann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Розподільна коробка з кришкою KO 97 V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коробка KP 68 KA KOPOS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№6.  Матеріали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 з різьбою, чорні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звичайні неоцинковані, діаметр умовного проходу 20 мм,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товщина стінки 2,8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286" w:type="dxa"/>
            <w:gridSpan w:val="15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63" w:type="dxa"/>
            <w:gridSpan w:val="35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10149" w:type="dxa"/>
            <w:gridSpan w:val="50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393"/>
              </w:tabs>
              <w:autoSpaceDE w:val="0"/>
              <w:autoSpaceDN w:val="0"/>
              <w:spacing w:after="0" w:line="240" w:lineRule="auto"/>
              <w:ind w:left="153" w:firstLine="0"/>
              <w:contextualSpacing/>
              <w:rPr>
                <w:rFonts w:eastAsia="Times New Roman"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Автоматизація вентсистем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286" w:type="dxa"/>
            <w:gridSpan w:val="15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63" w:type="dxa"/>
            <w:gridSpan w:val="35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38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0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7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2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38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38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Кабельна продукція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2,5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183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6 мм2 до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 мм2 в труби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Кабелі силові переносні з гнучкими мідними жилами 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гумовій оболонці, марка КГ, число жил та переріз 3х1,5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13,26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Кабелі силові переносні з гнучкими мідними жилами 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гумовій оболонці, марка КГ, число жил та переріз 4х1,5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8,16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Кабелі силові переносні з гнучкими мідними жилами 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гумовій оболонці, марка КГ, число жил та переріз 4х4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16,32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OLFLEX Classic 115CY 4G1.5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8,16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OLFLEX SMART 108 2x0.75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106,08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OLFLEX SMART 108 3x0.75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24,48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OLFLEX SMART 108 7x0.75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21,42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OLFLEX SMART 108 9x0.75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OLFLEX J-Y(ST)Y...LG 2x2x0.8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38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Розділ №2.  Матеріали для захисту кабелів 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25 мм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219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гофрована діам. 25мм, з протяжкою 91925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221,19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38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для ПВХ гофрована діам. 25мм, 53344R</w:t>
            </w:r>
          </w:p>
        </w:tc>
        <w:tc>
          <w:tcPr>
            <w:tcW w:w="140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4"/>
          <w:wBefore w:w="27" w:type="dxa"/>
          <w:wAfter w:w="279" w:type="dxa"/>
          <w:jc w:val="center"/>
        </w:trPr>
        <w:tc>
          <w:tcPr>
            <w:tcW w:w="5289" w:type="dxa"/>
            <w:gridSpan w:val="12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53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4"/>
          <w:wBefore w:w="27" w:type="dxa"/>
          <w:wAfter w:w="279" w:type="dxa"/>
          <w:jc w:val="center"/>
        </w:trPr>
        <w:tc>
          <w:tcPr>
            <w:tcW w:w="10142" w:type="dxa"/>
            <w:gridSpan w:val="48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22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Відеоспостереження</w:t>
            </w:r>
          </w:p>
        </w:tc>
      </w:tr>
      <w:tr w:rsidR="004B2FD9" w:rsidRPr="004B2FD9" w:rsidTr="004B2FD9">
        <w:trPr>
          <w:gridBefore w:val="1"/>
          <w:gridAfter w:val="14"/>
          <w:wBefore w:w="27" w:type="dxa"/>
          <w:wAfter w:w="279" w:type="dxa"/>
          <w:jc w:val="center"/>
        </w:trPr>
        <w:tc>
          <w:tcPr>
            <w:tcW w:w="5289" w:type="dxa"/>
            <w:gridSpan w:val="12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53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4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0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4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відеореєстратора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Відеореєстратор мережевий 16-канальний HunterStation-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Монітор 243V7QSB/00 PHILIPS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Бездротова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миша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M185 Swifty Gray LOGITECH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HDMI 10м, HDMI (M) - HDMI (M), DIGITUS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Комутатор диспетчерського або директорського зв'язку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підсилювальним пристроєм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номер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Комутатор з 8 РоЕ портами, InterVision POE-8248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знімних та висувних блоків [модулів,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комірок, ТЄЗів], маса до 5 кг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безперебійного живлення ББЖ 400W/220В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пристрою відеоконтрольного кольорового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телебачення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5M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IP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відеокамера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(3,6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) JetCam-Vectra-5M, InterVision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Коробка розподільча BOX 80х80х45 ABS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знімних та висувних блоків [модулів,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комірок, ТЄЗів], маса до 5 кг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Жорсткий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диск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3.5" 4TB SATA/256MB ST4000VX013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Seagate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Патч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-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корд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U/UTP Cat.5e, 1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PP12-1M/BK, CABLEXPERT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Конектор RJ-45 UTP Cat.5e, ATCOM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Монтажний набір ZPAS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2,5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наступного проводу перерізом понад 2,5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мм2 до 6 мм2 в труби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вита пара 4х2х0,57 (U/UTP-cat.5А LSOH),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КПВонг-HF-ВП (500)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142,8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25 мм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гнучка гофрована легка O 20, з протяжкою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91920"Octopus". Серия 9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101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Кабельна стяжка, 2,5х150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10"/>
          <w:wBefore w:w="83" w:type="dxa"/>
          <w:wAfter w:w="216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42" w:type="dxa"/>
            <w:gridSpan w:val="15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 трубний 1/2" (20-25мм)</w:t>
            </w:r>
          </w:p>
        </w:tc>
        <w:tc>
          <w:tcPr>
            <w:tcW w:w="14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3"/>
          <w:wBefore w:w="27" w:type="dxa"/>
          <w:wAfter w:w="256" w:type="dxa"/>
          <w:jc w:val="center"/>
        </w:trPr>
        <w:tc>
          <w:tcPr>
            <w:tcW w:w="10165" w:type="dxa"/>
            <w:gridSpan w:val="49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606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Система зв'язку</w:t>
            </w:r>
          </w:p>
        </w:tc>
      </w:tr>
      <w:tr w:rsidR="004B2FD9" w:rsidRPr="004B2FD9" w:rsidTr="004B2FD9">
        <w:trPr>
          <w:gridBefore w:val="1"/>
          <w:gridAfter w:val="13"/>
          <w:wBefore w:w="27" w:type="dxa"/>
          <w:wAfter w:w="256" w:type="dxa"/>
          <w:jc w:val="center"/>
        </w:trPr>
        <w:tc>
          <w:tcPr>
            <w:tcW w:w="5300" w:type="dxa"/>
            <w:gridSpan w:val="13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65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49" w:type="dxa"/>
            <w:gridSpan w:val="1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1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5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4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Обладнання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Пульт або табло, кількість сигналів до 10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Пульт чергового персоналу КПЛ03-10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дзвоника електричного з кнопкою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Кнопка екстреного виклику КВ-02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1-лампового бра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Індикатор НТ-01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Пульт або табло, кількість сигналів до 5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Кольоровий відеодомофон ІР S562W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Пристрій кінцевий (панель виклику)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Виклична панель ІР R20A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Монтажна коробка для врізного монтажу R20A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Захисний козирок для настінного встановлення R20A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Комутатор службового зв'язку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4-портовий комутатор з 4 РоЕ портами ZK-PoE42N-55W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механізму виконавчого, маса до 20 кг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Замок електромагнітний YM-500М Yli Electronic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Куток монтажний для електромагнітного замку MBK-500L,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Yli Electronic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Апарат телефонний системи ЦБ або АТС настільний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Аналоговий телефонний апарат KX-TS2350UAB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(Panasonic)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lastRenderedPageBreak/>
              <w:t xml:space="preserve"> 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Кабелі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2,5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парної скрутки фіксованого монтажу,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екранований КОВЕВнг(J-Y(St)YU-PF) 2х2х0,8.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30,6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вита пара 4х2х0,57 (U/UTP-cat.5А LSOH),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КПВонг-HF-ВП (500)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71,4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до 2,5 мм2 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49" w:type="dxa"/>
            <w:gridSpan w:val="16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ШВВП 2х1,0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20,4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Матеріали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25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Саморіз-шуруп 2,5х25 мм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26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Пластиковий дюбель 6х25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27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25 мм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28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гнучка гофрована легка O 20, з протяжкою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91920"Octopus". Серия 9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101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9"/>
          <w:wBefore w:w="83" w:type="dxa"/>
          <w:wAfter w:w="20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29</w:t>
            </w:r>
          </w:p>
        </w:tc>
        <w:tc>
          <w:tcPr>
            <w:tcW w:w="534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 трубний 1/2" (20-25мм)</w:t>
            </w:r>
          </w:p>
        </w:tc>
        <w:tc>
          <w:tcPr>
            <w:tcW w:w="1411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4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6"/>
          <w:wBefore w:w="135" w:type="dxa"/>
          <w:wAfter w:w="157" w:type="dxa"/>
          <w:jc w:val="center"/>
        </w:trPr>
        <w:tc>
          <w:tcPr>
            <w:tcW w:w="10156" w:type="dxa"/>
            <w:gridSpan w:val="5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3"/>
          <w:wBefore w:w="27" w:type="dxa"/>
          <w:wAfter w:w="256" w:type="dxa"/>
          <w:jc w:val="center"/>
        </w:trPr>
        <w:tc>
          <w:tcPr>
            <w:tcW w:w="5300" w:type="dxa"/>
            <w:gridSpan w:val="13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65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3"/>
          <w:wBefore w:w="27" w:type="dxa"/>
          <w:wAfter w:w="256" w:type="dxa"/>
          <w:jc w:val="center"/>
        </w:trPr>
        <w:tc>
          <w:tcPr>
            <w:tcW w:w="10165" w:type="dxa"/>
            <w:gridSpan w:val="4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highlight w:val="yellow"/>
                <w:lang w:val="ru-RU"/>
              </w:rPr>
            </w:pP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12.Виконання робіт з к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>апітальн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ого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 xml:space="preserve"> ремонт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у:</w:t>
            </w:r>
            <w:r w:rsidRPr="004B2FD9">
              <w:rPr>
                <w:rFonts w:eastAsia="Calibri"/>
                <w:b/>
                <w:bCs/>
                <w:color w:val="auto"/>
                <w:spacing w:val="-5"/>
                <w:sz w:val="20"/>
                <w:szCs w:val="20"/>
                <w:lang w:val="uk-UA"/>
              </w:rPr>
              <w:t xml:space="preserve"> </w:t>
            </w:r>
            <w:r w:rsidRPr="004B2FD9">
              <w:rPr>
                <w:rFonts w:eastAsia="Calibri"/>
                <w:b/>
                <w:color w:val="auto"/>
                <w:spacing w:val="-5"/>
                <w:sz w:val="20"/>
                <w:szCs w:val="20"/>
                <w:lang w:val="ru-RU"/>
              </w:rPr>
              <w:t>Охоронна сигналізація</w:t>
            </w:r>
          </w:p>
        </w:tc>
      </w:tr>
      <w:tr w:rsidR="004B2FD9" w:rsidRPr="004B2FD9" w:rsidTr="004B2FD9">
        <w:trPr>
          <w:gridBefore w:val="1"/>
          <w:gridAfter w:val="13"/>
          <w:wBefore w:w="27" w:type="dxa"/>
          <w:wAfter w:w="256" w:type="dxa"/>
          <w:jc w:val="center"/>
        </w:trPr>
        <w:tc>
          <w:tcPr>
            <w:tcW w:w="5300" w:type="dxa"/>
            <w:gridSpan w:val="13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65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55" w:type="dxa"/>
            <w:gridSpan w:val="1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6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22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55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базовий на 10 променів приймально-контрольного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пускового концентратора ПС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Централь з підтримкою дротових та бездротових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пристроїв Ajax Hub Hybrid (4G) Fibra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приладів або апаратів, знятих перед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транспортуванням (бездротове обладнання)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Сенсорна клавіатура KeyPad Ajax Systems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Оповіщувач, сирена (зовнішня/внутрішня) StreetSiren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"Ajax"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Оповіщувач, сирена (внутрішня) HomeSiren "Ajax"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 відчинення DoorProtect "Ajax"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 руху MotionProtect "Ajax"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Брелок керування системою безпеки Ajax SpaceControl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Ajax Systems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Екстрена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кнопка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DoubleButton Ajax Systems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Акумулятор лужний одноелементний, ємкість 10 А.год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Акумулятор гелевий 12В 7 Аг для ДБЖ Full Energy FEL-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127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2,5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вита пара 4х2х0,57 (U/UTP-cat.5А LSOH),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КПВонг-HF-ВП (500)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81,6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25 мм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гнучка гофрована легка O 20, з протяжкою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91920"Octopus". Серия 9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70,7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 трубний 1/2" (20-25мм)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55" w:type="dxa"/>
            <w:gridSpan w:val="17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Кабельна стяжка, 2,5х150</w:t>
            </w:r>
          </w:p>
        </w:tc>
        <w:tc>
          <w:tcPr>
            <w:tcW w:w="1412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22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5"/>
          <w:wBefore w:w="135" w:type="dxa"/>
          <w:wAfter w:w="148" w:type="dxa"/>
          <w:jc w:val="center"/>
        </w:trPr>
        <w:tc>
          <w:tcPr>
            <w:tcW w:w="10165" w:type="dxa"/>
            <w:gridSpan w:val="5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10172" w:type="dxa"/>
            <w:gridSpan w:val="52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50"/>
              </w:tabs>
              <w:autoSpaceDE w:val="0"/>
              <w:autoSpaceDN w:val="0"/>
              <w:spacing w:after="0" w:line="240" w:lineRule="auto"/>
              <w:ind w:left="153" w:firstLine="0"/>
              <w:contextualSpacing/>
              <w:rPr>
                <w:rFonts w:eastAsia="Times New Roman"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Система протипожежного захисту</w:t>
            </w:r>
          </w:p>
        </w:tc>
      </w:tr>
      <w:tr w:rsidR="004B2FD9" w:rsidRPr="004B2FD9" w:rsidTr="004B2FD9">
        <w:trPr>
          <w:gridBefore w:val="3"/>
          <w:gridAfter w:val="8"/>
          <w:wBefore w:w="83" w:type="dxa"/>
          <w:wAfter w:w="193" w:type="dxa"/>
          <w:jc w:val="center"/>
        </w:trPr>
        <w:tc>
          <w:tcPr>
            <w:tcW w:w="5307" w:type="dxa"/>
            <w:gridSpan w:val="1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highlight w:val="yellow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highlight w:val="yellow"/>
                <w:lang w:val="ru-RU"/>
              </w:rPr>
              <w:t xml:space="preserve"> </w:t>
            </w:r>
          </w:p>
        </w:tc>
        <w:tc>
          <w:tcPr>
            <w:tcW w:w="4865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highlight w:val="yellow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highlight w:val="yellow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61" w:type="dxa"/>
            <w:gridSpan w:val="21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7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6" w:type="dxa"/>
            <w:gridSpan w:val="1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</w:t>
            </w:r>
          </w:p>
        </w:tc>
        <w:tc>
          <w:tcPr>
            <w:tcW w:w="536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6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Обладнання та матеріали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або панель комутації зв'язку та сигналізації 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стіні або в ніші, кількість пар до 20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Панель індикації і управління на 24 лінії індикації ПІУ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лінійний приймально-контрольного пускового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концентратора ПС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промен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комутації адресний БКА-220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Коробка вогнестійка розподільча FLAMEBOX 100P 4x4мм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Реле, установлюване на пультах і панелях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Реле РЕК з колодкою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61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Кабельна продукція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кВ, що прокладається з кріпленням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накладними скобами, маса 1 м до 0,5 кг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106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межею вогнестійості Е30 FRHF FE180/E30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1х2х0,8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межею вогнестійості Е30 FRHF FE180/E30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2х2х0,8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6,12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кабельний оцинкований металевий UDF 6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61" w:type="dxa"/>
            <w:gridSpan w:val="2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Bierbah, 6х40/4 ЦЖ</w:t>
            </w:r>
          </w:p>
        </w:tc>
        <w:tc>
          <w:tcPr>
            <w:tcW w:w="1413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16" w:type="dxa"/>
            <w:gridSpan w:val="1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4"/>
          <w:wBefore w:w="135" w:type="dxa"/>
          <w:wAfter w:w="139" w:type="dxa"/>
          <w:jc w:val="center"/>
        </w:trPr>
        <w:tc>
          <w:tcPr>
            <w:tcW w:w="10174" w:type="dxa"/>
            <w:gridSpan w:val="5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2"/>
          <w:wBefore w:w="27" w:type="dxa"/>
          <w:wAfter w:w="244" w:type="dxa"/>
          <w:jc w:val="center"/>
        </w:trPr>
        <w:tc>
          <w:tcPr>
            <w:tcW w:w="10177" w:type="dxa"/>
            <w:gridSpan w:val="50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02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Структурована кабельна мережа</w:t>
            </w:r>
          </w:p>
        </w:tc>
      </w:tr>
      <w:tr w:rsidR="004B2FD9" w:rsidRPr="004B2FD9" w:rsidTr="004B2FD9">
        <w:trPr>
          <w:gridBefore w:val="1"/>
          <w:gridAfter w:val="12"/>
          <w:wBefore w:w="27" w:type="dxa"/>
          <w:wAfter w:w="244" w:type="dxa"/>
          <w:jc w:val="center"/>
        </w:trPr>
        <w:tc>
          <w:tcPr>
            <w:tcW w:w="5309" w:type="dxa"/>
            <w:gridSpan w:val="14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68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6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7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6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64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Обладнання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або статив [стояк], маса до 100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Шафа комутаційна DN-1909-U-EC-SW, 19" 9U,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600x450мм, RAL9005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Апаратура настільна, маса до 20 кг (Роутер)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Роутер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hEX S (RB760IGS) MIKROTIK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знімних та висувних блоків [модулів,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комірок, ТЄЗів], маса до 5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Оптичний модуль BDCOM EPON OLT-GSFP-20++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ВDCOM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Комутатор диспетчерського або директорського зв'язку із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підсилювальним пристроєм, ємкість до 5 номерів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номер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Комутатор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UniFi Switch Lite 8 PoE (USW-LITE-8-POE)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Ubiquiti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знімних та висувних блоків [модулів,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комірок, ТЄЗів], маса до 5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Хмарний контролер мережі UniFi CloudKey Gen2 Plus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(UCK-G2-PLUS) Ubiquiti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Монтажний кронштейн для установки UniFi Cloud Key G2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та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UniFi Cloud Key Gen2 Plus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стійку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19, Ubiquiti CKG2-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RM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Апаратура настільна, маса до 20 кг (Точка доступу)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Точка доступу UniFi AC LR (UAP-AC-LR) Ubiquiti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Кабельний організатор 1U 19"з кришкою, гребінчастий,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пластиковий, CABLEXPERT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Фільтр мережевий 19 на 8 розеток WT-2261A-GER-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8WAY W&amp;T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Полиця консольна 450 мм 19 2U, UA-SHC450G, CMS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Патч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>-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корд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U/UTP Cat.5e, 1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  <w:r w:rsidRPr="004B2FD9">
              <w:rPr>
                <w:rFonts w:eastAsia="Calibri"/>
                <w:color w:val="auto"/>
                <w:spacing w:val="-5"/>
                <w:sz w:val="20"/>
                <w:szCs w:val="20"/>
              </w:rPr>
              <w:t xml:space="preserve"> PP12-1M/BK, CABLEXPERT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Модуль Keystone UTP кат.5E RJ-45, NK5E88MWHY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19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Корпус розетки 86х86мм на 1 модуль KeyStone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знімних та висувних блоків [модулів,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комірок, ТЄЗів], маса до 10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Джерело безперебійного живлення UPS, 1000 ВА KIN-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1000AP RM 1U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Кабелі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проводу перерізом понад 2,5 мм2 до 6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 труби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вита пара 4х2х0,57 (U/UTP-cat.5А LSOH),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КПВонг-HF-ВП (500)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30,6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проводу перерізом до 2,5 мм2 в труби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120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Волоконно-оптичний кабель ОКАД-Д(0,1)Пнг-HF-4Е7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122,4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Матеріали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Монтажний набір ZPAS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Кабельна стяжка, 2,5х150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25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гнучка гофрована легка O 20, з протяжкою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91920"Octopus". Серия 9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101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7"/>
          <w:wBefore w:w="83" w:type="dxa"/>
          <w:wAfter w:w="180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64" w:type="dxa"/>
            <w:gridSpan w:val="18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 трубний 1/2" (20-25мм)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3"/>
          <w:wBefore w:w="135" w:type="dxa"/>
          <w:wAfter w:w="133" w:type="dxa"/>
          <w:jc w:val="center"/>
        </w:trPr>
        <w:tc>
          <w:tcPr>
            <w:tcW w:w="10180" w:type="dxa"/>
            <w:gridSpan w:val="56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1"/>
          <w:wBefore w:w="27" w:type="dxa"/>
          <w:wAfter w:w="226" w:type="dxa"/>
          <w:jc w:val="center"/>
        </w:trPr>
        <w:tc>
          <w:tcPr>
            <w:tcW w:w="10195" w:type="dxa"/>
            <w:gridSpan w:val="51"/>
            <w:hideMark/>
          </w:tcPr>
          <w:p w:rsidR="004B2FD9" w:rsidRPr="004B2FD9" w:rsidRDefault="004B2FD9" w:rsidP="004B2FD9">
            <w:pPr>
              <w:keepLines/>
              <w:numPr>
                <w:ilvl w:val="1"/>
                <w:numId w:val="38"/>
              </w:numPr>
              <w:tabs>
                <w:tab w:val="left" w:pos="522"/>
              </w:tabs>
              <w:autoSpaceDE w:val="0"/>
              <w:autoSpaceDN w:val="0"/>
              <w:spacing w:after="0" w:line="240" w:lineRule="auto"/>
              <w:ind w:left="209" w:firstLine="0"/>
              <w:contextualSpacing/>
              <w:rPr>
                <w:rFonts w:eastAsia="Times New Roman"/>
                <w:b/>
                <w:sz w:val="20"/>
                <w:szCs w:val="20"/>
                <w:lang w:val="uk-UA"/>
              </w:rPr>
            </w:pPr>
            <w:r w:rsidRPr="004B2FD9">
              <w:rPr>
                <w:rFonts w:eastAsia="Times New Roman"/>
                <w:bCs/>
                <w:spacing w:val="-5"/>
                <w:sz w:val="20"/>
                <w:szCs w:val="20"/>
                <w:lang w:val="uk-UA" w:eastAsia="uk-UA"/>
              </w:rPr>
              <w:t>Виконання робіт з капітального ремонту:</w:t>
            </w:r>
            <w:r w:rsidRPr="004B2FD9">
              <w:rPr>
                <w:rFonts w:eastAsia="Times New Roman"/>
                <w:b/>
                <w:bCs/>
                <w:spacing w:val="-5"/>
                <w:sz w:val="20"/>
                <w:szCs w:val="20"/>
                <w:lang w:val="uk-UA" w:eastAsia="uk-UA"/>
              </w:rPr>
              <w:t xml:space="preserve"> С</w:t>
            </w:r>
            <w:r w:rsidRPr="004B2FD9">
              <w:rPr>
                <w:rFonts w:eastAsia="Times New Roman"/>
                <w:b/>
                <w:spacing w:val="-5"/>
                <w:sz w:val="20"/>
                <w:szCs w:val="20"/>
                <w:lang w:val="uk-UA" w:eastAsia="uk-UA"/>
              </w:rPr>
              <w:t>истеми пожежної сигналізації. системи керування евакуюванням</w:t>
            </w:r>
          </w:p>
        </w:tc>
      </w:tr>
      <w:tr w:rsidR="004B2FD9" w:rsidRPr="004B2FD9" w:rsidTr="004B2FD9">
        <w:trPr>
          <w:gridBefore w:val="1"/>
          <w:gridAfter w:val="11"/>
          <w:wBefore w:w="27" w:type="dxa"/>
          <w:wAfter w:w="226" w:type="dxa"/>
          <w:jc w:val="center"/>
        </w:trPr>
        <w:tc>
          <w:tcPr>
            <w:tcW w:w="5323" w:type="dxa"/>
            <w:gridSpan w:val="15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b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872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b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b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73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26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2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7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73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Система пожежної сигналізації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базовий до 10 променів приймально-контрольного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пускового концентратора ПС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Прилад керування на 4 кільця ПУ-П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Плата додаткова, що установлюється на готовому місці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стояка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Модуль цифрового автодозвону МЦА-GSM.4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ПС автоматичний димовий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фотоелектричний, радіоізотопний, світловий 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нормальному виконанні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пожежний димовий СПДОТА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ПС автоматичний тепловий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електроконтактний, магнітоконтактний у нормальному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виконанні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пожежний тепловий точковий адресний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СПТТА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Розетка, Р-96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Сповiщувач ручний, монтаж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Сповiщувач пожежний ручний СПРА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Захисне скло для ручних сповіщувачів СПРА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ламп аварійного освітлення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Лампа аварійного освітлення LED REL 60 Delux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кВ, що прокладається з кріпленням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накладними скобами, маса 1 м до 0,5 кг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проводу перерізом до 2,5 мм2 в короба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межею вогнестійості Е30 FRHF FE180/E30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1х2х0,8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255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кабельний оцинкований металевий UDF 6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Bierbah, 6х40/4 ЦЖ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750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кабельних каналів пластикових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Кабель-канал 16х16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4,04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22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Піна монтажна вогнетривка Soudafoam FR 750 мл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балон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Саморізи Г/К 3,5х35 ТОВ "Sokol"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Дюбель пластиковий 06х30 ТОВ "Sokol"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               Підмінний фонд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-----------------------------------------------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пожежний димовий СПДОТА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пожежний тепловий точковий адресний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СПТТА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Розетка, Р-96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Сповiщувач пожежний ручний СПРА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Захисне скло для ручних сповіщувачів СПРА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Система керування евакуюванням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живлення і контролю ультразвуковий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Резервне джерело живлення БЖ-1230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Акумулятор лужний одноелементний, ємкість 10 А.год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Акумулятор 7 А/год 12В Full Energy FEP-1207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ПС автоматичний тепловий, димовий,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світловий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 світло-звуковий "Вихід" ОС3-12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 світло-звуковий "Пожежа" ОС3-2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 світло-звуковий "Джміль"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кВ, що прокладається з кріпленням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накладними скобами, маса 1 м до 0,5 кг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97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проводу перерізом до 2,5 мм2 в короба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межею вогнестійості Е30 FRHF FE180/E30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1х2х0,8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кабельний оцинкований металевий UDF 6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Bierbah, 6х40/4 ЦЖ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Прокладання кабельних каналів пластикових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Кабель-канал 16х16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3,03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Саморізи Г/К 3,5х35 ТОВ "Sokol"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373" w:type="dxa"/>
            <w:gridSpan w:val="19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Дюбель пластиковий 06х30 ТОВ "Sokol"</w:t>
            </w:r>
          </w:p>
        </w:tc>
        <w:tc>
          <w:tcPr>
            <w:tcW w:w="1416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2"/>
          <w:wBefore w:w="135" w:type="dxa"/>
          <w:wAfter w:w="125" w:type="dxa"/>
          <w:jc w:val="center"/>
        </w:trPr>
        <w:tc>
          <w:tcPr>
            <w:tcW w:w="10188" w:type="dxa"/>
            <w:gridSpan w:val="5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1"/>
          <w:wBefore w:w="27" w:type="dxa"/>
          <w:wAfter w:w="226" w:type="dxa"/>
          <w:jc w:val="center"/>
        </w:trPr>
        <w:tc>
          <w:tcPr>
            <w:tcW w:w="5323" w:type="dxa"/>
            <w:gridSpan w:val="15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72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11"/>
          <w:wBefore w:w="27" w:type="dxa"/>
          <w:wAfter w:w="226" w:type="dxa"/>
          <w:jc w:val="center"/>
        </w:trPr>
        <w:tc>
          <w:tcPr>
            <w:tcW w:w="10195" w:type="dxa"/>
            <w:gridSpan w:val="51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highlight w:val="yellow"/>
                <w:lang w:val="ru-RU"/>
              </w:rPr>
            </w:pP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15.Виконання робіт з к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>апітальн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ого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 xml:space="preserve"> ремонт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у:</w:t>
            </w:r>
            <w:r w:rsidRPr="004B2FD9">
              <w:rPr>
                <w:rFonts w:eastAsia="Calibri"/>
                <w:b/>
                <w:bCs/>
                <w:color w:val="auto"/>
                <w:spacing w:val="-5"/>
                <w:sz w:val="20"/>
                <w:szCs w:val="20"/>
                <w:lang w:val="uk-UA"/>
              </w:rPr>
              <w:t xml:space="preserve"> В</w:t>
            </w:r>
            <w:r w:rsidRPr="004B2FD9">
              <w:rPr>
                <w:rFonts w:eastAsia="Calibri"/>
                <w:b/>
                <w:color w:val="auto"/>
                <w:spacing w:val="-5"/>
                <w:sz w:val="20"/>
                <w:szCs w:val="20"/>
                <w:lang w:val="ru-RU"/>
              </w:rPr>
              <w:t>становлення дизель-генератора</w:t>
            </w:r>
          </w:p>
        </w:tc>
      </w:tr>
      <w:tr w:rsidR="004B2FD9" w:rsidRPr="004B2FD9" w:rsidTr="004B2FD9">
        <w:trPr>
          <w:gridBefore w:val="1"/>
          <w:gridAfter w:val="11"/>
          <w:wBefore w:w="27" w:type="dxa"/>
          <w:wAfter w:w="226" w:type="dxa"/>
          <w:jc w:val="center"/>
        </w:trPr>
        <w:tc>
          <w:tcPr>
            <w:tcW w:w="5323" w:type="dxa"/>
            <w:gridSpan w:val="15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highlight w:val="yellow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highlight w:val="yellow"/>
                <w:lang w:val="ru-RU"/>
              </w:rPr>
              <w:t xml:space="preserve"> </w:t>
            </w:r>
          </w:p>
        </w:tc>
        <w:tc>
          <w:tcPr>
            <w:tcW w:w="4872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79" w:type="dxa"/>
            <w:gridSpan w:val="2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10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7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26" w:type="dxa"/>
            <w:gridSpan w:val="1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7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Обладнання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дизель-генератора стаціонарного, маса до 2т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1,335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Дизель-генератор KOHLER J110 з АВР, IP23, 380В, (110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кВА) у складі двигун JOHN DEERE в шумоізоляційному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кожусі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Розділ №2.  Земляні роботи 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   Прокладка кабельних ліній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-------------------------------------------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вручну в траншеях глибиною до 2 м без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кріплень з укосами, група ґрунту 2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8,7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Навантаження ґрунту вручну на автомобілі-самоскиди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2,9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Перевезення ґрунту до 30 км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5,075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Засипання вручну траншей, пазух котлованів та ям,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група ґрунту 1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5,8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Засипка вручну траншей піском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2,9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Пісок природний, рядовий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2,9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Піна монтажна водостійка SOUDAL 750 мл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бал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Електромонтажні вироби для зовнішніх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мереж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10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трубопроводу з труб вторинного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поліетилену, більше 2-х каналів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0,072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гнучка двостінна ел. технічна з поліетилену,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 63 мм DKC арт. 121963А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гнучка двостінна ел. технічна з поліетилену,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 50 мм DKC арт. 121950A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Покривання 1-2 кабелів, прокладених у траншеї,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сигнальною стрічкою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Стрічка сигнальна пластмасова "Обережно кабель",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250мм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№4.  Кабельно-провідникова продукція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кВ, що прокладається з кріпленням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накладними скобами, маса 1 м до 2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 у прокладених трубах, блоках і коробах,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маса 1 м до 2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з алюмінієвою жилою, з ПВХ ізоляцією, не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поширює горіння АВВГнгд 4х95 мм2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41,82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кВ, що прокладається з кріпленням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накладними скобами, маса 1 м до 0,5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до 35 кВ у прокладених трубах, блоках і коробах,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маса 1 м до 1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контрольний, з оболонкою з ПВХ пластику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зниженої горючесті перетином 5х2,5мм2 КВВГнгд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41,82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Мідний силовий кабель зниженої горючості зі зниженим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димогазовиділенням напругою до 660 В ВВГнг-LS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(ВВГнгд) 3 х 4 мм2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41,82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№5.  Заземлення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Розробка ґрунту вручну в траншеях глибиною до 2 м без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кріплень з укосами, група ґрунту 2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Засипання вручну траншей, пазух котлованів та ям,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група ґрунту 1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3,8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24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Заземлювач вертикальний з круглої сталi дiаметром 20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Шпилька заземлення 20 мм ST FT 1.5m FT (40-60мм)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26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Насадка нижня ВР 20 мм чавун FT (40-60 мм)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27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Насадка для забивання кувалдою уземлювачів диам.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20мм OMEX 20 сталь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28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Зєднувач Rd8-10 до шпильки заземлення OMEX D=20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мм ST FT (40-60 мм)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Антикорозійний бандаж пластичний 50 мм 10м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Заземлювач горизонтальний у траншеї зі сталі круглої,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 12 мм2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31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Провід плаский 30х3,5мм, 70мкм FT(40-60 мм)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32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Шина вирівнювання потенціалів стандартна, 5015 01 4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 1808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№6.  Фундамент дизельного генератора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арк.5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33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бетонної підготовки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34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залізобетонних фундаментів загального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призначення під колони об'ємом до 3 м3 бетон важкий 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 (М 250), крупнiсть заповнювача бiльше 40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4,5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35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для армування з/б конструкцiй круглий та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перiодичного профiлю, клас А240С, дiаметр 8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0,1436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36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для армування з/б конструкцiй круглий та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перiодичного профiлю, клас А500С, дiаметр 12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1,6705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37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закладних деталей вагою до 5 кг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0,108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Гідроізоляція стін, фундаментів бокова обмазувальна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бітумна в 2 шари по вирівняній поверхні бутового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мурування, цеглі, бетону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9,4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№7.  Навіс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арк.6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------------------------------------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Виготовлення монорейок, балок та інших подібних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конструкцій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2,44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40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Швелери N 16 з гарячекатаного прокату нормальної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точності прокатки, немірної довжини, сталь марки С255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0,8528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41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Кутовий гарячекатаний прокат 120х6 мм, сталь марки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С255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1,5704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42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Кутовий гарячекатаний прокат 63х3 мм, сталь марки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С255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0,104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43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Листовий прокат гарячекатаний , т=6 мм, сталь марки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С255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0,0104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44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колон одноповерхових і багатоповерхових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будівель і кранових естакад висотою до 25 м / стійки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1,52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прогонів із кроком ферм до 12 м при висоті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будівлі до 25 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0,92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46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профільованого настилу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0,19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47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Профілі гнуті сталеві з трапецієвидними гофрами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оцинкованого прокату, Н57-750-0,8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0,156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48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Ґрунтування металевих поверхонь за один раз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ґрунтовкою ГФ-021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56,1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49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поґрунтованих бетонних і поштукатурених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 емаллю ПФ-1189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56,1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№8.  Огорожа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арк.7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опорних конструкцій масою до 0,1 т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1,2671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Прокат для армування з/б конструкцiй круглий та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перiодичного профiлю, клас А240С, дiаметр 6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0,0247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52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Сталь кутова 50х50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0,0908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53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водогазопровідні, діаметр умовного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проходу 45 мм, товщина стінки 4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180,7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54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 сталеві зварні водогазопровідні, чорні легкі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неоцинковані, діаметр умовного проходу 15 мм, товщина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стінки 1,5 мм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384,54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55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Листовий гарячекатаний прокат, товщина 8 мм,сталь 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марки С235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0,0442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56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Петля навісна гаражна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57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Ґрунтування металевих поверхонь за один раз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ґрунтовкою ГФ-021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29,1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58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Фарбування поґрунтованих бетонних і поштукатурених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поверхонь емаллю ПФ-1189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29,1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59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профільованого настилу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0,3478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gridAfter w:val="6"/>
          <w:wBefore w:w="83" w:type="dxa"/>
          <w:wAfter w:w="157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60</w:t>
            </w:r>
          </w:p>
        </w:tc>
        <w:tc>
          <w:tcPr>
            <w:tcW w:w="5379" w:type="dxa"/>
            <w:gridSpan w:val="20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Профілі гнуті сталеві з трапецієвидними гофрами з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оцинкованого прокату, Н57-750-0,8</w:t>
            </w:r>
          </w:p>
        </w:tc>
        <w:tc>
          <w:tcPr>
            <w:tcW w:w="1419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</w:t>
            </w:r>
          </w:p>
        </w:tc>
        <w:tc>
          <w:tcPr>
            <w:tcW w:w="141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0,3617</w:t>
            </w:r>
          </w:p>
        </w:tc>
        <w:tc>
          <w:tcPr>
            <w:tcW w:w="1426" w:type="dxa"/>
            <w:gridSpan w:val="1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4"/>
          <w:gridAfter w:val="1"/>
          <w:wBefore w:w="135" w:type="dxa"/>
          <w:wAfter w:w="116" w:type="dxa"/>
          <w:jc w:val="center"/>
        </w:trPr>
        <w:tc>
          <w:tcPr>
            <w:tcW w:w="10197" w:type="dxa"/>
            <w:gridSpan w:val="5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wBefore w:w="27" w:type="dxa"/>
          <w:jc w:val="center"/>
        </w:trPr>
        <w:tc>
          <w:tcPr>
            <w:tcW w:w="5329" w:type="dxa"/>
            <w:gridSpan w:val="16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876" w:type="dxa"/>
            <w:gridSpan w:val="36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1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FD9" w:rsidRPr="004B2FD9" w:rsidRDefault="004B2FD9" w:rsidP="004B2FD9">
            <w:pPr>
              <w:spacing w:line="256" w:lineRule="auto"/>
              <w:rPr>
                <w:rFonts w:ascii="Calibri" w:eastAsia="Calibri" w:hAnsi="Calibri"/>
                <w:color w:val="auto"/>
                <w:sz w:val="22"/>
                <w:szCs w:val="22"/>
                <w:lang w:val="ru-RU"/>
              </w:rPr>
            </w:pPr>
            <w:r w:rsidRPr="004B2FD9">
              <w:rPr>
                <w:rFonts w:ascii="Calibri" w:eastAsia="Calibri" w:hAnsi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44" w:type="dxa"/>
            <w:vAlign w:val="center"/>
            <w:hideMark/>
          </w:tcPr>
          <w:p w:rsidR="004B2FD9" w:rsidRPr="004B2FD9" w:rsidRDefault="004B2FD9" w:rsidP="004B2FD9">
            <w:pPr>
              <w:spacing w:after="0" w:line="240" w:lineRule="auto"/>
              <w:rPr>
                <w:rFonts w:ascii="Calibri" w:eastAsia="Calibri" w:hAnsi="Calibri" w:cs="Calibri"/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4B2FD9" w:rsidRPr="004B2FD9" w:rsidTr="004B2FD9">
        <w:trPr>
          <w:gridBefore w:val="1"/>
          <w:wBefore w:w="27" w:type="dxa"/>
          <w:jc w:val="center"/>
        </w:trPr>
        <w:tc>
          <w:tcPr>
            <w:tcW w:w="10205" w:type="dxa"/>
            <w:gridSpan w:val="5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highlight w:val="yellow"/>
                <w:lang w:val="ru-RU"/>
              </w:rPr>
            </w:pP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16.Виконання робіт з к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>апітальн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ого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 xml:space="preserve"> ремонт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у:</w:t>
            </w:r>
            <w:r w:rsidRPr="004B2FD9">
              <w:rPr>
                <w:rFonts w:eastAsia="Calibri"/>
                <w:b/>
                <w:bCs/>
                <w:color w:val="auto"/>
                <w:spacing w:val="-5"/>
                <w:sz w:val="20"/>
                <w:szCs w:val="20"/>
                <w:lang w:val="uk-UA"/>
              </w:rPr>
              <w:t xml:space="preserve"> Б</w:t>
            </w:r>
            <w:r w:rsidRPr="004B2FD9">
              <w:rPr>
                <w:rFonts w:eastAsia="Calibri"/>
                <w:b/>
                <w:color w:val="auto"/>
                <w:spacing w:val="-5"/>
                <w:sz w:val="20"/>
                <w:szCs w:val="20"/>
                <w:lang w:val="ru-RU"/>
              </w:rPr>
              <w:t>лагоустрій</w:t>
            </w:r>
          </w:p>
        </w:tc>
        <w:tc>
          <w:tcPr>
            <w:tcW w:w="21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B2FD9" w:rsidRPr="004B2FD9" w:rsidRDefault="004B2FD9" w:rsidP="004B2FD9">
            <w:pPr>
              <w:spacing w:line="256" w:lineRule="auto"/>
              <w:rPr>
                <w:rFonts w:ascii="Calibri" w:eastAsia="Calibri" w:hAnsi="Calibri"/>
                <w:color w:val="auto"/>
                <w:sz w:val="22"/>
                <w:szCs w:val="22"/>
                <w:lang w:val="ru-RU"/>
              </w:rPr>
            </w:pPr>
            <w:r w:rsidRPr="004B2FD9">
              <w:rPr>
                <w:rFonts w:ascii="Calibri" w:eastAsia="Calibri" w:hAnsi="Calibri"/>
                <w:color w:val="auto"/>
                <w:sz w:val="22"/>
                <w:szCs w:val="22"/>
                <w:lang w:val="ru-RU"/>
              </w:rPr>
              <w:t> </w:t>
            </w:r>
          </w:p>
        </w:tc>
        <w:tc>
          <w:tcPr>
            <w:tcW w:w="144" w:type="dxa"/>
            <w:vAlign w:val="center"/>
            <w:hideMark/>
          </w:tcPr>
          <w:p w:rsidR="004B2FD9" w:rsidRPr="004B2FD9" w:rsidRDefault="004B2FD9" w:rsidP="004B2FD9">
            <w:pPr>
              <w:spacing w:after="0" w:line="240" w:lineRule="auto"/>
              <w:rPr>
                <w:rFonts w:ascii="Calibri" w:eastAsia="Calibri" w:hAnsi="Calibri" w:cs="Calibri"/>
                <w:color w:val="auto"/>
                <w:sz w:val="20"/>
                <w:szCs w:val="20"/>
                <w:lang w:val="ru-RU" w:eastAsia="ru-RU"/>
              </w:rPr>
            </w:pPr>
          </w:p>
        </w:tc>
      </w:tr>
    </w:tbl>
    <w:p w:rsidR="004B2FD9" w:rsidRPr="004B2FD9" w:rsidRDefault="004B2FD9" w:rsidP="004B2FD9">
      <w:pPr>
        <w:spacing w:after="0" w:line="240" w:lineRule="auto"/>
        <w:jc w:val="center"/>
        <w:rPr>
          <w:rFonts w:eastAsia="Calibri"/>
          <w:vanish/>
          <w:color w:val="auto"/>
          <w:lang w:val="ru-RU" w:eastAsia="ru-RU"/>
        </w:rPr>
      </w:pPr>
    </w:p>
    <w:tbl>
      <w:tblPr>
        <w:tblW w:w="10452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"/>
        <w:gridCol w:w="30"/>
        <w:gridCol w:w="52"/>
        <w:gridCol w:w="485"/>
        <w:gridCol w:w="30"/>
        <w:gridCol w:w="5359"/>
        <w:gridCol w:w="30"/>
        <w:gridCol w:w="1389"/>
        <w:gridCol w:w="30"/>
        <w:gridCol w:w="1389"/>
        <w:gridCol w:w="30"/>
        <w:gridCol w:w="1271"/>
        <w:gridCol w:w="117"/>
        <w:gridCol w:w="30"/>
        <w:gridCol w:w="95"/>
      </w:tblGrid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Гідроізоляція стін вздовж вимощень та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бетонних покриттів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Гідроізоляція стін, фундаментів бокова обмазувальна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бітумна в 2 шари по вирівняній поверхні бутового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мурування, цеглі, бетону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lastRenderedPageBreak/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Відновлення цементнобетонного покриття -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тип 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прошарку суцільного перерізу з нетканого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синтетичного матеріалу під покриттям із збірних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залізобетонних плит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Геотекстиль Typar SF56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підстильних та вирівнювальних шарів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основи із щебеню шлакового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пароізоляційного шару плоских поверхонь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 плівки поліетиленової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16,8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фундаментних плит залізобетонних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плоских /бетон важкий В 30 (М400), крупнiсть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заповнювача 20-40мм/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1,68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Композитна склопластикова арматура 12 АСК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168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Відновлення асфальтонного покриття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вимощень - тип 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прошарку суцільного перерізу з нетканого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синтетичного матеріалу під покриттям із збірних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залізобетонних плит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Геотекстиль Typar SF56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підстильних та вирівнювальних шарів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основи із щебеню шлакового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фундаментних плит залізобетонних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плоских /бетон важкий В 30 (М400), крупнiсть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заповнювача 20-40мм/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8,22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Композитна склопластикова арматура 12 АСК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гідроізоляції гарячим бітумом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одношарових асфальтобетонних покриттів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доріжок та тротуарів із дрібнозернистої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асфальтобетонної суміші товщиною 3 см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68,5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№4.  Влаштування тактильної бетонної плитки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попереджувальної на шляхах руху МГН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Улаштування покриттів з дрібнорозмірних фігурних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елементів мощення [ФЭМ]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1,25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 піскоцементна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0,12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Плитка тактильна бетонна попереджувальна 500х500х60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№5.  Установка бортового каменя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Установлення бетонних поребриків на бетонну основу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Камені бортові БР100.20.8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№6.  Влаштування газонів звичайних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Підготовка ґрунту для влаштування партерного та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звичайного газонів вручну без внесення рослинної землі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Посів газонів партерних, мавританських та звичайних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вручну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2"/>
          <w:gridAfter w:val="1"/>
          <w:wBefore w:w="145" w:type="dxa"/>
          <w:wAfter w:w="9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Суміш насіння газонних трав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кг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0,875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wBefore w:w="197" w:type="dxa"/>
          <w:jc w:val="center"/>
        </w:trPr>
        <w:tc>
          <w:tcPr>
            <w:tcW w:w="10251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After w:val="3"/>
          <w:wAfter w:w="242" w:type="dxa"/>
          <w:jc w:val="center"/>
        </w:trPr>
        <w:tc>
          <w:tcPr>
            <w:tcW w:w="102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17. Виконання робіт з к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>апітальн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ого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 xml:space="preserve"> ремонт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у:</w:t>
            </w:r>
            <w:r w:rsidRPr="004B2FD9">
              <w:rPr>
                <w:rFonts w:eastAsia="Calibri"/>
                <w:b/>
                <w:bCs/>
                <w:color w:val="auto"/>
                <w:spacing w:val="-5"/>
                <w:sz w:val="20"/>
                <w:szCs w:val="20"/>
                <w:lang w:val="uk-UA"/>
              </w:rPr>
              <w:t xml:space="preserve"> </w:t>
            </w:r>
            <w:r w:rsidRPr="004B2FD9">
              <w:rPr>
                <w:rFonts w:eastAsia="Calibri"/>
                <w:b/>
                <w:color w:val="auto"/>
                <w:spacing w:val="-5"/>
                <w:sz w:val="20"/>
                <w:szCs w:val="20"/>
                <w:lang w:val="ru-RU"/>
              </w:rPr>
              <w:t>Система контролю загазованості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робіт і витрат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№1.  Обладнання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Прилад ПС на 4 промені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контролю і управління газоаналізатора Варта 1-03.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Сповіщувач ПС автоматичний димовий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фотоелектричний, радіоізотопний, світловий у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нормальному виконанні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Сповіщувач газу метану СН4 ДМ-14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безперебійного живлення 220В, UPS Mustek 848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6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Блок живлення, монтаж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7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Резервне джерело живлення БЖ-1230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акумулятора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Акумулятор 7 А/год 12В Full Energy FEP-1207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10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сигнальних ліхтарів з надписом "вхід", "вихід",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"в'їзд", "під'їзд" і т.п.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11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Оповіщувач світло-звуковий ОСЗ-11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12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Реле, установлюване на пультах і панелях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Реле РЭК77/3 220в з РРМ 77/3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№2.  Кабельна продукція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14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до 2,5 мм2 в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15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вита пара J-Y(ST)Y, 1х2х0,8 мм2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81,6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16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Затягування першого проводу перерізом понад 2,5 мм2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до 6 мм2 в труби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17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Кабель контрольний екранований, КВВГнгLS 5х1,0 мм2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51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Розділ №3.  Матеріали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18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Монтаж поліетиленових труб для електропроводки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діаметром до 25 мм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19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Труба ПВХ гнучка гофрована легка O 20, з протяжкою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91920"Octopus". Серия 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131,3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20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Тримач кабельний оцинкований металевий UDF 10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21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Анкер Bierbah, 6х40/4 ЦЖ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390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22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Хомут пластиковий Універсал-1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130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23</w:t>
            </w:r>
          </w:p>
        </w:tc>
        <w:tc>
          <w:tcPr>
            <w:tcW w:w="5387" w:type="dxa"/>
            <w:gridSpan w:val="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Саморізи Г/К 3,5х35 + дюбель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45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  <w:tr w:rsidR="004B2FD9" w:rsidRPr="004B2FD9" w:rsidTr="004B2FD9">
        <w:trPr>
          <w:gridBefore w:val="3"/>
          <w:wBefore w:w="197" w:type="dxa"/>
          <w:jc w:val="center"/>
        </w:trPr>
        <w:tc>
          <w:tcPr>
            <w:tcW w:w="10251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</w:p>
        </w:tc>
      </w:tr>
      <w:tr w:rsidR="004B2FD9" w:rsidRPr="004B2FD9" w:rsidTr="004B2FD9">
        <w:trPr>
          <w:gridAfter w:val="3"/>
          <w:wAfter w:w="242" w:type="dxa"/>
          <w:jc w:val="center"/>
        </w:trPr>
        <w:tc>
          <w:tcPr>
            <w:tcW w:w="10206" w:type="dxa"/>
            <w:gridSpan w:val="12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18. Виконання робіт з к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>апітальн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ого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ru-RU"/>
              </w:rPr>
              <w:t xml:space="preserve"> ремонт</w:t>
            </w:r>
            <w:r w:rsidRPr="004B2FD9">
              <w:rPr>
                <w:rFonts w:eastAsia="Calibri"/>
                <w:bCs/>
                <w:color w:val="auto"/>
                <w:spacing w:val="-5"/>
                <w:sz w:val="20"/>
                <w:szCs w:val="20"/>
                <w:lang w:val="uk-UA"/>
              </w:rPr>
              <w:t>у:</w:t>
            </w:r>
            <w:r w:rsidRPr="004B2FD9">
              <w:rPr>
                <w:rFonts w:eastAsia="Calibri"/>
                <w:b/>
                <w:bCs/>
                <w:color w:val="auto"/>
                <w:spacing w:val="-5"/>
                <w:sz w:val="20"/>
                <w:szCs w:val="20"/>
                <w:lang w:val="uk-UA"/>
              </w:rPr>
              <w:t xml:space="preserve"> </w:t>
            </w:r>
            <w:r w:rsidRPr="004B2FD9">
              <w:rPr>
                <w:rFonts w:eastAsia="Calibri"/>
                <w:b/>
                <w:color w:val="auto"/>
                <w:spacing w:val="-5"/>
                <w:sz w:val="20"/>
                <w:szCs w:val="20"/>
                <w:lang w:val="ru-RU"/>
              </w:rPr>
              <w:t>підіймальна платформа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№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Ч.ч.</w:t>
            </w:r>
          </w:p>
        </w:tc>
        <w:tc>
          <w:tcPr>
            <w:tcW w:w="538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Найменування і характеристика устаткування,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меблів та інвентарю, маса одиниці устаткування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Одиниця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виміру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 xml:space="preserve">  Кількість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Примітка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5</w:t>
            </w:r>
          </w:p>
        </w:tc>
      </w:tr>
      <w:tr w:rsidR="004B2FD9" w:rsidRPr="004B2FD9" w:rsidTr="004B2FD9">
        <w:trPr>
          <w:gridBefore w:val="1"/>
          <w:gridAfter w:val="2"/>
          <w:wBefore w:w="115" w:type="dxa"/>
          <w:wAfter w:w="125" w:type="dxa"/>
          <w:trHeight w:val="455"/>
          <w:jc w:val="center"/>
        </w:trPr>
        <w:tc>
          <w:tcPr>
            <w:tcW w:w="5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Підіймальна платформа для МГНForstor FIL150-3,0x0,1-1,2х0,8: ру</w:t>
            </w:r>
            <w:r w:rsidRPr="004B2FD9">
              <w:rPr>
                <w:rFonts w:eastAsia="Times New Roman"/>
                <w:color w:val="auto"/>
                <w:spacing w:val="-5"/>
                <w:sz w:val="20"/>
                <w:szCs w:val="20"/>
                <w:lang w:val="uk-UA"/>
              </w:rPr>
              <w:t xml:space="preserve">х </w:t>
            </w:r>
            <w:r w:rsidRPr="004B2FD9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платформи – по похилій площині (сходи); довжина траєкторії руху до 3,0 м;</w:t>
            </w:r>
          </w:p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</w:pPr>
            <w:r w:rsidRPr="004B2FD9">
              <w:rPr>
                <w:rFonts w:eastAsia="Times New Roman"/>
                <w:color w:val="auto"/>
                <w:spacing w:val="-5"/>
                <w:sz w:val="20"/>
                <w:szCs w:val="20"/>
                <w:lang w:val="ru-RU"/>
              </w:rPr>
              <w:t>вантажопідйомність – 150 кг; 1200х850мм;   ( маса=0,53)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D9" w:rsidRPr="004B2FD9" w:rsidRDefault="004B2FD9" w:rsidP="004B2FD9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eastAsia="Calibri"/>
                <w:color w:val="auto"/>
                <w:sz w:val="20"/>
                <w:szCs w:val="20"/>
                <w:lang w:val="ru-RU"/>
              </w:rPr>
            </w:pPr>
            <w:r w:rsidRPr="004B2FD9">
              <w:rPr>
                <w:rFonts w:eastAsia="Calibri"/>
                <w:color w:val="auto"/>
                <w:spacing w:val="-5"/>
                <w:sz w:val="20"/>
                <w:szCs w:val="20"/>
                <w:lang w:val="ru-RU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B2FD9" w:rsidRPr="004B2FD9" w:rsidRDefault="004B2FD9" w:rsidP="004B2FD9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auto"/>
                <w:sz w:val="16"/>
                <w:szCs w:val="16"/>
                <w:lang w:val="ru-RU"/>
              </w:rPr>
            </w:pPr>
            <w:r w:rsidRPr="004B2FD9">
              <w:rPr>
                <w:rFonts w:eastAsia="Calibri"/>
                <w:color w:val="auto"/>
                <w:sz w:val="16"/>
                <w:szCs w:val="16"/>
                <w:lang w:val="ru-RU"/>
              </w:rPr>
              <w:t xml:space="preserve"> </w:t>
            </w:r>
          </w:p>
        </w:tc>
      </w:tr>
    </w:tbl>
    <w:p w:rsidR="004B2FD9" w:rsidRPr="004B2FD9" w:rsidRDefault="004B2FD9" w:rsidP="004B2FD9">
      <w:pPr>
        <w:autoSpaceDE w:val="0"/>
        <w:autoSpaceDN w:val="0"/>
        <w:spacing w:after="0" w:line="240" w:lineRule="auto"/>
        <w:rPr>
          <w:rFonts w:eastAsia="Calibri"/>
          <w:color w:val="auto"/>
          <w:sz w:val="2"/>
          <w:szCs w:val="2"/>
          <w:lang w:val="uk-UA"/>
        </w:rPr>
      </w:pPr>
    </w:p>
    <w:p w:rsidR="004B2FD9" w:rsidRPr="004B2FD9" w:rsidRDefault="004B2FD9" w:rsidP="004B2FD9">
      <w:pPr>
        <w:autoSpaceDE w:val="0"/>
        <w:autoSpaceDN w:val="0"/>
        <w:spacing w:after="0" w:line="240" w:lineRule="auto"/>
        <w:rPr>
          <w:rFonts w:eastAsia="Calibri"/>
          <w:color w:val="auto"/>
          <w:sz w:val="2"/>
          <w:szCs w:val="2"/>
          <w:lang w:val="uk-UA"/>
        </w:rPr>
      </w:pPr>
    </w:p>
    <w:p w:rsidR="00AB6F29" w:rsidRPr="00AB6F29" w:rsidRDefault="00AB6F29" w:rsidP="00AB6F29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Times New Roman"/>
          <w:i/>
          <w:color w:val="auto"/>
          <w:lang w:val="uk-UA" w:eastAsia="ru-RU"/>
        </w:rPr>
      </w:pPr>
      <w:r w:rsidRPr="00AB6F29">
        <w:rPr>
          <w:rFonts w:eastAsia="Times New Roman"/>
          <w:i/>
          <w:color w:val="auto"/>
          <w:lang w:val="uk-UA" w:eastAsia="ru-RU"/>
        </w:rPr>
        <w:t>Примітка: До вартості включено вартість матеріалів.</w:t>
      </w:r>
    </w:p>
    <w:p w:rsidR="00AB6F29" w:rsidRPr="00AB6F29" w:rsidRDefault="00AB6F29" w:rsidP="005A43D2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ind w:firstLine="426"/>
        <w:jc w:val="both"/>
        <w:rPr>
          <w:rFonts w:eastAsia="Times New Roman"/>
          <w:color w:val="auto"/>
          <w:lang w:val="ru-RU" w:eastAsia="ru-RU"/>
        </w:rPr>
      </w:pPr>
      <w:r w:rsidRPr="00AB6F29">
        <w:rPr>
          <w:rFonts w:eastAsia="Times New Roman"/>
          <w:color w:val="auto"/>
          <w:lang w:val="uk-UA" w:eastAsia="ru-RU"/>
        </w:rPr>
        <w:tab/>
        <w:t>Будь-які посилання на конкретні торговельну марку чи фірму, патент, конструкцію або тип предмета закупівлі, джерело його походження або виробника у цій документації слід читати з виразом «або еквівалент».</w:t>
      </w:r>
      <w:r w:rsidRPr="00AB6F29">
        <w:rPr>
          <w:rFonts w:eastAsia="Times New Roman"/>
          <w:color w:val="auto"/>
          <w:lang w:val="ru-RU" w:eastAsia="ru-RU"/>
        </w:rPr>
        <w:t xml:space="preserve"> </w:t>
      </w:r>
    </w:p>
    <w:p w:rsidR="00AB6F29" w:rsidRPr="00AB6F29" w:rsidRDefault="00AB6F29" w:rsidP="005A43D2">
      <w:pPr>
        <w:widowControl w:val="0"/>
        <w:tabs>
          <w:tab w:val="left" w:pos="708"/>
          <w:tab w:val="center" w:pos="4677"/>
          <w:tab w:val="right" w:pos="9355"/>
        </w:tabs>
        <w:adjustRightInd w:val="0"/>
        <w:spacing w:after="0" w:line="240" w:lineRule="auto"/>
        <w:jc w:val="both"/>
        <w:rPr>
          <w:rFonts w:eastAsia="Times New Roman"/>
          <w:color w:val="auto"/>
          <w:lang w:val="ru-RU" w:eastAsia="ru-RU"/>
        </w:rPr>
      </w:pPr>
      <w:r w:rsidRPr="00AB6F29">
        <w:rPr>
          <w:rFonts w:eastAsia="Times New Roman"/>
          <w:color w:val="auto"/>
          <w:lang w:val="ru-RU" w:eastAsia="ru-RU"/>
        </w:rPr>
        <w:t>********************************************************************************</w:t>
      </w:r>
    </w:p>
    <w:p w:rsidR="00AB6F29" w:rsidRPr="00AB6F29" w:rsidRDefault="00AB6F29" w:rsidP="005A43D2">
      <w:pPr>
        <w:spacing w:after="0" w:line="240" w:lineRule="auto"/>
        <w:ind w:firstLine="426"/>
        <w:jc w:val="both"/>
        <w:rPr>
          <w:rFonts w:eastAsia="Calibri"/>
          <w:b/>
          <w:color w:val="auto"/>
          <w:lang w:val="uk-UA" w:eastAsia="uk-UA"/>
        </w:rPr>
      </w:pPr>
      <w:r w:rsidRPr="00AB6F29">
        <w:rPr>
          <w:rFonts w:eastAsia="Calibri"/>
          <w:color w:val="auto"/>
          <w:lang w:val="uk-UA" w:eastAsia="uk-UA"/>
        </w:rPr>
        <w:t xml:space="preserve">Вартість </w:t>
      </w:r>
      <w:r w:rsidR="00971B99">
        <w:rPr>
          <w:rFonts w:eastAsia="Calibri"/>
          <w:color w:val="auto"/>
          <w:lang w:val="uk-UA" w:eastAsia="uk-UA"/>
        </w:rPr>
        <w:t>робіт повинна включати в себе усі податки і збори</w:t>
      </w:r>
      <w:r w:rsidR="00971B99" w:rsidRPr="00971B99">
        <w:rPr>
          <w:rFonts w:eastAsia="Calibri"/>
          <w:color w:val="auto"/>
          <w:lang w:val="uk-UA" w:eastAsia="uk-UA"/>
        </w:rPr>
        <w:t>, що сплачуються або мають бути сплачені</w:t>
      </w:r>
      <w:r w:rsidR="00971B99">
        <w:rPr>
          <w:rFonts w:eastAsia="Calibri"/>
          <w:color w:val="auto"/>
          <w:lang w:val="uk-UA" w:eastAsia="uk-UA"/>
        </w:rPr>
        <w:t>,</w:t>
      </w:r>
      <w:r w:rsidR="00971B99" w:rsidRPr="00971B99">
        <w:rPr>
          <w:rFonts w:eastAsia="Calibri"/>
          <w:color w:val="auto"/>
          <w:lang w:val="uk-UA" w:eastAsia="uk-UA"/>
        </w:rPr>
        <w:t xml:space="preserve"> витрат</w:t>
      </w:r>
      <w:r w:rsidR="00971B99">
        <w:rPr>
          <w:rFonts w:eastAsia="Calibri"/>
          <w:color w:val="auto"/>
          <w:lang w:val="uk-UA" w:eastAsia="uk-UA"/>
        </w:rPr>
        <w:t>и на матеріали та інші</w:t>
      </w:r>
      <w:r w:rsidR="00971B99" w:rsidRPr="00971B99">
        <w:rPr>
          <w:rFonts w:eastAsia="Calibri"/>
          <w:color w:val="auto"/>
          <w:lang w:val="uk-UA" w:eastAsia="uk-UA"/>
        </w:rPr>
        <w:t xml:space="preserve"> витрат</w:t>
      </w:r>
      <w:r w:rsidR="00971B99">
        <w:rPr>
          <w:rFonts w:eastAsia="Calibri"/>
          <w:color w:val="auto"/>
          <w:lang w:val="uk-UA" w:eastAsia="uk-UA"/>
        </w:rPr>
        <w:t>и</w:t>
      </w:r>
      <w:r w:rsidRPr="00AB6F29">
        <w:rPr>
          <w:rFonts w:eastAsia="Calibri"/>
          <w:color w:val="auto"/>
          <w:lang w:val="uk-UA" w:eastAsia="uk-UA"/>
        </w:rPr>
        <w:t xml:space="preserve">. </w:t>
      </w:r>
    </w:p>
    <w:p w:rsidR="00AB6F29" w:rsidRPr="00AB6F29" w:rsidRDefault="00AB6F29" w:rsidP="00AB6F29">
      <w:pPr>
        <w:spacing w:after="0" w:line="240" w:lineRule="auto"/>
        <w:ind w:firstLine="709"/>
        <w:jc w:val="both"/>
        <w:rPr>
          <w:rFonts w:eastAsia="Calibri"/>
          <w:color w:val="auto"/>
          <w:lang w:val="uk-UA" w:eastAsia="uk-UA"/>
        </w:rPr>
      </w:pPr>
      <w:r w:rsidRPr="00AB6F29">
        <w:rPr>
          <w:rFonts w:eastAsia="Calibri"/>
          <w:color w:val="auto"/>
          <w:lang w:val="uk-UA" w:eastAsia="uk-UA"/>
        </w:rPr>
        <w:t xml:space="preserve">Якщо під час виконання робіт виникне необхідність одержання дозволів, ліцензій, сертифікатів, висновків або інших документів, то </w:t>
      </w:r>
      <w:r w:rsidR="005A43D2">
        <w:rPr>
          <w:rFonts w:eastAsia="Calibri"/>
          <w:color w:val="auto"/>
          <w:lang w:val="uk-UA" w:eastAsia="uk-UA"/>
        </w:rPr>
        <w:t>Виконавець</w:t>
      </w:r>
      <w:r w:rsidRPr="00AB6F29">
        <w:rPr>
          <w:rFonts w:eastAsia="Calibri"/>
          <w:color w:val="auto"/>
          <w:lang w:val="uk-UA" w:eastAsia="uk-UA"/>
        </w:rPr>
        <w:t xml:space="preserve"> самостійно </w:t>
      </w:r>
      <w:r w:rsidR="005A43D2">
        <w:rPr>
          <w:rFonts w:eastAsia="Calibri"/>
          <w:color w:val="auto"/>
          <w:lang w:val="uk-UA" w:eastAsia="uk-UA"/>
        </w:rPr>
        <w:t>несе</w:t>
      </w:r>
      <w:r w:rsidRPr="00AB6F29">
        <w:rPr>
          <w:rFonts w:eastAsia="Calibri"/>
          <w:color w:val="auto"/>
          <w:lang w:val="uk-UA" w:eastAsia="uk-UA"/>
        </w:rPr>
        <w:t xml:space="preserve"> всі витрати на їх отримання.</w:t>
      </w:r>
    </w:p>
    <w:p w:rsidR="00735B82" w:rsidRPr="007E2856" w:rsidRDefault="00AB6F29" w:rsidP="005A43D2">
      <w:pPr>
        <w:spacing w:line="240" w:lineRule="auto"/>
        <w:ind w:firstLine="708"/>
        <w:jc w:val="both"/>
        <w:rPr>
          <w:color w:val="auto"/>
          <w:sz w:val="22"/>
          <w:szCs w:val="22"/>
          <w:lang w:val="uk-UA"/>
        </w:rPr>
      </w:pPr>
      <w:r w:rsidRPr="00AB6F29">
        <w:rPr>
          <w:rFonts w:eastAsia="Calibri"/>
          <w:lang w:val="uk-UA"/>
        </w:rPr>
        <w:t>Роботи, які становлять предмет закупівлі, будуть надані якісно та відповідати</w:t>
      </w:r>
      <w:r w:rsidR="005A43D2">
        <w:rPr>
          <w:rFonts w:eastAsia="Calibri"/>
          <w:lang w:val="uk-UA"/>
        </w:rPr>
        <w:t>муть</w:t>
      </w:r>
      <w:r w:rsidRPr="00AB6F29">
        <w:rPr>
          <w:rFonts w:eastAsia="Calibri"/>
          <w:lang w:val="uk-UA"/>
        </w:rPr>
        <w:t xml:space="preserve"> встановленим чинним законодавством України нормам,  характеристикам, правилам тощо.</w:t>
      </w: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  <w:bookmarkStart w:id="0" w:name="_GoBack"/>
      <w:bookmarkEnd w:id="0"/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Default="005A43D2" w:rsidP="005A43D2">
      <w:pPr>
        <w:spacing w:after="0"/>
        <w:rPr>
          <w:color w:val="auto"/>
          <w:sz w:val="22"/>
          <w:szCs w:val="22"/>
          <w:lang w:val="uk-UA"/>
        </w:rPr>
      </w:pPr>
    </w:p>
    <w:p w:rsidR="005A43D2" w:rsidRPr="005A43D2" w:rsidRDefault="005A43D2" w:rsidP="005A43D2">
      <w:pPr>
        <w:spacing w:after="0"/>
        <w:rPr>
          <w:b/>
          <w:color w:val="auto"/>
          <w:sz w:val="22"/>
          <w:szCs w:val="22"/>
          <w:lang w:val="uk-UA"/>
        </w:rPr>
      </w:pPr>
      <w:r w:rsidRPr="005A43D2">
        <w:rPr>
          <w:b/>
          <w:color w:val="auto"/>
          <w:sz w:val="22"/>
          <w:szCs w:val="22"/>
          <w:lang w:val="uk-UA"/>
        </w:rPr>
        <w:t xml:space="preserve">Головний спеціаліст відділу планування,  </w:t>
      </w:r>
    </w:p>
    <w:p w:rsidR="003406B3" w:rsidRPr="005A43D2" w:rsidRDefault="005A43D2" w:rsidP="005A43D2">
      <w:pPr>
        <w:spacing w:after="0"/>
        <w:rPr>
          <w:b/>
          <w:sz w:val="22"/>
          <w:szCs w:val="22"/>
          <w:lang w:val="uk-UA"/>
        </w:rPr>
      </w:pPr>
      <w:r w:rsidRPr="005A43D2">
        <w:rPr>
          <w:b/>
          <w:color w:val="auto"/>
          <w:sz w:val="22"/>
          <w:szCs w:val="22"/>
          <w:lang w:val="uk-UA"/>
        </w:rPr>
        <w:t xml:space="preserve">економічного розвитку та інвестицій </w:t>
      </w:r>
      <w:r w:rsidR="003406B3" w:rsidRPr="005A43D2">
        <w:rPr>
          <w:b/>
          <w:color w:val="auto"/>
          <w:sz w:val="22"/>
          <w:szCs w:val="22"/>
          <w:lang w:val="uk-UA"/>
        </w:rPr>
        <w:t xml:space="preserve"> </w:t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56669B" w:rsidRPr="005A43D2">
        <w:rPr>
          <w:b/>
          <w:color w:val="auto"/>
          <w:sz w:val="22"/>
          <w:szCs w:val="22"/>
          <w:lang w:val="uk-UA"/>
        </w:rPr>
        <w:t xml:space="preserve">         </w:t>
      </w:r>
      <w:r>
        <w:rPr>
          <w:b/>
          <w:color w:val="auto"/>
          <w:sz w:val="22"/>
          <w:szCs w:val="22"/>
          <w:lang w:val="uk-UA"/>
        </w:rPr>
        <w:t xml:space="preserve">                </w:t>
      </w:r>
      <w:r w:rsidR="00735B82" w:rsidRPr="005A43D2">
        <w:rPr>
          <w:b/>
          <w:color w:val="auto"/>
          <w:sz w:val="22"/>
          <w:szCs w:val="22"/>
          <w:lang w:val="uk-UA"/>
        </w:rPr>
        <w:t xml:space="preserve"> </w:t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3406B3" w:rsidRPr="005A43D2">
        <w:rPr>
          <w:b/>
          <w:color w:val="auto"/>
          <w:sz w:val="22"/>
          <w:szCs w:val="22"/>
          <w:lang w:val="uk-UA"/>
        </w:rPr>
        <w:tab/>
      </w:r>
      <w:r w:rsidR="006F0EC8" w:rsidRPr="005A43D2">
        <w:rPr>
          <w:b/>
          <w:color w:val="auto"/>
          <w:sz w:val="22"/>
          <w:szCs w:val="22"/>
          <w:lang w:val="uk-UA"/>
        </w:rPr>
        <w:t>Мар’яна ЖІНЧИН</w:t>
      </w:r>
    </w:p>
    <w:sectPr w:rsidR="003406B3" w:rsidRPr="005A43D2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DA5" w:rsidRDefault="00440DA5">
      <w:pPr>
        <w:spacing w:after="0" w:line="240" w:lineRule="auto"/>
      </w:pPr>
      <w:r>
        <w:separator/>
      </w:r>
    </w:p>
  </w:endnote>
  <w:endnote w:type="continuationSeparator" w:id="0">
    <w:p w:rsidR="00440DA5" w:rsidRDefault="0044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49">
    <w:altName w:val="MS PMincho"/>
    <w:charset w:val="8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a"/>
      </w:rPr>
      <w:id w:val="1329791422"/>
      <w:docPartObj>
        <w:docPartGallery w:val="Page Numbers (Bottom of Page)"/>
        <w:docPartUnique/>
      </w:docPartObj>
    </w:sdtPr>
    <w:sdtEndPr>
      <w:rPr>
        <w:rStyle w:val="afa"/>
      </w:rPr>
    </w:sdtEndPr>
    <w:sdtContent>
      <w:p w:rsidR="004A069E" w:rsidRDefault="004A069E" w:rsidP="00AB6F29">
        <w:pPr>
          <w:pStyle w:val="af7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:rsidR="004A069E" w:rsidRDefault="004A069E">
    <w:pPr>
      <w:pStyle w:val="af7"/>
    </w:pPr>
  </w:p>
  <w:p w:rsidR="004A069E" w:rsidRDefault="004A069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a"/>
      </w:rPr>
      <w:id w:val="524298825"/>
      <w:docPartObj>
        <w:docPartGallery w:val="Page Numbers (Bottom of Page)"/>
        <w:docPartUnique/>
      </w:docPartObj>
    </w:sdtPr>
    <w:sdtEndPr>
      <w:rPr>
        <w:rStyle w:val="afa"/>
      </w:rPr>
    </w:sdtEndPr>
    <w:sdtContent>
      <w:p w:rsidR="004A069E" w:rsidRDefault="004A069E" w:rsidP="00AB6F29">
        <w:pPr>
          <w:pStyle w:val="af7"/>
          <w:framePr w:wrap="none" w:vAnchor="text" w:hAnchor="margin" w:xAlign="center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 w:rsidR="004B2FD9">
          <w:rPr>
            <w:rStyle w:val="afa"/>
            <w:noProof/>
          </w:rPr>
          <w:t>36</w:t>
        </w:r>
        <w:r>
          <w:rPr>
            <w:rStyle w:val="afa"/>
          </w:rPr>
          <w:fldChar w:fldCharType="end"/>
        </w:r>
      </w:p>
    </w:sdtContent>
  </w:sdt>
  <w:p w:rsidR="004A069E" w:rsidRDefault="004A069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9E" w:rsidRDefault="004A069E">
    <w:pPr>
      <w:pStyle w:val="af7"/>
    </w:pPr>
  </w:p>
  <w:p w:rsidR="004A069E" w:rsidRDefault="004A06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DA5" w:rsidRDefault="00440DA5">
      <w:pPr>
        <w:spacing w:after="0" w:line="240" w:lineRule="auto"/>
      </w:pPr>
      <w:r>
        <w:separator/>
      </w:r>
    </w:p>
  </w:footnote>
  <w:footnote w:type="continuationSeparator" w:id="0">
    <w:p w:rsidR="00440DA5" w:rsidRDefault="00440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9E" w:rsidRDefault="004A069E">
    <w:pPr>
      <w:pStyle w:val="a8"/>
    </w:pPr>
  </w:p>
  <w:p w:rsidR="004A069E" w:rsidRDefault="004A069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69E" w:rsidRDefault="004A069E">
    <w:pPr>
      <w:pStyle w:val="a8"/>
    </w:pPr>
  </w:p>
  <w:p w:rsidR="004A069E" w:rsidRDefault="004A06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8A4"/>
    <w:multiLevelType w:val="hybridMultilevel"/>
    <w:tmpl w:val="420E9E4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6229F9"/>
    <w:multiLevelType w:val="multilevel"/>
    <w:tmpl w:val="DF3C87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02FE757E"/>
    <w:multiLevelType w:val="multilevel"/>
    <w:tmpl w:val="70642C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45E40B4"/>
    <w:multiLevelType w:val="multilevel"/>
    <w:tmpl w:val="EBB2AB6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06A46A35"/>
    <w:multiLevelType w:val="multilevel"/>
    <w:tmpl w:val="8D22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906D83"/>
    <w:multiLevelType w:val="multilevel"/>
    <w:tmpl w:val="1AA20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0AD71568"/>
    <w:multiLevelType w:val="hybridMultilevel"/>
    <w:tmpl w:val="C54CA0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D73827"/>
    <w:multiLevelType w:val="hybridMultilevel"/>
    <w:tmpl w:val="DD64F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65550"/>
    <w:multiLevelType w:val="hybridMultilevel"/>
    <w:tmpl w:val="5D40F150"/>
    <w:lvl w:ilvl="0" w:tplc="CB505168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5782A"/>
    <w:multiLevelType w:val="hybridMultilevel"/>
    <w:tmpl w:val="61649B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4452EC"/>
    <w:multiLevelType w:val="hybridMultilevel"/>
    <w:tmpl w:val="5A9A2F2E"/>
    <w:lvl w:ilvl="0" w:tplc="08924A42">
      <w:start w:val="1"/>
      <w:numFmt w:val="decimal"/>
      <w:lvlText w:val="%1."/>
      <w:lvlJc w:val="left"/>
      <w:pPr>
        <w:ind w:left="37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1">
    <w:nsid w:val="1D987DDE"/>
    <w:multiLevelType w:val="multilevel"/>
    <w:tmpl w:val="1E0C3D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1E5C6ABB"/>
    <w:multiLevelType w:val="multilevel"/>
    <w:tmpl w:val="C390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B53E79"/>
    <w:multiLevelType w:val="multilevel"/>
    <w:tmpl w:val="F7F6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54146A"/>
    <w:multiLevelType w:val="multilevel"/>
    <w:tmpl w:val="A5123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2E7618C5"/>
    <w:multiLevelType w:val="multilevel"/>
    <w:tmpl w:val="EF08A0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389A2F62"/>
    <w:multiLevelType w:val="multilevel"/>
    <w:tmpl w:val="BC36F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397A3301"/>
    <w:multiLevelType w:val="multilevel"/>
    <w:tmpl w:val="CD9E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54DD0"/>
    <w:multiLevelType w:val="hybridMultilevel"/>
    <w:tmpl w:val="AA50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3D2AB4"/>
    <w:multiLevelType w:val="hybridMultilevel"/>
    <w:tmpl w:val="ED12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9158BB"/>
    <w:multiLevelType w:val="multilevel"/>
    <w:tmpl w:val="AD4C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58253A"/>
    <w:multiLevelType w:val="multilevel"/>
    <w:tmpl w:val="95E86C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4BEF5873"/>
    <w:multiLevelType w:val="multilevel"/>
    <w:tmpl w:val="FF7A92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54CE21DD"/>
    <w:multiLevelType w:val="hybridMultilevel"/>
    <w:tmpl w:val="C8AE47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A82092"/>
    <w:multiLevelType w:val="multilevel"/>
    <w:tmpl w:val="8F56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9526DE"/>
    <w:multiLevelType w:val="multilevel"/>
    <w:tmpl w:val="BC36F7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5EA77604"/>
    <w:multiLevelType w:val="multilevel"/>
    <w:tmpl w:val="B518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015791"/>
    <w:multiLevelType w:val="hybridMultilevel"/>
    <w:tmpl w:val="7068BF66"/>
    <w:lvl w:ilvl="0" w:tplc="1FC4E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13389A"/>
    <w:multiLevelType w:val="multilevel"/>
    <w:tmpl w:val="62EE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1E578C"/>
    <w:multiLevelType w:val="multilevel"/>
    <w:tmpl w:val="B650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676D6C"/>
    <w:multiLevelType w:val="hybridMultilevel"/>
    <w:tmpl w:val="EBBAF562"/>
    <w:lvl w:ilvl="0" w:tplc="95B249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3507F"/>
    <w:multiLevelType w:val="multilevel"/>
    <w:tmpl w:val="E0EC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86632A"/>
    <w:multiLevelType w:val="multilevel"/>
    <w:tmpl w:val="195ADD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>
    <w:nsid w:val="76265226"/>
    <w:multiLevelType w:val="multilevel"/>
    <w:tmpl w:val="91AC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0B2B08"/>
    <w:multiLevelType w:val="multilevel"/>
    <w:tmpl w:val="167623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5">
    <w:nsid w:val="7C4B11F2"/>
    <w:multiLevelType w:val="hybridMultilevel"/>
    <w:tmpl w:val="232222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D607DD"/>
    <w:multiLevelType w:val="multilevel"/>
    <w:tmpl w:val="D350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3"/>
  </w:num>
  <w:num w:numId="3">
    <w:abstractNumId w:val="27"/>
  </w:num>
  <w:num w:numId="4">
    <w:abstractNumId w:val="8"/>
  </w:num>
  <w:num w:numId="5">
    <w:abstractNumId w:val="10"/>
  </w:num>
  <w:num w:numId="6">
    <w:abstractNumId w:val="5"/>
  </w:num>
  <w:num w:numId="7">
    <w:abstractNumId w:val="14"/>
  </w:num>
  <w:num w:numId="8">
    <w:abstractNumId w:val="2"/>
  </w:num>
  <w:num w:numId="9">
    <w:abstractNumId w:val="1"/>
  </w:num>
  <w:num w:numId="10">
    <w:abstractNumId w:val="22"/>
  </w:num>
  <w:num w:numId="11">
    <w:abstractNumId w:val="21"/>
  </w:num>
  <w:num w:numId="12">
    <w:abstractNumId w:val="34"/>
  </w:num>
  <w:num w:numId="13">
    <w:abstractNumId w:val="11"/>
  </w:num>
  <w:num w:numId="14">
    <w:abstractNumId w:val="3"/>
  </w:num>
  <w:num w:numId="15">
    <w:abstractNumId w:val="15"/>
  </w:num>
  <w:num w:numId="16">
    <w:abstractNumId w:val="32"/>
  </w:num>
  <w:num w:numId="17">
    <w:abstractNumId w:val="25"/>
  </w:num>
  <w:num w:numId="18">
    <w:abstractNumId w:val="16"/>
  </w:num>
  <w:num w:numId="19">
    <w:abstractNumId w:val="30"/>
  </w:num>
  <w:num w:numId="20">
    <w:abstractNumId w:val="9"/>
  </w:num>
  <w:num w:numId="21">
    <w:abstractNumId w:val="35"/>
  </w:num>
  <w:num w:numId="22">
    <w:abstractNumId w:val="24"/>
  </w:num>
  <w:num w:numId="23">
    <w:abstractNumId w:val="28"/>
  </w:num>
  <w:num w:numId="24">
    <w:abstractNumId w:val="36"/>
  </w:num>
  <w:num w:numId="25">
    <w:abstractNumId w:val="26"/>
  </w:num>
  <w:num w:numId="26">
    <w:abstractNumId w:val="20"/>
  </w:num>
  <w:num w:numId="27">
    <w:abstractNumId w:val="31"/>
  </w:num>
  <w:num w:numId="28">
    <w:abstractNumId w:val="23"/>
  </w:num>
  <w:num w:numId="29">
    <w:abstractNumId w:val="7"/>
  </w:num>
  <w:num w:numId="30">
    <w:abstractNumId w:val="6"/>
  </w:num>
  <w:num w:numId="31">
    <w:abstractNumId w:val="19"/>
  </w:num>
  <w:num w:numId="32">
    <w:abstractNumId w:val="0"/>
  </w:num>
  <w:num w:numId="33">
    <w:abstractNumId w:val="17"/>
  </w:num>
  <w:num w:numId="34">
    <w:abstractNumId w:val="12"/>
  </w:num>
  <w:num w:numId="35">
    <w:abstractNumId w:val="13"/>
  </w:num>
  <w:num w:numId="36">
    <w:abstractNumId w:val="29"/>
  </w:num>
  <w:num w:numId="37">
    <w:abstractNumId w:val="18"/>
  </w:num>
  <w:num w:numId="38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4B"/>
    <w:rsid w:val="000563C2"/>
    <w:rsid w:val="0006144E"/>
    <w:rsid w:val="000742D9"/>
    <w:rsid w:val="000D3B91"/>
    <w:rsid w:val="00115087"/>
    <w:rsid w:val="001271EA"/>
    <w:rsid w:val="00131AA5"/>
    <w:rsid w:val="00145178"/>
    <w:rsid w:val="001655A5"/>
    <w:rsid w:val="00173767"/>
    <w:rsid w:val="001A694F"/>
    <w:rsid w:val="001B6BB3"/>
    <w:rsid w:val="002054DD"/>
    <w:rsid w:val="002536CD"/>
    <w:rsid w:val="00257C31"/>
    <w:rsid w:val="002B5F04"/>
    <w:rsid w:val="002C22C2"/>
    <w:rsid w:val="002E48E6"/>
    <w:rsid w:val="00324F25"/>
    <w:rsid w:val="003406B3"/>
    <w:rsid w:val="00371776"/>
    <w:rsid w:val="0040487B"/>
    <w:rsid w:val="00417478"/>
    <w:rsid w:val="00440DA5"/>
    <w:rsid w:val="00495C60"/>
    <w:rsid w:val="004A069E"/>
    <w:rsid w:val="004B2FD9"/>
    <w:rsid w:val="004B763E"/>
    <w:rsid w:val="004D67B1"/>
    <w:rsid w:val="0055545C"/>
    <w:rsid w:val="0056669B"/>
    <w:rsid w:val="005714A3"/>
    <w:rsid w:val="00571A06"/>
    <w:rsid w:val="005A43D2"/>
    <w:rsid w:val="00611419"/>
    <w:rsid w:val="00623F16"/>
    <w:rsid w:val="00642084"/>
    <w:rsid w:val="00676EC0"/>
    <w:rsid w:val="006F0EC8"/>
    <w:rsid w:val="00735B82"/>
    <w:rsid w:val="0077412A"/>
    <w:rsid w:val="007E2856"/>
    <w:rsid w:val="00811328"/>
    <w:rsid w:val="00836BEC"/>
    <w:rsid w:val="00854A0F"/>
    <w:rsid w:val="0093228E"/>
    <w:rsid w:val="00971B99"/>
    <w:rsid w:val="00A04035"/>
    <w:rsid w:val="00A36D4B"/>
    <w:rsid w:val="00A40974"/>
    <w:rsid w:val="00AA0AD9"/>
    <w:rsid w:val="00AA49AB"/>
    <w:rsid w:val="00AB6F29"/>
    <w:rsid w:val="00AB76F0"/>
    <w:rsid w:val="00AC4A34"/>
    <w:rsid w:val="00B05137"/>
    <w:rsid w:val="00B30AB2"/>
    <w:rsid w:val="00BC3399"/>
    <w:rsid w:val="00BC6799"/>
    <w:rsid w:val="00BE788B"/>
    <w:rsid w:val="00C3150C"/>
    <w:rsid w:val="00C76BE8"/>
    <w:rsid w:val="00C833F8"/>
    <w:rsid w:val="00C91E5B"/>
    <w:rsid w:val="00CF54D1"/>
    <w:rsid w:val="00D160D2"/>
    <w:rsid w:val="00D35C73"/>
    <w:rsid w:val="00D565B2"/>
    <w:rsid w:val="00DD5C66"/>
    <w:rsid w:val="00E4421A"/>
    <w:rsid w:val="00F1664C"/>
    <w:rsid w:val="00F228C6"/>
    <w:rsid w:val="00F5783C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856"/>
    <w:pPr>
      <w:keepNext/>
      <w:spacing w:after="0" w:line="240" w:lineRule="auto"/>
      <w:jc w:val="center"/>
      <w:outlineLvl w:val="0"/>
    </w:pPr>
    <w:rPr>
      <w:rFonts w:ascii="Arial" w:eastAsia="Times New Roman" w:hAnsi="Arial"/>
      <w:color w:val="auto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7E2856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color w:val="auto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E285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E2856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color w:val="auto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E2856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color w:val="auto"/>
      <w:sz w:val="22"/>
      <w:szCs w:val="22"/>
      <w:lang w:val="uk-UA" w:eastAsia="ru-RU"/>
    </w:rPr>
  </w:style>
  <w:style w:type="paragraph" w:styleId="6">
    <w:name w:val="heading 6"/>
    <w:basedOn w:val="a"/>
    <w:next w:val="a"/>
    <w:link w:val="60"/>
    <w:qFormat/>
    <w:rsid w:val="007E2856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color w:val="auto"/>
      <w:sz w:val="20"/>
      <w:szCs w:val="20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B763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E2856"/>
    <w:rPr>
      <w:rFonts w:ascii="Arial" w:eastAsia="Times New Roman" w:hAnsi="Arial"/>
      <w:color w:val="auto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E2856"/>
    <w:rPr>
      <w:rFonts w:ascii="Cambria" w:eastAsia="Times New Roman" w:hAnsi="Cambria"/>
      <w:b/>
      <w:bCs/>
      <w:i/>
      <w:iCs/>
      <w:color w:val="auto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7E2856"/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7E2856"/>
    <w:rPr>
      <w:rFonts w:ascii="Calibri" w:eastAsia="Times New Roman" w:hAnsi="Calibri"/>
      <w:b/>
      <w:bCs/>
      <w:color w:val="auto"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7E2856"/>
    <w:rPr>
      <w:rFonts w:ascii="Calibri" w:eastAsia="Calibri" w:hAnsi="Calibri" w:cs="Calibri"/>
      <w:b/>
      <w:color w:val="auto"/>
      <w:sz w:val="22"/>
      <w:szCs w:val="22"/>
      <w:lang w:val="uk-UA" w:eastAsia="ru-RU"/>
    </w:rPr>
  </w:style>
  <w:style w:type="character" w:customStyle="1" w:styleId="60">
    <w:name w:val="Заголовок 6 Знак"/>
    <w:basedOn w:val="a0"/>
    <w:link w:val="6"/>
    <w:rsid w:val="007E2856"/>
    <w:rPr>
      <w:rFonts w:ascii="Calibri" w:eastAsia="Calibri" w:hAnsi="Calibri" w:cs="Calibri"/>
      <w:b/>
      <w:color w:val="auto"/>
      <w:sz w:val="20"/>
      <w:szCs w:val="20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7E2856"/>
  </w:style>
  <w:style w:type="table" w:customStyle="1" w:styleId="12">
    <w:name w:val="Сетка таблицы1"/>
    <w:basedOn w:val="a1"/>
    <w:next w:val="a6"/>
    <w:rsid w:val="007E2856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uiPriority w:val="99"/>
    <w:semiHidden/>
    <w:unhideWhenUsed/>
    <w:rsid w:val="007E2856"/>
    <w:rPr>
      <w:color w:val="605E5C"/>
      <w:shd w:val="clear" w:color="auto" w:fill="E1DFDD"/>
    </w:rPr>
  </w:style>
  <w:style w:type="character" w:customStyle="1" w:styleId="rvts0">
    <w:name w:val="rvts0"/>
    <w:rsid w:val="007E2856"/>
  </w:style>
  <w:style w:type="paragraph" w:customStyle="1" w:styleId="rvps2">
    <w:name w:val="rvps2"/>
    <w:basedOn w:val="a"/>
    <w:uiPriority w:val="99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styleId="a8">
    <w:name w:val="header"/>
    <w:basedOn w:val="a"/>
    <w:link w:val="a9"/>
    <w:uiPriority w:val="99"/>
    <w:rsid w:val="007E285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color w:val="auto"/>
      <w:lang w:val="uk-UA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E2856"/>
    <w:rPr>
      <w:rFonts w:eastAsia="Times New Roman"/>
      <w:color w:val="auto"/>
      <w:lang w:val="uk-UA" w:eastAsia="ru-RU"/>
    </w:rPr>
  </w:style>
  <w:style w:type="paragraph" w:styleId="HTML">
    <w:name w:val="HTML Preformatted"/>
    <w:basedOn w:val="a"/>
    <w:link w:val="HTML0"/>
    <w:rsid w:val="007E28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E2856"/>
    <w:rPr>
      <w:rFonts w:ascii="Courier New" w:eastAsia="Courier New" w:hAnsi="Courier New" w:cs="Courier New"/>
      <w:color w:val="auto"/>
      <w:sz w:val="20"/>
      <w:szCs w:val="20"/>
      <w:lang w:val="ru-RU" w:eastAsia="ru-RU"/>
    </w:rPr>
  </w:style>
  <w:style w:type="character" w:styleId="aa">
    <w:name w:val="Strong"/>
    <w:qFormat/>
    <w:rsid w:val="007E2856"/>
    <w:rPr>
      <w:b/>
      <w:bCs/>
    </w:rPr>
  </w:style>
  <w:style w:type="paragraph" w:styleId="ab">
    <w:name w:val="Normal (Web)"/>
    <w:aliases w:val="Обычный (Web),Обычный (веб) Знак Знак1,Обычный (Web) Знак Знак Знак Знак,Обычный (веб) Знак Знак Знак,Обычный (веб) Знак2 Знак Знак,Обычный (веб) Знак Знак1 Знак Знак"/>
    <w:basedOn w:val="a"/>
    <w:link w:val="ac"/>
    <w:uiPriority w:val="99"/>
    <w:unhideWhenUsed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uk-UA" w:eastAsia="uk-UA"/>
    </w:rPr>
  </w:style>
  <w:style w:type="paragraph" w:customStyle="1" w:styleId="14">
    <w:name w:val="Обычный1"/>
    <w:uiPriority w:val="99"/>
    <w:qFormat/>
    <w:rsid w:val="007E2856"/>
    <w:pPr>
      <w:spacing w:after="0" w:line="276" w:lineRule="auto"/>
    </w:pPr>
    <w:rPr>
      <w:rFonts w:ascii="Arial" w:eastAsia="Arial" w:hAnsi="Arial" w:cs="Arial"/>
      <w:sz w:val="22"/>
      <w:szCs w:val="22"/>
      <w:lang w:val="ru-RU" w:eastAsia="ru-RU"/>
    </w:rPr>
  </w:style>
  <w:style w:type="character" w:customStyle="1" w:styleId="qowt-font2-timesnewroman">
    <w:name w:val="qowt-font2-timesnewroman"/>
    <w:uiPriority w:val="99"/>
    <w:qFormat/>
    <w:rsid w:val="007E2856"/>
    <w:rPr>
      <w:rFonts w:ascii="Times New Roman" w:hAnsi="Times New Roman" w:cs="Times New Roman" w:hint="default"/>
    </w:rPr>
  </w:style>
  <w:style w:type="paragraph" w:customStyle="1" w:styleId="15">
    <w:name w:val="Название1"/>
    <w:basedOn w:val="a"/>
    <w:link w:val="ad"/>
    <w:qFormat/>
    <w:rsid w:val="007E2856"/>
    <w:pPr>
      <w:widowControl w:val="0"/>
      <w:spacing w:after="0" w:line="240" w:lineRule="auto"/>
      <w:ind w:left="320"/>
      <w:jc w:val="center"/>
    </w:pPr>
    <w:rPr>
      <w:rFonts w:ascii="Arial" w:eastAsia="Times New Roman" w:hAnsi="Arial"/>
      <w:b/>
      <w:snapToGrid w:val="0"/>
      <w:color w:val="auto"/>
      <w:sz w:val="18"/>
      <w:szCs w:val="20"/>
      <w:lang w:val="uk-UA"/>
    </w:rPr>
  </w:style>
  <w:style w:type="character" w:customStyle="1" w:styleId="ad">
    <w:name w:val="Название Знак"/>
    <w:link w:val="15"/>
    <w:rsid w:val="007E2856"/>
    <w:rPr>
      <w:rFonts w:ascii="Arial" w:eastAsia="Times New Roman" w:hAnsi="Arial"/>
      <w:b/>
      <w:snapToGrid w:val="0"/>
      <w:color w:val="auto"/>
      <w:sz w:val="18"/>
      <w:szCs w:val="20"/>
      <w:lang w:val="uk-UA"/>
    </w:rPr>
  </w:style>
  <w:style w:type="paragraph" w:styleId="ae">
    <w:name w:val="Body Text"/>
    <w:aliases w:val="Основной текст таблиц,в таблице,таблицы,в таблицах, в таблице, в таблицах"/>
    <w:basedOn w:val="a"/>
    <w:link w:val="af"/>
    <w:uiPriority w:val="99"/>
    <w:qFormat/>
    <w:rsid w:val="007E2856"/>
    <w:pPr>
      <w:spacing w:after="0" w:line="240" w:lineRule="auto"/>
      <w:jc w:val="center"/>
    </w:pPr>
    <w:rPr>
      <w:rFonts w:eastAsia="Times New Roman"/>
      <w:color w:val="auto"/>
      <w:sz w:val="28"/>
      <w:lang w:val="uk-UA" w:eastAsia="x-none"/>
    </w:rPr>
  </w:style>
  <w:style w:type="character" w:customStyle="1" w:styleId="af">
    <w:name w:val="Основной текст Знак"/>
    <w:aliases w:val="Основной текст таблиц Знак,в таблице Знак,таблицы Знак,в таблицах Знак, в таблице Знак, в таблицах Знак"/>
    <w:basedOn w:val="a0"/>
    <w:link w:val="ae"/>
    <w:uiPriority w:val="99"/>
    <w:rsid w:val="007E2856"/>
    <w:rPr>
      <w:rFonts w:eastAsia="Times New Roman"/>
      <w:color w:val="auto"/>
      <w:sz w:val="28"/>
      <w:lang w:val="uk-UA" w:eastAsia="x-none"/>
    </w:rPr>
  </w:style>
  <w:style w:type="paragraph" w:styleId="21">
    <w:name w:val="Body Text 2"/>
    <w:basedOn w:val="a"/>
    <w:link w:val="22"/>
    <w:rsid w:val="007E2856"/>
    <w:pPr>
      <w:spacing w:after="0" w:line="240" w:lineRule="auto"/>
    </w:pPr>
    <w:rPr>
      <w:rFonts w:eastAsia="Times New Roman"/>
      <w:color w:val="auto"/>
      <w:sz w:val="28"/>
      <w:lang w:val="uk-UA" w:eastAsia="x-none"/>
    </w:rPr>
  </w:style>
  <w:style w:type="character" w:customStyle="1" w:styleId="22">
    <w:name w:val="Основной текст 2 Знак"/>
    <w:basedOn w:val="a0"/>
    <w:link w:val="21"/>
    <w:rsid w:val="007E2856"/>
    <w:rPr>
      <w:rFonts w:eastAsia="Times New Roman"/>
      <w:color w:val="auto"/>
      <w:sz w:val="28"/>
      <w:lang w:val="uk-UA" w:eastAsia="x-none"/>
    </w:rPr>
  </w:style>
  <w:style w:type="paragraph" w:styleId="23">
    <w:name w:val="Body Text Indent 2"/>
    <w:basedOn w:val="a"/>
    <w:link w:val="24"/>
    <w:rsid w:val="007E2856"/>
    <w:pPr>
      <w:spacing w:after="0" w:line="312" w:lineRule="auto"/>
      <w:ind w:firstLine="708"/>
      <w:jc w:val="both"/>
    </w:pPr>
    <w:rPr>
      <w:rFonts w:eastAsia="Times New Roman"/>
      <w:color w:val="auto"/>
      <w:sz w:val="28"/>
      <w:lang w:val="uk-UA" w:eastAsia="x-none"/>
    </w:rPr>
  </w:style>
  <w:style w:type="character" w:customStyle="1" w:styleId="24">
    <w:name w:val="Основной текст с отступом 2 Знак"/>
    <w:basedOn w:val="a0"/>
    <w:link w:val="23"/>
    <w:rsid w:val="007E2856"/>
    <w:rPr>
      <w:rFonts w:eastAsia="Times New Roman"/>
      <w:color w:val="auto"/>
      <w:sz w:val="28"/>
      <w:lang w:val="uk-UA" w:eastAsia="x-none"/>
    </w:rPr>
  </w:style>
  <w:style w:type="paragraph" w:styleId="31">
    <w:name w:val="Body Text 3"/>
    <w:basedOn w:val="a"/>
    <w:link w:val="32"/>
    <w:rsid w:val="007E2856"/>
    <w:pPr>
      <w:spacing w:after="0" w:line="312" w:lineRule="auto"/>
      <w:jc w:val="both"/>
    </w:pPr>
    <w:rPr>
      <w:rFonts w:eastAsia="Times New Roman"/>
      <w:sz w:val="28"/>
      <w:lang w:val="uk-UA" w:eastAsia="x-none"/>
    </w:rPr>
  </w:style>
  <w:style w:type="character" w:customStyle="1" w:styleId="32">
    <w:name w:val="Основной текст 3 Знак"/>
    <w:basedOn w:val="a0"/>
    <w:link w:val="31"/>
    <w:rsid w:val="007E2856"/>
    <w:rPr>
      <w:rFonts w:eastAsia="Times New Roman"/>
      <w:sz w:val="28"/>
      <w:lang w:val="uk-UA" w:eastAsia="x-none"/>
    </w:rPr>
  </w:style>
  <w:style w:type="character" w:customStyle="1" w:styleId="msglistempty-email">
    <w:name w:val="msglist__empty-email"/>
    <w:rsid w:val="007E2856"/>
  </w:style>
  <w:style w:type="paragraph" w:customStyle="1" w:styleId="tj">
    <w:name w:val="tj"/>
    <w:basedOn w:val="a"/>
    <w:uiPriority w:val="99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customStyle="1" w:styleId="Normal1">
    <w:name w:val="Normal1"/>
    <w:link w:val="Normal10"/>
    <w:qFormat/>
    <w:rsid w:val="007E2856"/>
    <w:pPr>
      <w:widowControl w:val="0"/>
      <w:spacing w:after="0" w:line="240" w:lineRule="auto"/>
    </w:pPr>
    <w:rPr>
      <w:rFonts w:eastAsia="Times New Roman"/>
      <w:snapToGrid w:val="0"/>
      <w:color w:val="auto"/>
      <w:sz w:val="20"/>
      <w:szCs w:val="20"/>
      <w:lang w:val="ru-RU" w:eastAsia="ru-RU"/>
    </w:rPr>
  </w:style>
  <w:style w:type="character" w:customStyle="1" w:styleId="Normal10">
    <w:name w:val="Normal1 Знак"/>
    <w:link w:val="Normal1"/>
    <w:rsid w:val="007E2856"/>
    <w:rPr>
      <w:rFonts w:eastAsia="Times New Roman"/>
      <w:snapToGrid w:val="0"/>
      <w:color w:val="auto"/>
      <w:sz w:val="20"/>
      <w:szCs w:val="20"/>
      <w:lang w:val="ru-RU" w:eastAsia="ru-RU"/>
    </w:rPr>
  </w:style>
  <w:style w:type="table" w:customStyle="1" w:styleId="TableNormal">
    <w:name w:val="Table Normal"/>
    <w:rsid w:val="007E2856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link w:val="af1"/>
    <w:qFormat/>
    <w:rsid w:val="007E2856"/>
    <w:pPr>
      <w:keepNext/>
      <w:keepLines/>
      <w:spacing w:before="360" w:after="80" w:line="276" w:lineRule="auto"/>
    </w:pPr>
    <w:rPr>
      <w:rFonts w:ascii="Georgia" w:eastAsia="Georgia" w:hAnsi="Georgia"/>
      <w:i/>
      <w:color w:val="666666"/>
      <w:sz w:val="48"/>
      <w:szCs w:val="48"/>
      <w:lang w:val="uk-UA" w:eastAsia="ru-RU"/>
    </w:rPr>
  </w:style>
  <w:style w:type="character" w:customStyle="1" w:styleId="af1">
    <w:name w:val="Подзаголовок Знак"/>
    <w:basedOn w:val="a0"/>
    <w:link w:val="af0"/>
    <w:rsid w:val="007E2856"/>
    <w:rPr>
      <w:rFonts w:ascii="Georgia" w:eastAsia="Georgia" w:hAnsi="Georgia"/>
      <w:i/>
      <w:color w:val="666666"/>
      <w:sz w:val="48"/>
      <w:szCs w:val="48"/>
      <w:lang w:val="uk-UA" w:eastAsia="ru-RU"/>
    </w:rPr>
  </w:style>
  <w:style w:type="paragraph" w:styleId="af2">
    <w:name w:val="Body Text Indent"/>
    <w:basedOn w:val="a"/>
    <w:link w:val="af3"/>
    <w:semiHidden/>
    <w:unhideWhenUsed/>
    <w:rsid w:val="007E2856"/>
    <w:pPr>
      <w:spacing w:after="120" w:line="240" w:lineRule="auto"/>
      <w:ind w:left="283"/>
    </w:pPr>
    <w:rPr>
      <w:rFonts w:eastAsia="Times New Roman"/>
      <w:color w:val="auto"/>
      <w:lang w:val="uk-UA" w:eastAsia="ru-RU"/>
    </w:rPr>
  </w:style>
  <w:style w:type="character" w:customStyle="1" w:styleId="af3">
    <w:name w:val="Основной текст с отступом Знак"/>
    <w:basedOn w:val="a0"/>
    <w:link w:val="af2"/>
    <w:semiHidden/>
    <w:rsid w:val="007E2856"/>
    <w:rPr>
      <w:rFonts w:eastAsia="Times New Roman"/>
      <w:color w:val="auto"/>
      <w:lang w:val="uk-UA" w:eastAsia="ru-RU"/>
    </w:rPr>
  </w:style>
  <w:style w:type="paragraph" w:styleId="af4">
    <w:name w:val="No Spacing"/>
    <w:uiPriority w:val="1"/>
    <w:qFormat/>
    <w:rsid w:val="007E2856"/>
    <w:pPr>
      <w:spacing w:after="0" w:line="240" w:lineRule="auto"/>
    </w:pPr>
    <w:rPr>
      <w:rFonts w:eastAsia="Times New Roman"/>
      <w:color w:val="auto"/>
      <w:sz w:val="22"/>
      <w:szCs w:val="22"/>
      <w:lang w:val="ru-RU"/>
    </w:rPr>
  </w:style>
  <w:style w:type="character" w:customStyle="1" w:styleId="25">
    <w:name w:val="Заголовок №2_"/>
    <w:link w:val="210"/>
    <w:uiPriority w:val="99"/>
    <w:locked/>
    <w:rsid w:val="007E2856"/>
    <w:rPr>
      <w:sz w:val="39"/>
      <w:szCs w:val="39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qFormat/>
    <w:rsid w:val="007E2856"/>
    <w:pPr>
      <w:widowControl w:val="0"/>
      <w:shd w:val="clear" w:color="auto" w:fill="FFFFFF"/>
      <w:spacing w:before="1860" w:after="1080" w:line="240" w:lineRule="atLeast"/>
      <w:jc w:val="center"/>
      <w:outlineLvl w:val="1"/>
    </w:pPr>
    <w:rPr>
      <w:sz w:val="39"/>
      <w:szCs w:val="39"/>
    </w:rPr>
  </w:style>
  <w:style w:type="paragraph" w:customStyle="1" w:styleId="16">
    <w:name w:val="Абзац списка1"/>
    <w:basedOn w:val="a"/>
    <w:uiPriority w:val="99"/>
    <w:qFormat/>
    <w:rsid w:val="007E2856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ru-RU"/>
    </w:rPr>
  </w:style>
  <w:style w:type="character" w:customStyle="1" w:styleId="ac">
    <w:name w:val="Обычный (веб) Знак"/>
    <w:aliases w:val="Обычный (Web) Знак,Обычный (веб) Знак Знак1 Знак,Обычный (Web) Знак Знак Знак Знак Знак,Обычный (веб) Знак Знак Знак Знак,Обычный (веб) Знак2 Знак Знак Знак,Обычный (веб) Знак Знак1 Знак Знак Знак"/>
    <w:link w:val="ab"/>
    <w:uiPriority w:val="99"/>
    <w:locked/>
    <w:rsid w:val="007E2856"/>
    <w:rPr>
      <w:rFonts w:eastAsia="Times New Roman"/>
      <w:color w:val="auto"/>
      <w:lang w:val="uk-UA" w:eastAsia="uk-UA"/>
    </w:rPr>
  </w:style>
  <w:style w:type="paragraph" w:styleId="af5">
    <w:name w:val="Plain Text"/>
    <w:basedOn w:val="a"/>
    <w:link w:val="af6"/>
    <w:uiPriority w:val="99"/>
    <w:unhideWhenUsed/>
    <w:rsid w:val="007E2856"/>
    <w:pPr>
      <w:spacing w:after="200" w:line="276" w:lineRule="auto"/>
    </w:pPr>
    <w:rPr>
      <w:rFonts w:ascii="Courier New" w:eastAsia="Times New Roman" w:hAnsi="Courier New"/>
      <w:color w:val="auto"/>
      <w:sz w:val="20"/>
      <w:szCs w:val="20"/>
      <w:lang w:val="uk-UA" w:eastAsia="ru-RU"/>
    </w:rPr>
  </w:style>
  <w:style w:type="character" w:customStyle="1" w:styleId="af6">
    <w:name w:val="Текст Знак"/>
    <w:basedOn w:val="a0"/>
    <w:link w:val="af5"/>
    <w:uiPriority w:val="99"/>
    <w:rsid w:val="007E2856"/>
    <w:rPr>
      <w:rFonts w:ascii="Courier New" w:eastAsia="Times New Roman" w:hAnsi="Courier New"/>
      <w:color w:val="auto"/>
      <w:sz w:val="20"/>
      <w:szCs w:val="20"/>
      <w:lang w:val="uk-UA" w:eastAsia="ru-RU"/>
    </w:rPr>
  </w:style>
  <w:style w:type="numbering" w:customStyle="1" w:styleId="110">
    <w:name w:val="Нет списка11"/>
    <w:next w:val="a2"/>
    <w:uiPriority w:val="99"/>
    <w:semiHidden/>
    <w:unhideWhenUsed/>
    <w:rsid w:val="007E2856"/>
  </w:style>
  <w:style w:type="paragraph" w:customStyle="1" w:styleId="61">
    <w:name w:val="Знак Знак6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7E2856"/>
    <w:pPr>
      <w:tabs>
        <w:tab w:val="center" w:pos="4677"/>
        <w:tab w:val="right" w:pos="9355"/>
      </w:tabs>
      <w:spacing w:after="0" w:line="276" w:lineRule="auto"/>
    </w:pPr>
    <w:rPr>
      <w:rFonts w:ascii="Arial" w:eastAsia="Arial" w:hAnsi="Arial"/>
      <w:sz w:val="22"/>
      <w:szCs w:val="22"/>
      <w:lang w:val="uk-UA"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7E2856"/>
    <w:rPr>
      <w:rFonts w:ascii="Arial" w:eastAsia="Arial" w:hAnsi="Arial"/>
      <w:sz w:val="22"/>
      <w:szCs w:val="22"/>
      <w:lang w:val="uk-UA" w:eastAsia="ru-RU"/>
    </w:rPr>
  </w:style>
  <w:style w:type="character" w:customStyle="1" w:styleId="apple-converted-space">
    <w:name w:val="apple-converted-space"/>
    <w:uiPriority w:val="99"/>
    <w:rsid w:val="007E2856"/>
  </w:style>
  <w:style w:type="character" w:customStyle="1" w:styleId="WW8Num2z0">
    <w:name w:val="WW8Num2z0"/>
    <w:rsid w:val="007E2856"/>
  </w:style>
  <w:style w:type="character" w:customStyle="1" w:styleId="WW8Num2z5">
    <w:name w:val="WW8Num2z5"/>
    <w:rsid w:val="007E2856"/>
  </w:style>
  <w:style w:type="character" w:styleId="af9">
    <w:name w:val="line number"/>
    <w:uiPriority w:val="99"/>
    <w:semiHidden/>
    <w:unhideWhenUsed/>
    <w:rsid w:val="007E2856"/>
  </w:style>
  <w:style w:type="character" w:styleId="afa">
    <w:name w:val="page number"/>
    <w:uiPriority w:val="99"/>
    <w:rsid w:val="007E2856"/>
  </w:style>
  <w:style w:type="paragraph" w:styleId="afb">
    <w:name w:val="Title"/>
    <w:basedOn w:val="a"/>
    <w:next w:val="ae"/>
    <w:link w:val="17"/>
    <w:qFormat/>
    <w:rsid w:val="007E2856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color w:val="auto"/>
      <w:sz w:val="28"/>
      <w:szCs w:val="28"/>
      <w:lang w:val="uk-UA" w:eastAsia="ru-RU" w:bidi="ru-RU"/>
    </w:rPr>
  </w:style>
  <w:style w:type="character" w:customStyle="1" w:styleId="17">
    <w:name w:val="Название Знак1"/>
    <w:basedOn w:val="a0"/>
    <w:link w:val="afb"/>
    <w:rsid w:val="007E2856"/>
    <w:rPr>
      <w:rFonts w:ascii="Arial" w:eastAsia="Microsoft YaHei" w:hAnsi="Arial" w:cs="Mangal"/>
      <w:color w:val="auto"/>
      <w:sz w:val="28"/>
      <w:szCs w:val="28"/>
      <w:lang w:val="uk-UA" w:eastAsia="ru-RU" w:bidi="ru-RU"/>
    </w:rPr>
  </w:style>
  <w:style w:type="paragraph" w:styleId="afc">
    <w:name w:val="List"/>
    <w:basedOn w:val="ae"/>
    <w:rsid w:val="007E2856"/>
    <w:pPr>
      <w:widowControl w:val="0"/>
      <w:suppressAutoHyphens/>
      <w:autoSpaceDE w:val="0"/>
      <w:spacing w:after="120"/>
      <w:jc w:val="left"/>
    </w:pPr>
    <w:rPr>
      <w:rFonts w:ascii="font49" w:eastAsia="font49" w:hAnsi="font49" w:cs="Mangal"/>
      <w:sz w:val="24"/>
      <w:lang w:val="ru-RU" w:eastAsia="ru-RU" w:bidi="ru-RU"/>
    </w:rPr>
  </w:style>
  <w:style w:type="paragraph" w:customStyle="1" w:styleId="18">
    <w:name w:val="Указатель1"/>
    <w:basedOn w:val="a"/>
    <w:uiPriority w:val="99"/>
    <w:qFormat/>
    <w:rsid w:val="007E2856"/>
    <w:pPr>
      <w:widowControl w:val="0"/>
      <w:suppressLineNumbers/>
      <w:suppressAutoHyphens/>
      <w:autoSpaceDE w:val="0"/>
      <w:spacing w:after="0" w:line="240" w:lineRule="auto"/>
    </w:pPr>
    <w:rPr>
      <w:rFonts w:ascii="font49" w:eastAsia="font49" w:hAnsi="font49" w:cs="Mangal"/>
      <w:color w:val="auto"/>
      <w:lang w:val="ru-RU" w:eastAsia="ru-RU" w:bidi="ru-RU"/>
    </w:rPr>
  </w:style>
  <w:style w:type="paragraph" w:customStyle="1" w:styleId="afd">
    <w:name w:val="Содержимое таблицы"/>
    <w:basedOn w:val="a"/>
    <w:uiPriority w:val="99"/>
    <w:qFormat/>
    <w:rsid w:val="007E2856"/>
    <w:pPr>
      <w:widowControl w:val="0"/>
      <w:suppressLineNumbers/>
      <w:suppressAutoHyphens/>
      <w:autoSpaceDE w:val="0"/>
      <w:spacing w:after="0" w:line="240" w:lineRule="auto"/>
    </w:pPr>
    <w:rPr>
      <w:rFonts w:ascii="font49" w:eastAsia="font49" w:hAnsi="font49" w:cs="font49"/>
      <w:color w:val="auto"/>
      <w:lang w:val="ru-RU" w:eastAsia="ru-RU" w:bidi="ru-RU"/>
    </w:rPr>
  </w:style>
  <w:style w:type="paragraph" w:customStyle="1" w:styleId="afe">
    <w:name w:val="Заголовок таблицы"/>
    <w:basedOn w:val="afd"/>
    <w:uiPriority w:val="99"/>
    <w:qFormat/>
    <w:rsid w:val="007E2856"/>
    <w:pPr>
      <w:jc w:val="center"/>
    </w:pPr>
    <w:rPr>
      <w:b/>
      <w:bCs/>
    </w:rPr>
  </w:style>
  <w:style w:type="paragraph" w:customStyle="1" w:styleId="19">
    <w:name w:val="Знак Знак1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1a">
    <w:name w:val="Обычный (веб) Знак1"/>
    <w:aliases w:val="Обычный (веб) Знак Знак"/>
    <w:locked/>
    <w:rsid w:val="007E2856"/>
    <w:rPr>
      <w:sz w:val="24"/>
      <w:szCs w:val="24"/>
      <w:lang w:val="ru-RU" w:eastAsia="ru-RU" w:bidi="ar-SA"/>
    </w:rPr>
  </w:style>
  <w:style w:type="paragraph" w:customStyle="1" w:styleId="aff">
    <w:name w:val="Базовый"/>
    <w:uiPriority w:val="99"/>
    <w:qFormat/>
    <w:rsid w:val="007E2856"/>
    <w:pPr>
      <w:tabs>
        <w:tab w:val="left" w:pos="708"/>
      </w:tabs>
      <w:suppressAutoHyphens/>
      <w:spacing w:after="200" w:line="276" w:lineRule="auto"/>
    </w:pPr>
    <w:rPr>
      <w:rFonts w:eastAsia="Times New Roman"/>
      <w:color w:val="auto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aff0">
    <w:name w:val="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styleId="aff1">
    <w:name w:val="FollowedHyperlink"/>
    <w:uiPriority w:val="99"/>
    <w:unhideWhenUsed/>
    <w:rsid w:val="007E2856"/>
    <w:rPr>
      <w:color w:val="800080"/>
      <w:u w:val="single"/>
    </w:rPr>
  </w:style>
  <w:style w:type="paragraph" w:customStyle="1" w:styleId="1b">
    <w:name w:val="Знак Знак1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c">
    <w:name w:val="Знак Знак1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notranslate">
    <w:name w:val="notranslate"/>
    <w:rsid w:val="007E2856"/>
  </w:style>
  <w:style w:type="paragraph" w:customStyle="1" w:styleId="Style5">
    <w:name w:val="Style5"/>
    <w:basedOn w:val="a"/>
    <w:uiPriority w:val="99"/>
    <w:qFormat/>
    <w:rsid w:val="007E2856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Arial" w:eastAsia="Times New Roman" w:hAnsi="Arial"/>
      <w:color w:val="auto"/>
      <w:lang w:val="ru-RU" w:eastAsia="ru-RU"/>
    </w:rPr>
  </w:style>
  <w:style w:type="paragraph" w:customStyle="1" w:styleId="1d">
    <w:name w:val="Знак Знак1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26">
    <w:name w:val="Основной текст (2)_"/>
    <w:link w:val="211"/>
    <w:locked/>
    <w:rsid w:val="007E2856"/>
    <w:rPr>
      <w:i/>
      <w:iCs/>
      <w:sz w:val="21"/>
      <w:szCs w:val="21"/>
      <w:shd w:val="clear" w:color="auto" w:fill="FFFFFF"/>
    </w:rPr>
  </w:style>
  <w:style w:type="paragraph" w:customStyle="1" w:styleId="211">
    <w:name w:val="Основной текст (2)1"/>
    <w:basedOn w:val="a"/>
    <w:link w:val="26"/>
    <w:qFormat/>
    <w:rsid w:val="007E2856"/>
    <w:pPr>
      <w:widowControl w:val="0"/>
      <w:shd w:val="clear" w:color="auto" w:fill="FFFFFF"/>
      <w:spacing w:after="180" w:line="248" w:lineRule="exact"/>
      <w:jc w:val="both"/>
    </w:pPr>
    <w:rPr>
      <w:i/>
      <w:iCs/>
      <w:sz w:val="21"/>
      <w:szCs w:val="21"/>
      <w:shd w:val="clear" w:color="auto" w:fill="FFFFFF"/>
    </w:rPr>
  </w:style>
  <w:style w:type="character" w:customStyle="1" w:styleId="1e">
    <w:name w:val="Основной текст Знак1"/>
    <w:rsid w:val="007E2856"/>
    <w:rPr>
      <w:rFonts w:ascii="Calibri" w:hAnsi="Calibri" w:cs="Calibri" w:hint="default"/>
      <w:strike w:val="0"/>
      <w:dstrike w:val="0"/>
      <w:sz w:val="21"/>
      <w:szCs w:val="21"/>
      <w:u w:val="none"/>
      <w:effect w:val="none"/>
    </w:rPr>
  </w:style>
  <w:style w:type="paragraph" w:customStyle="1" w:styleId="1f">
    <w:name w:val="Знак Знак1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tjbmf">
    <w:name w:val="tj bmf"/>
    <w:basedOn w:val="a"/>
    <w:uiPriority w:val="99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character" w:customStyle="1" w:styleId="hps">
    <w:name w:val="hps"/>
    <w:rsid w:val="007E2856"/>
  </w:style>
  <w:style w:type="paragraph" w:customStyle="1" w:styleId="TableParagraph">
    <w:name w:val="Table Paragraph"/>
    <w:basedOn w:val="a"/>
    <w:uiPriority w:val="99"/>
    <w:qFormat/>
    <w:rsid w:val="007E2856"/>
    <w:pPr>
      <w:widowControl w:val="0"/>
      <w:spacing w:after="0" w:line="240" w:lineRule="auto"/>
      <w:ind w:left="100"/>
      <w:jc w:val="both"/>
    </w:pPr>
    <w:rPr>
      <w:rFonts w:eastAsia="Times New Roman"/>
      <w:color w:val="auto"/>
      <w:sz w:val="22"/>
      <w:szCs w:val="22"/>
    </w:rPr>
  </w:style>
  <w:style w:type="paragraph" w:customStyle="1" w:styleId="aff2">
    <w:name w:val="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62">
    <w:name w:val="Знак Знак6 Знак Знак Знак Знак2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9">
    <w:name w:val="Знак Знак9"/>
    <w:semiHidden/>
    <w:rsid w:val="007E285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63">
    <w:name w:val="Знак Знак6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f0">
    <w:name w:val="Знак Знак1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64">
    <w:name w:val="Знак Знак6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f1">
    <w:name w:val="Знак Знак1 Знак Знак Знак Знак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table" w:customStyle="1" w:styleId="1f2">
    <w:name w:val="Сетка таблицы светлая1"/>
    <w:basedOn w:val="a1"/>
    <w:uiPriority w:val="40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Таблица простая 21"/>
    <w:basedOn w:val="a1"/>
    <w:uiPriority w:val="42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">
    <w:name w:val="Таблица-сетка 1 светлая1"/>
    <w:basedOn w:val="a1"/>
    <w:uiPriority w:val="46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7">
    <w:name w:val="Нет списка2"/>
    <w:next w:val="a2"/>
    <w:uiPriority w:val="99"/>
    <w:semiHidden/>
    <w:unhideWhenUsed/>
    <w:rsid w:val="007E2856"/>
  </w:style>
  <w:style w:type="table" w:customStyle="1" w:styleId="TableNormal1">
    <w:name w:val="Table Normal1"/>
    <w:rsid w:val="007E2856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7E2856"/>
  </w:style>
  <w:style w:type="table" w:customStyle="1" w:styleId="112">
    <w:name w:val="Сетка таблицы светлая11"/>
    <w:basedOn w:val="a1"/>
    <w:uiPriority w:val="40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Таблица простая 111"/>
    <w:basedOn w:val="a1"/>
    <w:uiPriority w:val="41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0">
    <w:name w:val="Таблица простая 211"/>
    <w:basedOn w:val="a1"/>
    <w:uiPriority w:val="42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1">
    <w:name w:val="Таблица-сетка 1 светлая11"/>
    <w:basedOn w:val="a1"/>
    <w:uiPriority w:val="46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33">
    <w:name w:val="Нет списка3"/>
    <w:next w:val="a2"/>
    <w:uiPriority w:val="99"/>
    <w:semiHidden/>
    <w:unhideWhenUsed/>
    <w:rsid w:val="00AB6F29"/>
  </w:style>
  <w:style w:type="table" w:customStyle="1" w:styleId="28">
    <w:name w:val="Сетка таблицы2"/>
    <w:basedOn w:val="a1"/>
    <w:next w:val="a6"/>
    <w:rsid w:val="00AB6F29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AB6F29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AB6F29"/>
  </w:style>
  <w:style w:type="table" w:customStyle="1" w:styleId="121">
    <w:name w:val="Сетка таблицы светлая12"/>
    <w:basedOn w:val="a1"/>
    <w:uiPriority w:val="40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1"/>
    <w:uiPriority w:val="41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0">
    <w:name w:val="Таблица простая 212"/>
    <w:basedOn w:val="a1"/>
    <w:uiPriority w:val="42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2">
    <w:name w:val="Таблица-сетка 1 светлая12"/>
    <w:basedOn w:val="a1"/>
    <w:uiPriority w:val="46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a"/>
    <w:uiPriority w:val="99"/>
    <w:qFormat/>
    <w:rsid w:val="00AB6F29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customStyle="1" w:styleId="xl63">
    <w:name w:val="xl63"/>
    <w:basedOn w:val="a"/>
    <w:uiPriority w:val="99"/>
    <w:qFormat/>
    <w:rsid w:val="00AB6F2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4">
    <w:name w:val="xl64"/>
    <w:basedOn w:val="a"/>
    <w:uiPriority w:val="99"/>
    <w:qFormat/>
    <w:rsid w:val="00AB6F2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5">
    <w:name w:val="xl65"/>
    <w:basedOn w:val="a"/>
    <w:uiPriority w:val="99"/>
    <w:qFormat/>
    <w:rsid w:val="00AB6F2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6">
    <w:name w:val="xl66"/>
    <w:basedOn w:val="a"/>
    <w:uiPriority w:val="99"/>
    <w:qFormat/>
    <w:rsid w:val="00AB6F2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67">
    <w:name w:val="xl67"/>
    <w:basedOn w:val="a"/>
    <w:uiPriority w:val="99"/>
    <w:qFormat/>
    <w:rsid w:val="00AB6F29"/>
    <w:pPr>
      <w:spacing w:before="100" w:beforeAutospacing="1" w:after="100" w:afterAutospacing="1" w:line="240" w:lineRule="auto"/>
      <w:textAlignment w:val="top"/>
    </w:pPr>
    <w:rPr>
      <w:rFonts w:eastAsia="Times New Roman"/>
      <w:lang w:val="ru-RU" w:eastAsia="ru-RU"/>
    </w:rPr>
  </w:style>
  <w:style w:type="paragraph" w:customStyle="1" w:styleId="xl68">
    <w:name w:val="xl68"/>
    <w:basedOn w:val="a"/>
    <w:uiPriority w:val="99"/>
    <w:qFormat/>
    <w:rsid w:val="00AB6F29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69">
    <w:name w:val="xl69"/>
    <w:basedOn w:val="a"/>
    <w:uiPriority w:val="99"/>
    <w:qFormat/>
    <w:rsid w:val="00AB6F2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0">
    <w:name w:val="xl70"/>
    <w:basedOn w:val="a"/>
    <w:uiPriority w:val="99"/>
    <w:qFormat/>
    <w:rsid w:val="00AB6F2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1">
    <w:name w:val="xl71"/>
    <w:basedOn w:val="a"/>
    <w:uiPriority w:val="99"/>
    <w:qFormat/>
    <w:rsid w:val="00AB6F2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2">
    <w:name w:val="xl72"/>
    <w:basedOn w:val="a"/>
    <w:uiPriority w:val="99"/>
    <w:qFormat/>
    <w:rsid w:val="00AB6F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3">
    <w:name w:val="xl73"/>
    <w:basedOn w:val="a"/>
    <w:uiPriority w:val="99"/>
    <w:qFormat/>
    <w:rsid w:val="00AB6F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4">
    <w:name w:val="xl74"/>
    <w:basedOn w:val="a"/>
    <w:uiPriority w:val="99"/>
    <w:qFormat/>
    <w:rsid w:val="00AB6F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5">
    <w:name w:val="xl75"/>
    <w:basedOn w:val="a"/>
    <w:uiPriority w:val="99"/>
    <w:qFormat/>
    <w:rsid w:val="00AB6F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6">
    <w:name w:val="xl76"/>
    <w:basedOn w:val="a"/>
    <w:uiPriority w:val="99"/>
    <w:qFormat/>
    <w:rsid w:val="00AB6F2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7">
    <w:name w:val="xl77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8">
    <w:name w:val="xl78"/>
    <w:basedOn w:val="a"/>
    <w:uiPriority w:val="99"/>
    <w:qFormat/>
    <w:rsid w:val="00AB6F2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9">
    <w:name w:val="xl79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0">
    <w:name w:val="xl80"/>
    <w:basedOn w:val="a"/>
    <w:uiPriority w:val="99"/>
    <w:qFormat/>
    <w:rsid w:val="00AB6F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1">
    <w:name w:val="xl81"/>
    <w:basedOn w:val="a"/>
    <w:uiPriority w:val="99"/>
    <w:qFormat/>
    <w:rsid w:val="00AB6F2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2">
    <w:name w:val="xl82"/>
    <w:basedOn w:val="a"/>
    <w:uiPriority w:val="99"/>
    <w:qFormat/>
    <w:rsid w:val="00AB6F2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3">
    <w:name w:val="xl83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4">
    <w:name w:val="xl84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5">
    <w:name w:val="xl85"/>
    <w:basedOn w:val="a"/>
    <w:uiPriority w:val="99"/>
    <w:qFormat/>
    <w:rsid w:val="00AB6F2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6">
    <w:name w:val="xl86"/>
    <w:basedOn w:val="a"/>
    <w:uiPriority w:val="99"/>
    <w:qFormat/>
    <w:rsid w:val="00AB6F2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7">
    <w:name w:val="xl87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8">
    <w:name w:val="xl88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9">
    <w:name w:val="xl89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0">
    <w:name w:val="xl90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1">
    <w:name w:val="xl91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2">
    <w:name w:val="xl92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3">
    <w:name w:val="xl93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4">
    <w:name w:val="xl94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5">
    <w:name w:val="xl95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6">
    <w:name w:val="xl96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7">
    <w:name w:val="xl97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8">
    <w:name w:val="xl98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9">
    <w:name w:val="xl99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100">
    <w:name w:val="xl100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docdata">
    <w:name w:val="docdata"/>
    <w:aliases w:val="docy,v5,2271,baiaagaaboqcaaadcacaaauwbwaaaaaaaaaaaaaaaaaaaaaaaaaaaaaaaaaaaaaaaaaaaaaaaaaaaaaaaaaaaaaaaaaaaaaaaaaaaaaaaaaaaaaaaaaaaaaaaaaaaaaaaaaaaaaaaaaaaaaaaaaaaaaaaaaaaaaaaaaaaaaaaaaaaaaaaaaaaaaaaaaaaaaaaaaaaaaaaaaaaaaaaaaaaaaaaaaaaaaaaaaaaaaa"/>
    <w:basedOn w:val="a"/>
    <w:uiPriority w:val="99"/>
    <w:qFormat/>
    <w:rsid w:val="00AB6F29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numbering" w:customStyle="1" w:styleId="41">
    <w:name w:val="Нет списка4"/>
    <w:next w:val="a2"/>
    <w:uiPriority w:val="99"/>
    <w:semiHidden/>
    <w:unhideWhenUsed/>
    <w:rsid w:val="004A069E"/>
  </w:style>
  <w:style w:type="table" w:customStyle="1" w:styleId="34">
    <w:name w:val="Сетка таблицы3"/>
    <w:basedOn w:val="a1"/>
    <w:next w:val="a6"/>
    <w:rsid w:val="004A069E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4A069E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4A069E"/>
  </w:style>
  <w:style w:type="table" w:customStyle="1" w:styleId="131">
    <w:name w:val="Сетка таблицы светлая13"/>
    <w:basedOn w:val="a1"/>
    <w:uiPriority w:val="40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Таблица простая 113"/>
    <w:basedOn w:val="a1"/>
    <w:uiPriority w:val="41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">
    <w:name w:val="Таблица простая 213"/>
    <w:basedOn w:val="a1"/>
    <w:uiPriority w:val="42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3">
    <w:name w:val="Таблица-сетка 1 светлая13"/>
    <w:basedOn w:val="a1"/>
    <w:uiPriority w:val="46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51">
    <w:name w:val="Нет списка5"/>
    <w:next w:val="a2"/>
    <w:uiPriority w:val="99"/>
    <w:semiHidden/>
    <w:unhideWhenUsed/>
    <w:rsid w:val="004B2FD9"/>
  </w:style>
  <w:style w:type="character" w:customStyle="1" w:styleId="1f3">
    <w:name w:val="Текст выноски Знак1"/>
    <w:basedOn w:val="a0"/>
    <w:semiHidden/>
    <w:rsid w:val="004B2FD9"/>
    <w:rPr>
      <w:rFonts w:ascii="Tahoma" w:eastAsia="Calibri" w:hAnsi="Tahoma" w:cs="Tahoma"/>
      <w:color w:val="auto"/>
      <w:sz w:val="16"/>
      <w:szCs w:val="16"/>
      <w:lang w:val="ru-RU"/>
    </w:rPr>
  </w:style>
  <w:style w:type="character" w:customStyle="1" w:styleId="1f4">
    <w:name w:val="Верхний колонтитул Знак1"/>
    <w:basedOn w:val="a0"/>
    <w:uiPriority w:val="99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14">
    <w:name w:val="Основной текст 2 Знак1"/>
    <w:basedOn w:val="a0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15">
    <w:name w:val="Основной текст с отступом 2 Знак1"/>
    <w:basedOn w:val="a0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310">
    <w:name w:val="Основной текст 3 Знак1"/>
    <w:basedOn w:val="a0"/>
    <w:semiHidden/>
    <w:rsid w:val="004B2FD9"/>
    <w:rPr>
      <w:rFonts w:ascii="Calibri" w:eastAsia="Calibri" w:hAnsi="Calibri"/>
      <w:color w:val="auto"/>
      <w:sz w:val="16"/>
      <w:szCs w:val="16"/>
      <w:lang w:val="ru-RU"/>
    </w:rPr>
  </w:style>
  <w:style w:type="character" w:customStyle="1" w:styleId="1f5">
    <w:name w:val="Подзаголовок Знак1"/>
    <w:basedOn w:val="a0"/>
    <w:rsid w:val="004B2FD9"/>
    <w:rPr>
      <w:rFonts w:ascii="Calibri Light" w:eastAsia="Times New Roman" w:hAnsi="Calibri Light" w:cs="Times New Roman"/>
      <w:i/>
      <w:iCs/>
      <w:color w:val="4472C4"/>
      <w:spacing w:val="15"/>
      <w:lang w:val="ru-RU"/>
    </w:rPr>
  </w:style>
  <w:style w:type="character" w:customStyle="1" w:styleId="1f6">
    <w:name w:val="Основной текст с отступом Знак1"/>
    <w:basedOn w:val="a0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1f7">
    <w:name w:val="Текст Знак1"/>
    <w:basedOn w:val="a0"/>
    <w:uiPriority w:val="99"/>
    <w:semiHidden/>
    <w:rsid w:val="004B2FD9"/>
    <w:rPr>
      <w:rFonts w:ascii="Consolas" w:eastAsia="Calibri" w:hAnsi="Consolas"/>
      <w:color w:val="auto"/>
      <w:sz w:val="21"/>
      <w:szCs w:val="21"/>
      <w:lang w:val="ru-RU"/>
    </w:rPr>
  </w:style>
  <w:style w:type="character" w:customStyle="1" w:styleId="1f8">
    <w:name w:val="Нижний колонтитул Знак1"/>
    <w:basedOn w:val="a0"/>
    <w:uiPriority w:val="99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9">
    <w:name w:val="Название Знак2"/>
    <w:basedOn w:val="a0"/>
    <w:rsid w:val="004B2FD9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ru-RU"/>
    </w:rPr>
  </w:style>
  <w:style w:type="table" w:customStyle="1" w:styleId="42">
    <w:name w:val="Сетка таблицы4"/>
    <w:basedOn w:val="a1"/>
    <w:next w:val="a6"/>
    <w:rsid w:val="004B2FD9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2856"/>
    <w:pPr>
      <w:keepNext/>
      <w:spacing w:after="0" w:line="240" w:lineRule="auto"/>
      <w:jc w:val="center"/>
      <w:outlineLvl w:val="0"/>
    </w:pPr>
    <w:rPr>
      <w:rFonts w:ascii="Arial" w:eastAsia="Times New Roman" w:hAnsi="Arial"/>
      <w:color w:val="auto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7E2856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color w:val="auto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7E285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E2856"/>
    <w:pPr>
      <w:keepNext/>
      <w:spacing w:before="240" w:after="60" w:line="240" w:lineRule="auto"/>
      <w:outlineLvl w:val="3"/>
    </w:pPr>
    <w:rPr>
      <w:rFonts w:ascii="Calibri" w:eastAsia="Times New Roman" w:hAnsi="Calibri"/>
      <w:b/>
      <w:bCs/>
      <w:color w:val="auto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E2856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color w:val="auto"/>
      <w:sz w:val="22"/>
      <w:szCs w:val="22"/>
      <w:lang w:val="uk-UA" w:eastAsia="ru-RU"/>
    </w:rPr>
  </w:style>
  <w:style w:type="paragraph" w:styleId="6">
    <w:name w:val="heading 6"/>
    <w:basedOn w:val="a"/>
    <w:next w:val="a"/>
    <w:link w:val="60"/>
    <w:qFormat/>
    <w:rsid w:val="007E2856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color w:val="auto"/>
      <w:sz w:val="20"/>
      <w:szCs w:val="20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A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FA741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3C2"/>
    <w:pPr>
      <w:ind w:left="720"/>
      <w:contextualSpacing/>
    </w:pPr>
  </w:style>
  <w:style w:type="table" w:styleId="a6">
    <w:name w:val="Table Grid"/>
    <w:basedOn w:val="a1"/>
    <w:uiPriority w:val="59"/>
    <w:rsid w:val="00A04035"/>
    <w:pPr>
      <w:spacing w:after="0" w:line="240" w:lineRule="auto"/>
    </w:pPr>
    <w:rPr>
      <w:rFonts w:ascii="Calibri" w:eastAsia="Calibri" w:hAnsi="Calibri" w:cs="Calibri"/>
      <w:color w:val="auto"/>
      <w:sz w:val="20"/>
      <w:szCs w:val="20"/>
      <w:lang w:val="uk-UA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B763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7E2856"/>
    <w:rPr>
      <w:rFonts w:ascii="Arial" w:eastAsia="Times New Roman" w:hAnsi="Arial"/>
      <w:color w:val="auto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E2856"/>
    <w:rPr>
      <w:rFonts w:ascii="Cambria" w:eastAsia="Times New Roman" w:hAnsi="Cambria"/>
      <w:b/>
      <w:bCs/>
      <w:i/>
      <w:iCs/>
      <w:color w:val="auto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7E2856"/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7E2856"/>
    <w:rPr>
      <w:rFonts w:ascii="Calibri" w:eastAsia="Times New Roman" w:hAnsi="Calibri"/>
      <w:b/>
      <w:bCs/>
      <w:color w:val="auto"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7E2856"/>
    <w:rPr>
      <w:rFonts w:ascii="Calibri" w:eastAsia="Calibri" w:hAnsi="Calibri" w:cs="Calibri"/>
      <w:b/>
      <w:color w:val="auto"/>
      <w:sz w:val="22"/>
      <w:szCs w:val="22"/>
      <w:lang w:val="uk-UA" w:eastAsia="ru-RU"/>
    </w:rPr>
  </w:style>
  <w:style w:type="character" w:customStyle="1" w:styleId="60">
    <w:name w:val="Заголовок 6 Знак"/>
    <w:basedOn w:val="a0"/>
    <w:link w:val="6"/>
    <w:rsid w:val="007E2856"/>
    <w:rPr>
      <w:rFonts w:ascii="Calibri" w:eastAsia="Calibri" w:hAnsi="Calibri" w:cs="Calibri"/>
      <w:b/>
      <w:color w:val="auto"/>
      <w:sz w:val="20"/>
      <w:szCs w:val="20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7E2856"/>
  </w:style>
  <w:style w:type="table" w:customStyle="1" w:styleId="12">
    <w:name w:val="Сетка таблицы1"/>
    <w:basedOn w:val="a1"/>
    <w:next w:val="a6"/>
    <w:rsid w:val="007E2856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uiPriority w:val="99"/>
    <w:semiHidden/>
    <w:unhideWhenUsed/>
    <w:rsid w:val="007E2856"/>
    <w:rPr>
      <w:color w:val="605E5C"/>
      <w:shd w:val="clear" w:color="auto" w:fill="E1DFDD"/>
    </w:rPr>
  </w:style>
  <w:style w:type="character" w:customStyle="1" w:styleId="rvts0">
    <w:name w:val="rvts0"/>
    <w:rsid w:val="007E2856"/>
  </w:style>
  <w:style w:type="paragraph" w:customStyle="1" w:styleId="rvps2">
    <w:name w:val="rvps2"/>
    <w:basedOn w:val="a"/>
    <w:uiPriority w:val="99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styleId="a8">
    <w:name w:val="header"/>
    <w:basedOn w:val="a"/>
    <w:link w:val="a9"/>
    <w:uiPriority w:val="99"/>
    <w:rsid w:val="007E2856"/>
    <w:pPr>
      <w:tabs>
        <w:tab w:val="center" w:pos="4677"/>
        <w:tab w:val="right" w:pos="9355"/>
      </w:tabs>
      <w:spacing w:after="0" w:line="240" w:lineRule="auto"/>
    </w:pPr>
    <w:rPr>
      <w:rFonts w:eastAsia="Times New Roman"/>
      <w:color w:val="auto"/>
      <w:lang w:val="uk-UA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E2856"/>
    <w:rPr>
      <w:rFonts w:eastAsia="Times New Roman"/>
      <w:color w:val="auto"/>
      <w:lang w:val="uk-UA" w:eastAsia="ru-RU"/>
    </w:rPr>
  </w:style>
  <w:style w:type="paragraph" w:styleId="HTML">
    <w:name w:val="HTML Preformatted"/>
    <w:basedOn w:val="a"/>
    <w:link w:val="HTML0"/>
    <w:rsid w:val="007E28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E2856"/>
    <w:rPr>
      <w:rFonts w:ascii="Courier New" w:eastAsia="Courier New" w:hAnsi="Courier New" w:cs="Courier New"/>
      <w:color w:val="auto"/>
      <w:sz w:val="20"/>
      <w:szCs w:val="20"/>
      <w:lang w:val="ru-RU" w:eastAsia="ru-RU"/>
    </w:rPr>
  </w:style>
  <w:style w:type="character" w:styleId="aa">
    <w:name w:val="Strong"/>
    <w:qFormat/>
    <w:rsid w:val="007E2856"/>
    <w:rPr>
      <w:b/>
      <w:bCs/>
    </w:rPr>
  </w:style>
  <w:style w:type="paragraph" w:styleId="ab">
    <w:name w:val="Normal (Web)"/>
    <w:aliases w:val="Обычный (Web),Обычный (веб) Знак Знак1,Обычный (Web) Знак Знак Знак Знак,Обычный (веб) Знак Знак Знак,Обычный (веб) Знак2 Знак Знак,Обычный (веб) Знак Знак1 Знак Знак"/>
    <w:basedOn w:val="a"/>
    <w:link w:val="ac"/>
    <w:uiPriority w:val="99"/>
    <w:unhideWhenUsed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uk-UA" w:eastAsia="uk-UA"/>
    </w:rPr>
  </w:style>
  <w:style w:type="paragraph" w:customStyle="1" w:styleId="14">
    <w:name w:val="Обычный1"/>
    <w:uiPriority w:val="99"/>
    <w:qFormat/>
    <w:rsid w:val="007E2856"/>
    <w:pPr>
      <w:spacing w:after="0" w:line="276" w:lineRule="auto"/>
    </w:pPr>
    <w:rPr>
      <w:rFonts w:ascii="Arial" w:eastAsia="Arial" w:hAnsi="Arial" w:cs="Arial"/>
      <w:sz w:val="22"/>
      <w:szCs w:val="22"/>
      <w:lang w:val="ru-RU" w:eastAsia="ru-RU"/>
    </w:rPr>
  </w:style>
  <w:style w:type="character" w:customStyle="1" w:styleId="qowt-font2-timesnewroman">
    <w:name w:val="qowt-font2-timesnewroman"/>
    <w:uiPriority w:val="99"/>
    <w:qFormat/>
    <w:rsid w:val="007E2856"/>
    <w:rPr>
      <w:rFonts w:ascii="Times New Roman" w:hAnsi="Times New Roman" w:cs="Times New Roman" w:hint="default"/>
    </w:rPr>
  </w:style>
  <w:style w:type="paragraph" w:customStyle="1" w:styleId="15">
    <w:name w:val="Название1"/>
    <w:basedOn w:val="a"/>
    <w:link w:val="ad"/>
    <w:qFormat/>
    <w:rsid w:val="007E2856"/>
    <w:pPr>
      <w:widowControl w:val="0"/>
      <w:spacing w:after="0" w:line="240" w:lineRule="auto"/>
      <w:ind w:left="320"/>
      <w:jc w:val="center"/>
    </w:pPr>
    <w:rPr>
      <w:rFonts w:ascii="Arial" w:eastAsia="Times New Roman" w:hAnsi="Arial"/>
      <w:b/>
      <w:snapToGrid w:val="0"/>
      <w:color w:val="auto"/>
      <w:sz w:val="18"/>
      <w:szCs w:val="20"/>
      <w:lang w:val="uk-UA"/>
    </w:rPr>
  </w:style>
  <w:style w:type="character" w:customStyle="1" w:styleId="ad">
    <w:name w:val="Название Знак"/>
    <w:link w:val="15"/>
    <w:rsid w:val="007E2856"/>
    <w:rPr>
      <w:rFonts w:ascii="Arial" w:eastAsia="Times New Roman" w:hAnsi="Arial"/>
      <w:b/>
      <w:snapToGrid w:val="0"/>
      <w:color w:val="auto"/>
      <w:sz w:val="18"/>
      <w:szCs w:val="20"/>
      <w:lang w:val="uk-UA"/>
    </w:rPr>
  </w:style>
  <w:style w:type="paragraph" w:styleId="ae">
    <w:name w:val="Body Text"/>
    <w:aliases w:val="Основной текст таблиц,в таблице,таблицы,в таблицах, в таблице, в таблицах"/>
    <w:basedOn w:val="a"/>
    <w:link w:val="af"/>
    <w:uiPriority w:val="99"/>
    <w:qFormat/>
    <w:rsid w:val="007E2856"/>
    <w:pPr>
      <w:spacing w:after="0" w:line="240" w:lineRule="auto"/>
      <w:jc w:val="center"/>
    </w:pPr>
    <w:rPr>
      <w:rFonts w:eastAsia="Times New Roman"/>
      <w:color w:val="auto"/>
      <w:sz w:val="28"/>
      <w:lang w:val="uk-UA" w:eastAsia="x-none"/>
    </w:rPr>
  </w:style>
  <w:style w:type="character" w:customStyle="1" w:styleId="af">
    <w:name w:val="Основной текст Знак"/>
    <w:aliases w:val="Основной текст таблиц Знак,в таблице Знак,таблицы Знак,в таблицах Знак, в таблице Знак, в таблицах Знак"/>
    <w:basedOn w:val="a0"/>
    <w:link w:val="ae"/>
    <w:uiPriority w:val="99"/>
    <w:rsid w:val="007E2856"/>
    <w:rPr>
      <w:rFonts w:eastAsia="Times New Roman"/>
      <w:color w:val="auto"/>
      <w:sz w:val="28"/>
      <w:lang w:val="uk-UA" w:eastAsia="x-none"/>
    </w:rPr>
  </w:style>
  <w:style w:type="paragraph" w:styleId="21">
    <w:name w:val="Body Text 2"/>
    <w:basedOn w:val="a"/>
    <w:link w:val="22"/>
    <w:rsid w:val="007E2856"/>
    <w:pPr>
      <w:spacing w:after="0" w:line="240" w:lineRule="auto"/>
    </w:pPr>
    <w:rPr>
      <w:rFonts w:eastAsia="Times New Roman"/>
      <w:color w:val="auto"/>
      <w:sz w:val="28"/>
      <w:lang w:val="uk-UA" w:eastAsia="x-none"/>
    </w:rPr>
  </w:style>
  <w:style w:type="character" w:customStyle="1" w:styleId="22">
    <w:name w:val="Основной текст 2 Знак"/>
    <w:basedOn w:val="a0"/>
    <w:link w:val="21"/>
    <w:rsid w:val="007E2856"/>
    <w:rPr>
      <w:rFonts w:eastAsia="Times New Roman"/>
      <w:color w:val="auto"/>
      <w:sz w:val="28"/>
      <w:lang w:val="uk-UA" w:eastAsia="x-none"/>
    </w:rPr>
  </w:style>
  <w:style w:type="paragraph" w:styleId="23">
    <w:name w:val="Body Text Indent 2"/>
    <w:basedOn w:val="a"/>
    <w:link w:val="24"/>
    <w:rsid w:val="007E2856"/>
    <w:pPr>
      <w:spacing w:after="0" w:line="312" w:lineRule="auto"/>
      <w:ind w:firstLine="708"/>
      <w:jc w:val="both"/>
    </w:pPr>
    <w:rPr>
      <w:rFonts w:eastAsia="Times New Roman"/>
      <w:color w:val="auto"/>
      <w:sz w:val="28"/>
      <w:lang w:val="uk-UA" w:eastAsia="x-none"/>
    </w:rPr>
  </w:style>
  <w:style w:type="character" w:customStyle="1" w:styleId="24">
    <w:name w:val="Основной текст с отступом 2 Знак"/>
    <w:basedOn w:val="a0"/>
    <w:link w:val="23"/>
    <w:rsid w:val="007E2856"/>
    <w:rPr>
      <w:rFonts w:eastAsia="Times New Roman"/>
      <w:color w:val="auto"/>
      <w:sz w:val="28"/>
      <w:lang w:val="uk-UA" w:eastAsia="x-none"/>
    </w:rPr>
  </w:style>
  <w:style w:type="paragraph" w:styleId="31">
    <w:name w:val="Body Text 3"/>
    <w:basedOn w:val="a"/>
    <w:link w:val="32"/>
    <w:rsid w:val="007E2856"/>
    <w:pPr>
      <w:spacing w:after="0" w:line="312" w:lineRule="auto"/>
      <w:jc w:val="both"/>
    </w:pPr>
    <w:rPr>
      <w:rFonts w:eastAsia="Times New Roman"/>
      <w:sz w:val="28"/>
      <w:lang w:val="uk-UA" w:eastAsia="x-none"/>
    </w:rPr>
  </w:style>
  <w:style w:type="character" w:customStyle="1" w:styleId="32">
    <w:name w:val="Основной текст 3 Знак"/>
    <w:basedOn w:val="a0"/>
    <w:link w:val="31"/>
    <w:rsid w:val="007E2856"/>
    <w:rPr>
      <w:rFonts w:eastAsia="Times New Roman"/>
      <w:sz w:val="28"/>
      <w:lang w:val="uk-UA" w:eastAsia="x-none"/>
    </w:rPr>
  </w:style>
  <w:style w:type="character" w:customStyle="1" w:styleId="msglistempty-email">
    <w:name w:val="msglist__empty-email"/>
    <w:rsid w:val="007E2856"/>
  </w:style>
  <w:style w:type="paragraph" w:customStyle="1" w:styleId="tj">
    <w:name w:val="tj"/>
    <w:basedOn w:val="a"/>
    <w:uiPriority w:val="99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customStyle="1" w:styleId="Normal1">
    <w:name w:val="Normal1"/>
    <w:link w:val="Normal10"/>
    <w:qFormat/>
    <w:rsid w:val="007E2856"/>
    <w:pPr>
      <w:widowControl w:val="0"/>
      <w:spacing w:after="0" w:line="240" w:lineRule="auto"/>
    </w:pPr>
    <w:rPr>
      <w:rFonts w:eastAsia="Times New Roman"/>
      <w:snapToGrid w:val="0"/>
      <w:color w:val="auto"/>
      <w:sz w:val="20"/>
      <w:szCs w:val="20"/>
      <w:lang w:val="ru-RU" w:eastAsia="ru-RU"/>
    </w:rPr>
  </w:style>
  <w:style w:type="character" w:customStyle="1" w:styleId="Normal10">
    <w:name w:val="Normal1 Знак"/>
    <w:link w:val="Normal1"/>
    <w:rsid w:val="007E2856"/>
    <w:rPr>
      <w:rFonts w:eastAsia="Times New Roman"/>
      <w:snapToGrid w:val="0"/>
      <w:color w:val="auto"/>
      <w:sz w:val="20"/>
      <w:szCs w:val="20"/>
      <w:lang w:val="ru-RU" w:eastAsia="ru-RU"/>
    </w:rPr>
  </w:style>
  <w:style w:type="table" w:customStyle="1" w:styleId="TableNormal">
    <w:name w:val="Table Normal"/>
    <w:rsid w:val="007E2856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link w:val="af1"/>
    <w:qFormat/>
    <w:rsid w:val="007E2856"/>
    <w:pPr>
      <w:keepNext/>
      <w:keepLines/>
      <w:spacing w:before="360" w:after="80" w:line="276" w:lineRule="auto"/>
    </w:pPr>
    <w:rPr>
      <w:rFonts w:ascii="Georgia" w:eastAsia="Georgia" w:hAnsi="Georgia"/>
      <w:i/>
      <w:color w:val="666666"/>
      <w:sz w:val="48"/>
      <w:szCs w:val="48"/>
      <w:lang w:val="uk-UA" w:eastAsia="ru-RU"/>
    </w:rPr>
  </w:style>
  <w:style w:type="character" w:customStyle="1" w:styleId="af1">
    <w:name w:val="Подзаголовок Знак"/>
    <w:basedOn w:val="a0"/>
    <w:link w:val="af0"/>
    <w:rsid w:val="007E2856"/>
    <w:rPr>
      <w:rFonts w:ascii="Georgia" w:eastAsia="Georgia" w:hAnsi="Georgia"/>
      <w:i/>
      <w:color w:val="666666"/>
      <w:sz w:val="48"/>
      <w:szCs w:val="48"/>
      <w:lang w:val="uk-UA" w:eastAsia="ru-RU"/>
    </w:rPr>
  </w:style>
  <w:style w:type="paragraph" w:styleId="af2">
    <w:name w:val="Body Text Indent"/>
    <w:basedOn w:val="a"/>
    <w:link w:val="af3"/>
    <w:semiHidden/>
    <w:unhideWhenUsed/>
    <w:rsid w:val="007E2856"/>
    <w:pPr>
      <w:spacing w:after="120" w:line="240" w:lineRule="auto"/>
      <w:ind w:left="283"/>
    </w:pPr>
    <w:rPr>
      <w:rFonts w:eastAsia="Times New Roman"/>
      <w:color w:val="auto"/>
      <w:lang w:val="uk-UA" w:eastAsia="ru-RU"/>
    </w:rPr>
  </w:style>
  <w:style w:type="character" w:customStyle="1" w:styleId="af3">
    <w:name w:val="Основной текст с отступом Знак"/>
    <w:basedOn w:val="a0"/>
    <w:link w:val="af2"/>
    <w:semiHidden/>
    <w:rsid w:val="007E2856"/>
    <w:rPr>
      <w:rFonts w:eastAsia="Times New Roman"/>
      <w:color w:val="auto"/>
      <w:lang w:val="uk-UA" w:eastAsia="ru-RU"/>
    </w:rPr>
  </w:style>
  <w:style w:type="paragraph" w:styleId="af4">
    <w:name w:val="No Spacing"/>
    <w:uiPriority w:val="1"/>
    <w:qFormat/>
    <w:rsid w:val="007E2856"/>
    <w:pPr>
      <w:spacing w:after="0" w:line="240" w:lineRule="auto"/>
    </w:pPr>
    <w:rPr>
      <w:rFonts w:eastAsia="Times New Roman"/>
      <w:color w:val="auto"/>
      <w:sz w:val="22"/>
      <w:szCs w:val="22"/>
      <w:lang w:val="ru-RU"/>
    </w:rPr>
  </w:style>
  <w:style w:type="character" w:customStyle="1" w:styleId="25">
    <w:name w:val="Заголовок №2_"/>
    <w:link w:val="210"/>
    <w:uiPriority w:val="99"/>
    <w:locked/>
    <w:rsid w:val="007E2856"/>
    <w:rPr>
      <w:sz w:val="39"/>
      <w:szCs w:val="39"/>
      <w:shd w:val="clear" w:color="auto" w:fill="FFFFFF"/>
    </w:rPr>
  </w:style>
  <w:style w:type="paragraph" w:customStyle="1" w:styleId="210">
    <w:name w:val="Заголовок №21"/>
    <w:basedOn w:val="a"/>
    <w:link w:val="25"/>
    <w:uiPriority w:val="99"/>
    <w:qFormat/>
    <w:rsid w:val="007E2856"/>
    <w:pPr>
      <w:widowControl w:val="0"/>
      <w:shd w:val="clear" w:color="auto" w:fill="FFFFFF"/>
      <w:spacing w:before="1860" w:after="1080" w:line="240" w:lineRule="atLeast"/>
      <w:jc w:val="center"/>
      <w:outlineLvl w:val="1"/>
    </w:pPr>
    <w:rPr>
      <w:sz w:val="39"/>
      <w:szCs w:val="39"/>
    </w:rPr>
  </w:style>
  <w:style w:type="paragraph" w:customStyle="1" w:styleId="16">
    <w:name w:val="Абзац списка1"/>
    <w:basedOn w:val="a"/>
    <w:uiPriority w:val="99"/>
    <w:qFormat/>
    <w:rsid w:val="007E2856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ru-RU"/>
    </w:rPr>
  </w:style>
  <w:style w:type="character" w:customStyle="1" w:styleId="ac">
    <w:name w:val="Обычный (веб) Знак"/>
    <w:aliases w:val="Обычный (Web) Знак,Обычный (веб) Знак Знак1 Знак,Обычный (Web) Знак Знак Знак Знак Знак,Обычный (веб) Знак Знак Знак Знак,Обычный (веб) Знак2 Знак Знак Знак,Обычный (веб) Знак Знак1 Знак Знак Знак"/>
    <w:link w:val="ab"/>
    <w:uiPriority w:val="99"/>
    <w:locked/>
    <w:rsid w:val="007E2856"/>
    <w:rPr>
      <w:rFonts w:eastAsia="Times New Roman"/>
      <w:color w:val="auto"/>
      <w:lang w:val="uk-UA" w:eastAsia="uk-UA"/>
    </w:rPr>
  </w:style>
  <w:style w:type="paragraph" w:styleId="af5">
    <w:name w:val="Plain Text"/>
    <w:basedOn w:val="a"/>
    <w:link w:val="af6"/>
    <w:uiPriority w:val="99"/>
    <w:unhideWhenUsed/>
    <w:rsid w:val="007E2856"/>
    <w:pPr>
      <w:spacing w:after="200" w:line="276" w:lineRule="auto"/>
    </w:pPr>
    <w:rPr>
      <w:rFonts w:ascii="Courier New" w:eastAsia="Times New Roman" w:hAnsi="Courier New"/>
      <w:color w:val="auto"/>
      <w:sz w:val="20"/>
      <w:szCs w:val="20"/>
      <w:lang w:val="uk-UA" w:eastAsia="ru-RU"/>
    </w:rPr>
  </w:style>
  <w:style w:type="character" w:customStyle="1" w:styleId="af6">
    <w:name w:val="Текст Знак"/>
    <w:basedOn w:val="a0"/>
    <w:link w:val="af5"/>
    <w:uiPriority w:val="99"/>
    <w:rsid w:val="007E2856"/>
    <w:rPr>
      <w:rFonts w:ascii="Courier New" w:eastAsia="Times New Roman" w:hAnsi="Courier New"/>
      <w:color w:val="auto"/>
      <w:sz w:val="20"/>
      <w:szCs w:val="20"/>
      <w:lang w:val="uk-UA" w:eastAsia="ru-RU"/>
    </w:rPr>
  </w:style>
  <w:style w:type="numbering" w:customStyle="1" w:styleId="110">
    <w:name w:val="Нет списка11"/>
    <w:next w:val="a2"/>
    <w:uiPriority w:val="99"/>
    <w:semiHidden/>
    <w:unhideWhenUsed/>
    <w:rsid w:val="007E2856"/>
  </w:style>
  <w:style w:type="paragraph" w:customStyle="1" w:styleId="61">
    <w:name w:val="Знак Знак6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styleId="af7">
    <w:name w:val="footer"/>
    <w:basedOn w:val="a"/>
    <w:link w:val="af8"/>
    <w:uiPriority w:val="99"/>
    <w:unhideWhenUsed/>
    <w:rsid w:val="007E2856"/>
    <w:pPr>
      <w:tabs>
        <w:tab w:val="center" w:pos="4677"/>
        <w:tab w:val="right" w:pos="9355"/>
      </w:tabs>
      <w:spacing w:after="0" w:line="276" w:lineRule="auto"/>
    </w:pPr>
    <w:rPr>
      <w:rFonts w:ascii="Arial" w:eastAsia="Arial" w:hAnsi="Arial"/>
      <w:sz w:val="22"/>
      <w:szCs w:val="22"/>
      <w:lang w:val="uk-UA"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7E2856"/>
    <w:rPr>
      <w:rFonts w:ascii="Arial" w:eastAsia="Arial" w:hAnsi="Arial"/>
      <w:sz w:val="22"/>
      <w:szCs w:val="22"/>
      <w:lang w:val="uk-UA" w:eastAsia="ru-RU"/>
    </w:rPr>
  </w:style>
  <w:style w:type="character" w:customStyle="1" w:styleId="apple-converted-space">
    <w:name w:val="apple-converted-space"/>
    <w:uiPriority w:val="99"/>
    <w:rsid w:val="007E2856"/>
  </w:style>
  <w:style w:type="character" w:customStyle="1" w:styleId="WW8Num2z0">
    <w:name w:val="WW8Num2z0"/>
    <w:rsid w:val="007E2856"/>
  </w:style>
  <w:style w:type="character" w:customStyle="1" w:styleId="WW8Num2z5">
    <w:name w:val="WW8Num2z5"/>
    <w:rsid w:val="007E2856"/>
  </w:style>
  <w:style w:type="character" w:styleId="af9">
    <w:name w:val="line number"/>
    <w:uiPriority w:val="99"/>
    <w:semiHidden/>
    <w:unhideWhenUsed/>
    <w:rsid w:val="007E2856"/>
  </w:style>
  <w:style w:type="character" w:styleId="afa">
    <w:name w:val="page number"/>
    <w:uiPriority w:val="99"/>
    <w:rsid w:val="007E2856"/>
  </w:style>
  <w:style w:type="paragraph" w:styleId="afb">
    <w:name w:val="Title"/>
    <w:basedOn w:val="a"/>
    <w:next w:val="ae"/>
    <w:link w:val="17"/>
    <w:qFormat/>
    <w:rsid w:val="007E2856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Microsoft YaHei" w:hAnsi="Arial" w:cs="Mangal"/>
      <w:color w:val="auto"/>
      <w:sz w:val="28"/>
      <w:szCs w:val="28"/>
      <w:lang w:val="uk-UA" w:eastAsia="ru-RU" w:bidi="ru-RU"/>
    </w:rPr>
  </w:style>
  <w:style w:type="character" w:customStyle="1" w:styleId="17">
    <w:name w:val="Название Знак1"/>
    <w:basedOn w:val="a0"/>
    <w:link w:val="afb"/>
    <w:rsid w:val="007E2856"/>
    <w:rPr>
      <w:rFonts w:ascii="Arial" w:eastAsia="Microsoft YaHei" w:hAnsi="Arial" w:cs="Mangal"/>
      <w:color w:val="auto"/>
      <w:sz w:val="28"/>
      <w:szCs w:val="28"/>
      <w:lang w:val="uk-UA" w:eastAsia="ru-RU" w:bidi="ru-RU"/>
    </w:rPr>
  </w:style>
  <w:style w:type="paragraph" w:styleId="afc">
    <w:name w:val="List"/>
    <w:basedOn w:val="ae"/>
    <w:rsid w:val="007E2856"/>
    <w:pPr>
      <w:widowControl w:val="0"/>
      <w:suppressAutoHyphens/>
      <w:autoSpaceDE w:val="0"/>
      <w:spacing w:after="120"/>
      <w:jc w:val="left"/>
    </w:pPr>
    <w:rPr>
      <w:rFonts w:ascii="font49" w:eastAsia="font49" w:hAnsi="font49" w:cs="Mangal"/>
      <w:sz w:val="24"/>
      <w:lang w:val="ru-RU" w:eastAsia="ru-RU" w:bidi="ru-RU"/>
    </w:rPr>
  </w:style>
  <w:style w:type="paragraph" w:customStyle="1" w:styleId="18">
    <w:name w:val="Указатель1"/>
    <w:basedOn w:val="a"/>
    <w:uiPriority w:val="99"/>
    <w:qFormat/>
    <w:rsid w:val="007E2856"/>
    <w:pPr>
      <w:widowControl w:val="0"/>
      <w:suppressLineNumbers/>
      <w:suppressAutoHyphens/>
      <w:autoSpaceDE w:val="0"/>
      <w:spacing w:after="0" w:line="240" w:lineRule="auto"/>
    </w:pPr>
    <w:rPr>
      <w:rFonts w:ascii="font49" w:eastAsia="font49" w:hAnsi="font49" w:cs="Mangal"/>
      <w:color w:val="auto"/>
      <w:lang w:val="ru-RU" w:eastAsia="ru-RU" w:bidi="ru-RU"/>
    </w:rPr>
  </w:style>
  <w:style w:type="paragraph" w:customStyle="1" w:styleId="afd">
    <w:name w:val="Содержимое таблицы"/>
    <w:basedOn w:val="a"/>
    <w:uiPriority w:val="99"/>
    <w:qFormat/>
    <w:rsid w:val="007E2856"/>
    <w:pPr>
      <w:widowControl w:val="0"/>
      <w:suppressLineNumbers/>
      <w:suppressAutoHyphens/>
      <w:autoSpaceDE w:val="0"/>
      <w:spacing w:after="0" w:line="240" w:lineRule="auto"/>
    </w:pPr>
    <w:rPr>
      <w:rFonts w:ascii="font49" w:eastAsia="font49" w:hAnsi="font49" w:cs="font49"/>
      <w:color w:val="auto"/>
      <w:lang w:val="ru-RU" w:eastAsia="ru-RU" w:bidi="ru-RU"/>
    </w:rPr>
  </w:style>
  <w:style w:type="paragraph" w:customStyle="1" w:styleId="afe">
    <w:name w:val="Заголовок таблицы"/>
    <w:basedOn w:val="afd"/>
    <w:uiPriority w:val="99"/>
    <w:qFormat/>
    <w:rsid w:val="007E2856"/>
    <w:pPr>
      <w:jc w:val="center"/>
    </w:pPr>
    <w:rPr>
      <w:b/>
      <w:bCs/>
    </w:rPr>
  </w:style>
  <w:style w:type="paragraph" w:customStyle="1" w:styleId="19">
    <w:name w:val="Знак Знак1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1a">
    <w:name w:val="Обычный (веб) Знак1"/>
    <w:aliases w:val="Обычный (веб) Знак Знак"/>
    <w:locked/>
    <w:rsid w:val="007E2856"/>
    <w:rPr>
      <w:sz w:val="24"/>
      <w:szCs w:val="24"/>
      <w:lang w:val="ru-RU" w:eastAsia="ru-RU" w:bidi="ar-SA"/>
    </w:rPr>
  </w:style>
  <w:style w:type="paragraph" w:customStyle="1" w:styleId="aff">
    <w:name w:val="Базовый"/>
    <w:uiPriority w:val="99"/>
    <w:qFormat/>
    <w:rsid w:val="007E2856"/>
    <w:pPr>
      <w:tabs>
        <w:tab w:val="left" w:pos="708"/>
      </w:tabs>
      <w:suppressAutoHyphens/>
      <w:spacing w:after="200" w:line="276" w:lineRule="auto"/>
    </w:pPr>
    <w:rPr>
      <w:rFonts w:eastAsia="Times New Roman"/>
      <w:color w:val="auto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aff0">
    <w:name w:val="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styleId="aff1">
    <w:name w:val="FollowedHyperlink"/>
    <w:uiPriority w:val="99"/>
    <w:unhideWhenUsed/>
    <w:rsid w:val="007E2856"/>
    <w:rPr>
      <w:color w:val="800080"/>
      <w:u w:val="single"/>
    </w:rPr>
  </w:style>
  <w:style w:type="paragraph" w:customStyle="1" w:styleId="1b">
    <w:name w:val="Знак Знак1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c">
    <w:name w:val="Знак Знак1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notranslate">
    <w:name w:val="notranslate"/>
    <w:rsid w:val="007E2856"/>
  </w:style>
  <w:style w:type="paragraph" w:customStyle="1" w:styleId="Style5">
    <w:name w:val="Style5"/>
    <w:basedOn w:val="a"/>
    <w:uiPriority w:val="99"/>
    <w:qFormat/>
    <w:rsid w:val="007E2856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Arial" w:eastAsia="Times New Roman" w:hAnsi="Arial"/>
      <w:color w:val="auto"/>
      <w:lang w:val="ru-RU" w:eastAsia="ru-RU"/>
    </w:rPr>
  </w:style>
  <w:style w:type="paragraph" w:customStyle="1" w:styleId="1d">
    <w:name w:val="Знак Знак1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26">
    <w:name w:val="Основной текст (2)_"/>
    <w:link w:val="211"/>
    <w:locked/>
    <w:rsid w:val="007E2856"/>
    <w:rPr>
      <w:i/>
      <w:iCs/>
      <w:sz w:val="21"/>
      <w:szCs w:val="21"/>
      <w:shd w:val="clear" w:color="auto" w:fill="FFFFFF"/>
    </w:rPr>
  </w:style>
  <w:style w:type="paragraph" w:customStyle="1" w:styleId="211">
    <w:name w:val="Основной текст (2)1"/>
    <w:basedOn w:val="a"/>
    <w:link w:val="26"/>
    <w:qFormat/>
    <w:rsid w:val="007E2856"/>
    <w:pPr>
      <w:widowControl w:val="0"/>
      <w:shd w:val="clear" w:color="auto" w:fill="FFFFFF"/>
      <w:spacing w:after="180" w:line="248" w:lineRule="exact"/>
      <w:jc w:val="both"/>
    </w:pPr>
    <w:rPr>
      <w:i/>
      <w:iCs/>
      <w:sz w:val="21"/>
      <w:szCs w:val="21"/>
      <w:shd w:val="clear" w:color="auto" w:fill="FFFFFF"/>
    </w:rPr>
  </w:style>
  <w:style w:type="character" w:customStyle="1" w:styleId="1e">
    <w:name w:val="Основной текст Знак1"/>
    <w:rsid w:val="007E2856"/>
    <w:rPr>
      <w:rFonts w:ascii="Calibri" w:hAnsi="Calibri" w:cs="Calibri" w:hint="default"/>
      <w:strike w:val="0"/>
      <w:dstrike w:val="0"/>
      <w:sz w:val="21"/>
      <w:szCs w:val="21"/>
      <w:u w:val="none"/>
      <w:effect w:val="none"/>
    </w:rPr>
  </w:style>
  <w:style w:type="paragraph" w:customStyle="1" w:styleId="1f">
    <w:name w:val="Знак Знак1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tjbmf">
    <w:name w:val="tj bmf"/>
    <w:basedOn w:val="a"/>
    <w:uiPriority w:val="99"/>
    <w:qFormat/>
    <w:rsid w:val="007E2856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character" w:customStyle="1" w:styleId="hps">
    <w:name w:val="hps"/>
    <w:rsid w:val="007E2856"/>
  </w:style>
  <w:style w:type="paragraph" w:customStyle="1" w:styleId="TableParagraph">
    <w:name w:val="Table Paragraph"/>
    <w:basedOn w:val="a"/>
    <w:uiPriority w:val="99"/>
    <w:qFormat/>
    <w:rsid w:val="007E2856"/>
    <w:pPr>
      <w:widowControl w:val="0"/>
      <w:spacing w:after="0" w:line="240" w:lineRule="auto"/>
      <w:ind w:left="100"/>
      <w:jc w:val="both"/>
    </w:pPr>
    <w:rPr>
      <w:rFonts w:eastAsia="Times New Roman"/>
      <w:color w:val="auto"/>
      <w:sz w:val="22"/>
      <w:szCs w:val="22"/>
    </w:rPr>
  </w:style>
  <w:style w:type="paragraph" w:customStyle="1" w:styleId="aff2">
    <w:name w:val="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62">
    <w:name w:val="Знак Знак6 Знак Знак Знак Знак2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character" w:customStyle="1" w:styleId="9">
    <w:name w:val="Знак Знак9"/>
    <w:semiHidden/>
    <w:rsid w:val="007E285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63">
    <w:name w:val="Знак Знак6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f0">
    <w:name w:val="Знак Знак1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64">
    <w:name w:val="Знак Знак6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paragraph" w:customStyle="1" w:styleId="1f1">
    <w:name w:val="Знак Знак1 Знак Знак Знак Знак Знак Знак Знак Знак Знак Знак Знак Знак Знак Знак Знак Знак"/>
    <w:basedOn w:val="a"/>
    <w:uiPriority w:val="99"/>
    <w:qFormat/>
    <w:rsid w:val="007E2856"/>
    <w:pPr>
      <w:spacing w:after="0" w:line="240" w:lineRule="auto"/>
    </w:pPr>
    <w:rPr>
      <w:rFonts w:ascii="Verdana" w:eastAsia="Times New Roman" w:hAnsi="Verdana" w:cs="Verdana"/>
      <w:color w:val="auto"/>
      <w:sz w:val="20"/>
      <w:szCs w:val="20"/>
    </w:rPr>
  </w:style>
  <w:style w:type="table" w:customStyle="1" w:styleId="1f2">
    <w:name w:val="Сетка таблицы светлая1"/>
    <w:basedOn w:val="a1"/>
    <w:uiPriority w:val="40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41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">
    <w:name w:val="Таблица простая 21"/>
    <w:basedOn w:val="a1"/>
    <w:uiPriority w:val="42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">
    <w:name w:val="Таблица-сетка 1 светлая1"/>
    <w:basedOn w:val="a1"/>
    <w:uiPriority w:val="46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27">
    <w:name w:val="Нет списка2"/>
    <w:next w:val="a2"/>
    <w:uiPriority w:val="99"/>
    <w:semiHidden/>
    <w:unhideWhenUsed/>
    <w:rsid w:val="007E2856"/>
  </w:style>
  <w:style w:type="table" w:customStyle="1" w:styleId="TableNormal1">
    <w:name w:val="Table Normal1"/>
    <w:rsid w:val="007E2856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7E2856"/>
  </w:style>
  <w:style w:type="table" w:customStyle="1" w:styleId="112">
    <w:name w:val="Сетка таблицы светлая11"/>
    <w:basedOn w:val="a1"/>
    <w:uiPriority w:val="40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Таблица простая 111"/>
    <w:basedOn w:val="a1"/>
    <w:uiPriority w:val="41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10">
    <w:name w:val="Таблица простая 211"/>
    <w:basedOn w:val="a1"/>
    <w:uiPriority w:val="42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1">
    <w:name w:val="Таблица-сетка 1 светлая11"/>
    <w:basedOn w:val="a1"/>
    <w:uiPriority w:val="46"/>
    <w:rsid w:val="007E2856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33">
    <w:name w:val="Нет списка3"/>
    <w:next w:val="a2"/>
    <w:uiPriority w:val="99"/>
    <w:semiHidden/>
    <w:unhideWhenUsed/>
    <w:rsid w:val="00AB6F29"/>
  </w:style>
  <w:style w:type="table" w:customStyle="1" w:styleId="28">
    <w:name w:val="Сетка таблицы2"/>
    <w:basedOn w:val="a1"/>
    <w:next w:val="a6"/>
    <w:rsid w:val="00AB6F29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AB6F29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AB6F29"/>
  </w:style>
  <w:style w:type="table" w:customStyle="1" w:styleId="121">
    <w:name w:val="Сетка таблицы светлая12"/>
    <w:basedOn w:val="a1"/>
    <w:uiPriority w:val="40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Таблица простая 112"/>
    <w:basedOn w:val="a1"/>
    <w:uiPriority w:val="41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20">
    <w:name w:val="Таблица простая 212"/>
    <w:basedOn w:val="a1"/>
    <w:uiPriority w:val="42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2">
    <w:name w:val="Таблица-сетка 1 светлая12"/>
    <w:basedOn w:val="a1"/>
    <w:uiPriority w:val="46"/>
    <w:rsid w:val="00AB6F29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a"/>
    <w:uiPriority w:val="99"/>
    <w:qFormat/>
    <w:rsid w:val="00AB6F29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paragraph" w:customStyle="1" w:styleId="xl63">
    <w:name w:val="xl63"/>
    <w:basedOn w:val="a"/>
    <w:uiPriority w:val="99"/>
    <w:qFormat/>
    <w:rsid w:val="00AB6F2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4">
    <w:name w:val="xl64"/>
    <w:basedOn w:val="a"/>
    <w:uiPriority w:val="99"/>
    <w:qFormat/>
    <w:rsid w:val="00AB6F2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5">
    <w:name w:val="xl65"/>
    <w:basedOn w:val="a"/>
    <w:uiPriority w:val="99"/>
    <w:qFormat/>
    <w:rsid w:val="00AB6F2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66">
    <w:name w:val="xl66"/>
    <w:basedOn w:val="a"/>
    <w:uiPriority w:val="99"/>
    <w:qFormat/>
    <w:rsid w:val="00AB6F2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67">
    <w:name w:val="xl67"/>
    <w:basedOn w:val="a"/>
    <w:uiPriority w:val="99"/>
    <w:qFormat/>
    <w:rsid w:val="00AB6F29"/>
    <w:pPr>
      <w:spacing w:before="100" w:beforeAutospacing="1" w:after="100" w:afterAutospacing="1" w:line="240" w:lineRule="auto"/>
      <w:textAlignment w:val="top"/>
    </w:pPr>
    <w:rPr>
      <w:rFonts w:eastAsia="Times New Roman"/>
      <w:lang w:val="ru-RU" w:eastAsia="ru-RU"/>
    </w:rPr>
  </w:style>
  <w:style w:type="paragraph" w:customStyle="1" w:styleId="xl68">
    <w:name w:val="xl68"/>
    <w:basedOn w:val="a"/>
    <w:uiPriority w:val="99"/>
    <w:qFormat/>
    <w:rsid w:val="00AB6F29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69">
    <w:name w:val="xl69"/>
    <w:basedOn w:val="a"/>
    <w:uiPriority w:val="99"/>
    <w:qFormat/>
    <w:rsid w:val="00AB6F2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0">
    <w:name w:val="xl70"/>
    <w:basedOn w:val="a"/>
    <w:uiPriority w:val="99"/>
    <w:qFormat/>
    <w:rsid w:val="00AB6F2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1">
    <w:name w:val="xl71"/>
    <w:basedOn w:val="a"/>
    <w:uiPriority w:val="99"/>
    <w:qFormat/>
    <w:rsid w:val="00AB6F2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2">
    <w:name w:val="xl72"/>
    <w:basedOn w:val="a"/>
    <w:uiPriority w:val="99"/>
    <w:qFormat/>
    <w:rsid w:val="00AB6F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3">
    <w:name w:val="xl73"/>
    <w:basedOn w:val="a"/>
    <w:uiPriority w:val="99"/>
    <w:qFormat/>
    <w:rsid w:val="00AB6F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4">
    <w:name w:val="xl74"/>
    <w:basedOn w:val="a"/>
    <w:uiPriority w:val="99"/>
    <w:qFormat/>
    <w:rsid w:val="00AB6F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5">
    <w:name w:val="xl75"/>
    <w:basedOn w:val="a"/>
    <w:uiPriority w:val="99"/>
    <w:qFormat/>
    <w:rsid w:val="00AB6F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6">
    <w:name w:val="xl76"/>
    <w:basedOn w:val="a"/>
    <w:uiPriority w:val="99"/>
    <w:qFormat/>
    <w:rsid w:val="00AB6F2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7">
    <w:name w:val="xl77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8">
    <w:name w:val="xl78"/>
    <w:basedOn w:val="a"/>
    <w:uiPriority w:val="99"/>
    <w:qFormat/>
    <w:rsid w:val="00AB6F29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79">
    <w:name w:val="xl79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0">
    <w:name w:val="xl80"/>
    <w:basedOn w:val="a"/>
    <w:uiPriority w:val="99"/>
    <w:qFormat/>
    <w:rsid w:val="00AB6F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1">
    <w:name w:val="xl81"/>
    <w:basedOn w:val="a"/>
    <w:uiPriority w:val="99"/>
    <w:qFormat/>
    <w:rsid w:val="00AB6F2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2">
    <w:name w:val="xl82"/>
    <w:basedOn w:val="a"/>
    <w:uiPriority w:val="99"/>
    <w:qFormat/>
    <w:rsid w:val="00AB6F2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83">
    <w:name w:val="xl83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4">
    <w:name w:val="xl84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5">
    <w:name w:val="xl85"/>
    <w:basedOn w:val="a"/>
    <w:uiPriority w:val="99"/>
    <w:qFormat/>
    <w:rsid w:val="00AB6F2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6">
    <w:name w:val="xl86"/>
    <w:basedOn w:val="a"/>
    <w:uiPriority w:val="99"/>
    <w:qFormat/>
    <w:rsid w:val="00AB6F2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7">
    <w:name w:val="xl87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8">
    <w:name w:val="xl88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89">
    <w:name w:val="xl89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0">
    <w:name w:val="xl90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1">
    <w:name w:val="xl91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2">
    <w:name w:val="xl92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3">
    <w:name w:val="xl93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4">
    <w:name w:val="xl94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5">
    <w:name w:val="xl95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6">
    <w:name w:val="xl96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7">
    <w:name w:val="xl97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8">
    <w:name w:val="xl98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99">
    <w:name w:val="xl99"/>
    <w:basedOn w:val="a"/>
    <w:uiPriority w:val="99"/>
    <w:qFormat/>
    <w:rsid w:val="00AB6F2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xl100">
    <w:name w:val="xl100"/>
    <w:basedOn w:val="a"/>
    <w:uiPriority w:val="99"/>
    <w:qFormat/>
    <w:rsid w:val="00AB6F2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lang w:val="ru-RU" w:eastAsia="ru-RU"/>
    </w:rPr>
  </w:style>
  <w:style w:type="paragraph" w:customStyle="1" w:styleId="docdata">
    <w:name w:val="docdata"/>
    <w:aliases w:val="docy,v5,2271,baiaagaaboqcaaadcacaaauwbwaaaaaaaaaaaaaaaaaaaaaaaaaaaaaaaaaaaaaaaaaaaaaaaaaaaaaaaaaaaaaaaaaaaaaaaaaaaaaaaaaaaaaaaaaaaaaaaaaaaaaaaaaaaaaaaaaaaaaaaaaaaaaaaaaaaaaaaaaaaaaaaaaaaaaaaaaaaaaaaaaaaaaaaaaaaaaaaaaaaaaaaaaaaaaaaaaaaaaaaaaaaaaa"/>
    <w:basedOn w:val="a"/>
    <w:uiPriority w:val="99"/>
    <w:qFormat/>
    <w:rsid w:val="00AB6F29"/>
    <w:pPr>
      <w:spacing w:before="100" w:beforeAutospacing="1" w:after="100" w:afterAutospacing="1" w:line="240" w:lineRule="auto"/>
    </w:pPr>
    <w:rPr>
      <w:rFonts w:eastAsia="Times New Roman"/>
      <w:color w:val="auto"/>
      <w:lang w:val="ru-RU" w:eastAsia="ru-RU"/>
    </w:rPr>
  </w:style>
  <w:style w:type="numbering" w:customStyle="1" w:styleId="41">
    <w:name w:val="Нет списка4"/>
    <w:next w:val="a2"/>
    <w:uiPriority w:val="99"/>
    <w:semiHidden/>
    <w:unhideWhenUsed/>
    <w:rsid w:val="004A069E"/>
  </w:style>
  <w:style w:type="table" w:customStyle="1" w:styleId="34">
    <w:name w:val="Сетка таблицы3"/>
    <w:basedOn w:val="a1"/>
    <w:next w:val="a6"/>
    <w:rsid w:val="004A069E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4A069E"/>
    <w:pPr>
      <w:spacing w:after="200" w:line="276" w:lineRule="auto"/>
    </w:pPr>
    <w:rPr>
      <w:rFonts w:ascii="Calibri" w:eastAsia="Calibri" w:hAnsi="Calibri" w:cs="Calibri"/>
      <w:color w:val="auto"/>
      <w:sz w:val="22"/>
      <w:szCs w:val="22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">
    <w:name w:val="Нет списка13"/>
    <w:next w:val="a2"/>
    <w:uiPriority w:val="99"/>
    <w:semiHidden/>
    <w:unhideWhenUsed/>
    <w:rsid w:val="004A069E"/>
  </w:style>
  <w:style w:type="table" w:customStyle="1" w:styleId="131">
    <w:name w:val="Сетка таблицы светлая13"/>
    <w:basedOn w:val="a1"/>
    <w:uiPriority w:val="40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Таблица простая 113"/>
    <w:basedOn w:val="a1"/>
    <w:uiPriority w:val="41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">
    <w:name w:val="Таблица простая 213"/>
    <w:basedOn w:val="a1"/>
    <w:uiPriority w:val="42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-113">
    <w:name w:val="Таблица-сетка 1 светлая13"/>
    <w:basedOn w:val="a1"/>
    <w:uiPriority w:val="46"/>
    <w:rsid w:val="004A069E"/>
    <w:pPr>
      <w:spacing w:after="0" w:line="240" w:lineRule="auto"/>
    </w:pPr>
    <w:rPr>
      <w:rFonts w:ascii="Arial" w:eastAsia="Arial" w:hAnsi="Arial" w:cs="Arial"/>
      <w:color w:val="auto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51">
    <w:name w:val="Нет списка5"/>
    <w:next w:val="a2"/>
    <w:uiPriority w:val="99"/>
    <w:semiHidden/>
    <w:unhideWhenUsed/>
    <w:rsid w:val="004B2FD9"/>
  </w:style>
  <w:style w:type="character" w:customStyle="1" w:styleId="1f3">
    <w:name w:val="Текст выноски Знак1"/>
    <w:basedOn w:val="a0"/>
    <w:semiHidden/>
    <w:rsid w:val="004B2FD9"/>
    <w:rPr>
      <w:rFonts w:ascii="Tahoma" w:eastAsia="Calibri" w:hAnsi="Tahoma" w:cs="Tahoma"/>
      <w:color w:val="auto"/>
      <w:sz w:val="16"/>
      <w:szCs w:val="16"/>
      <w:lang w:val="ru-RU"/>
    </w:rPr>
  </w:style>
  <w:style w:type="character" w:customStyle="1" w:styleId="1f4">
    <w:name w:val="Верхний колонтитул Знак1"/>
    <w:basedOn w:val="a0"/>
    <w:uiPriority w:val="99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14">
    <w:name w:val="Основной текст 2 Знак1"/>
    <w:basedOn w:val="a0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15">
    <w:name w:val="Основной текст с отступом 2 Знак1"/>
    <w:basedOn w:val="a0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310">
    <w:name w:val="Основной текст 3 Знак1"/>
    <w:basedOn w:val="a0"/>
    <w:semiHidden/>
    <w:rsid w:val="004B2FD9"/>
    <w:rPr>
      <w:rFonts w:ascii="Calibri" w:eastAsia="Calibri" w:hAnsi="Calibri"/>
      <w:color w:val="auto"/>
      <w:sz w:val="16"/>
      <w:szCs w:val="16"/>
      <w:lang w:val="ru-RU"/>
    </w:rPr>
  </w:style>
  <w:style w:type="character" w:customStyle="1" w:styleId="1f5">
    <w:name w:val="Подзаголовок Знак1"/>
    <w:basedOn w:val="a0"/>
    <w:rsid w:val="004B2FD9"/>
    <w:rPr>
      <w:rFonts w:ascii="Calibri Light" w:eastAsia="Times New Roman" w:hAnsi="Calibri Light" w:cs="Times New Roman"/>
      <w:i/>
      <w:iCs/>
      <w:color w:val="4472C4"/>
      <w:spacing w:val="15"/>
      <w:lang w:val="ru-RU"/>
    </w:rPr>
  </w:style>
  <w:style w:type="character" w:customStyle="1" w:styleId="1f6">
    <w:name w:val="Основной текст с отступом Знак1"/>
    <w:basedOn w:val="a0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1f7">
    <w:name w:val="Текст Знак1"/>
    <w:basedOn w:val="a0"/>
    <w:uiPriority w:val="99"/>
    <w:semiHidden/>
    <w:rsid w:val="004B2FD9"/>
    <w:rPr>
      <w:rFonts w:ascii="Consolas" w:eastAsia="Calibri" w:hAnsi="Consolas"/>
      <w:color w:val="auto"/>
      <w:sz w:val="21"/>
      <w:szCs w:val="21"/>
      <w:lang w:val="ru-RU"/>
    </w:rPr>
  </w:style>
  <w:style w:type="character" w:customStyle="1" w:styleId="1f8">
    <w:name w:val="Нижний колонтитул Знак1"/>
    <w:basedOn w:val="a0"/>
    <w:uiPriority w:val="99"/>
    <w:semiHidden/>
    <w:rsid w:val="004B2FD9"/>
    <w:rPr>
      <w:rFonts w:ascii="Calibri" w:eastAsia="Calibri" w:hAnsi="Calibri"/>
      <w:color w:val="auto"/>
      <w:sz w:val="22"/>
      <w:szCs w:val="22"/>
      <w:lang w:val="ru-RU"/>
    </w:rPr>
  </w:style>
  <w:style w:type="character" w:customStyle="1" w:styleId="29">
    <w:name w:val="Название Знак2"/>
    <w:basedOn w:val="a0"/>
    <w:rsid w:val="004B2FD9"/>
    <w:rPr>
      <w:rFonts w:ascii="Calibri Light" w:eastAsia="Times New Roman" w:hAnsi="Calibri Light" w:cs="Times New Roman"/>
      <w:color w:val="323E4F"/>
      <w:spacing w:val="5"/>
      <w:kern w:val="28"/>
      <w:sz w:val="52"/>
      <w:szCs w:val="52"/>
      <w:lang w:val="ru-RU"/>
    </w:rPr>
  </w:style>
  <w:style w:type="table" w:customStyle="1" w:styleId="42">
    <w:name w:val="Сетка таблицы4"/>
    <w:basedOn w:val="a1"/>
    <w:next w:val="a6"/>
    <w:rsid w:val="004B2FD9"/>
    <w:pPr>
      <w:spacing w:after="0" w:line="240" w:lineRule="auto"/>
    </w:pPr>
    <w:rPr>
      <w:rFonts w:ascii="Calibri" w:eastAsia="Calibri" w:hAnsi="Calibri"/>
      <w:color w:val="auto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467ACD-4716-45F0-B218-8E87CF27908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68F7-B470-4895-8C9D-31B644E08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13638</Words>
  <Characters>77737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2024-08-21T06:31:00Z</cp:lastPrinted>
  <dcterms:created xsi:type="dcterms:W3CDTF">2023-08-01T06:45:00Z</dcterms:created>
  <dcterms:modified xsi:type="dcterms:W3CDTF">2024-08-21T06:32:00Z</dcterms:modified>
</cp:coreProperties>
</file>