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6F0" w:rsidRPr="00882FF3" w:rsidRDefault="00AB76F0" w:rsidP="00D35C73">
      <w:pPr>
        <w:spacing w:after="0"/>
        <w:jc w:val="center"/>
        <w:rPr>
          <w:b/>
          <w:lang w:val="ru-RU"/>
        </w:rPr>
      </w:pPr>
      <w:r w:rsidRPr="00882FF3">
        <w:rPr>
          <w:b/>
          <w:lang w:val="ru-RU"/>
        </w:rPr>
        <w:t>ОБҐРУНТУВАННЯ</w:t>
      </w:r>
    </w:p>
    <w:p w:rsidR="00AB76F0" w:rsidRPr="00882FF3" w:rsidRDefault="00AB76F0" w:rsidP="00811328">
      <w:pPr>
        <w:jc w:val="center"/>
        <w:rPr>
          <w:b/>
          <w:lang w:val="uk-UA"/>
        </w:rPr>
      </w:pPr>
      <w:proofErr w:type="spellStart"/>
      <w:proofErr w:type="gramStart"/>
      <w:r w:rsidRPr="00882FF3">
        <w:rPr>
          <w:b/>
          <w:lang w:val="ru-RU"/>
        </w:rPr>
        <w:t>техн</w:t>
      </w:r>
      <w:proofErr w:type="gramEnd"/>
      <w:r w:rsidRPr="00882FF3">
        <w:rPr>
          <w:b/>
          <w:lang w:val="ru-RU"/>
        </w:rPr>
        <w:t>ічних</w:t>
      </w:r>
      <w:proofErr w:type="spellEnd"/>
      <w:r w:rsidRPr="00882FF3">
        <w:rPr>
          <w:b/>
          <w:lang w:val="ru-RU"/>
        </w:rPr>
        <w:t xml:space="preserve"> та </w:t>
      </w:r>
      <w:proofErr w:type="spellStart"/>
      <w:r w:rsidRPr="00882FF3">
        <w:rPr>
          <w:b/>
          <w:lang w:val="ru-RU"/>
        </w:rPr>
        <w:t>якісних</w:t>
      </w:r>
      <w:proofErr w:type="spellEnd"/>
      <w:r w:rsidRPr="00882FF3">
        <w:rPr>
          <w:b/>
          <w:lang w:val="ru-RU"/>
        </w:rPr>
        <w:t xml:space="preserve"> характеристик </w:t>
      </w:r>
      <w:proofErr w:type="spellStart"/>
      <w:r w:rsidRPr="00882FF3">
        <w:rPr>
          <w:b/>
          <w:lang w:val="ru-RU"/>
        </w:rPr>
        <w:t>закупівлі</w:t>
      </w:r>
      <w:proofErr w:type="spellEnd"/>
      <w:r w:rsidRPr="00882FF3">
        <w:rPr>
          <w:b/>
          <w:lang w:val="ru-RU"/>
        </w:rPr>
        <w:t xml:space="preserve"> </w:t>
      </w:r>
      <w:r w:rsidR="0055545C" w:rsidRPr="00882FF3">
        <w:rPr>
          <w:b/>
          <w:lang w:val="ru-RU"/>
        </w:rPr>
        <w:t>товару</w:t>
      </w:r>
      <w:r w:rsidR="00811328" w:rsidRPr="00882FF3">
        <w:rPr>
          <w:b/>
          <w:lang w:val="ru-RU"/>
        </w:rPr>
        <w:t>:</w:t>
      </w:r>
      <w:r w:rsidR="0055545C" w:rsidRPr="00882FF3">
        <w:rPr>
          <w:b/>
          <w:lang w:val="ru-RU"/>
        </w:rPr>
        <w:t xml:space="preserve"> </w:t>
      </w:r>
      <w:r w:rsidR="00AE171D" w:rsidRPr="00AE171D">
        <w:rPr>
          <w:rFonts w:eastAsia="Times New Roman"/>
          <w:b/>
          <w:bCs/>
          <w:noProof/>
          <w:color w:val="auto"/>
          <w:lang w:val="uk-UA" w:eastAsia="ru-RU"/>
        </w:rPr>
        <w:t>Мультимедійне обладнання для навчальних кабінетів природничої галузі освіти НУШ (біологія) на реалізацію публічного інвестиційного проєкту на забезпечення якісної, сучасної та доступної загальної середньої освіти «Нова українська школа» у 2025 році в рамках Ukraine Facility за кодом CPV за ДК 021:2015 - 32320000-2 Телевізійне і аудіовізуальне обладнання</w:t>
      </w:r>
      <w:r w:rsidRPr="001C628E">
        <w:rPr>
          <w:b/>
          <w:lang w:val="uk-UA"/>
        </w:rPr>
        <w:t>, розміру бюджетного призначення, очікуваної вартості предмета закупівлі (оприлюднюється на виконання постанови КМУ № 710 від 11.10.2016 «Про ефективне використання державних коштів» (зі змінами))</w:t>
      </w:r>
    </w:p>
    <w:p w:rsidR="00AB76F0" w:rsidRPr="001C628E" w:rsidRDefault="00AB76F0" w:rsidP="00D35C73">
      <w:pPr>
        <w:spacing w:after="0"/>
        <w:jc w:val="center"/>
        <w:rPr>
          <w:b/>
          <w:lang w:val="uk-UA"/>
        </w:rPr>
      </w:pPr>
    </w:p>
    <w:p w:rsidR="00AE171D" w:rsidRPr="00AE171D" w:rsidRDefault="00CF54D1" w:rsidP="00AE171D">
      <w:pPr>
        <w:shd w:val="clear" w:color="auto" w:fill="FFFFFF"/>
        <w:spacing w:after="0" w:line="240" w:lineRule="auto"/>
        <w:ind w:firstLine="567"/>
        <w:jc w:val="both"/>
        <w:rPr>
          <w:rFonts w:eastAsia="Times New Roman"/>
          <w:bCs/>
          <w:color w:val="auto"/>
          <w:lang w:val="uk-UA"/>
        </w:rPr>
      </w:pPr>
      <w:r w:rsidRPr="001C628E">
        <w:rPr>
          <w:rFonts w:eastAsia="Times New Roman"/>
          <w:b/>
          <w:bCs/>
          <w:color w:val="auto"/>
          <w:lang w:val="uk-UA"/>
        </w:rPr>
        <w:t>Назва предмета закупівлі</w:t>
      </w:r>
      <w:r w:rsidRPr="00882FF3">
        <w:rPr>
          <w:rFonts w:eastAsia="Times New Roman"/>
          <w:color w:val="auto"/>
        </w:rPr>
        <w:t> </w:t>
      </w:r>
      <w:r w:rsidRPr="001C628E">
        <w:rPr>
          <w:rFonts w:eastAsia="Times New Roman"/>
          <w:color w:val="auto"/>
          <w:lang w:val="uk-UA"/>
        </w:rPr>
        <w:t>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A31609">
        <w:rPr>
          <w:rFonts w:eastAsia="Times New Roman"/>
          <w:color w:val="auto"/>
        </w:rPr>
        <w:t> </w:t>
      </w:r>
      <w:r w:rsidR="00AE171D" w:rsidRPr="00AE171D">
        <w:rPr>
          <w:rFonts w:eastAsia="Times New Roman"/>
          <w:b/>
          <w:bCs/>
          <w:noProof/>
          <w:color w:val="auto"/>
          <w:lang w:val="uk-UA" w:eastAsia="ru-RU"/>
        </w:rPr>
        <w:t>Мультимедійне обладнання для навчальних кабінетів природничої галузі освіти НУШ (біологія) на реалізацію публічного інвестиційного проєкту на забезпечення якісної, сучасної та доступної загальної середньої освіти «Нова українська школа» у 2025 році в рамках Ukraine Facility за кодом CPV за ДК 021:2015 - 32320000-2 Телевізійне і аудіовізуальне обладнання</w:t>
      </w:r>
      <w:r w:rsidR="00AC4A34" w:rsidRPr="00A31609">
        <w:rPr>
          <w:rFonts w:eastAsia="Times New Roman"/>
          <w:b/>
          <w:bCs/>
          <w:color w:val="auto"/>
          <w:lang w:val="uk-UA"/>
        </w:rPr>
        <w:t>.</w:t>
      </w:r>
    </w:p>
    <w:p w:rsidR="001C628E" w:rsidRPr="00AE171D" w:rsidRDefault="001C628E" w:rsidP="00AE171D">
      <w:pPr>
        <w:shd w:val="clear" w:color="auto" w:fill="FFFFFF"/>
        <w:spacing w:after="0" w:line="240" w:lineRule="auto"/>
        <w:ind w:firstLine="567"/>
        <w:jc w:val="both"/>
        <w:rPr>
          <w:rFonts w:eastAsia="Times New Roman"/>
          <w:bCs/>
          <w:color w:val="auto"/>
          <w:lang w:val="uk-UA"/>
        </w:rPr>
      </w:pPr>
      <w:proofErr w:type="spellStart"/>
      <w:r w:rsidRPr="001C628E">
        <w:rPr>
          <w:rFonts w:eastAsia="Times New Roman"/>
          <w:b/>
          <w:color w:val="auto"/>
          <w:sz w:val="22"/>
          <w:szCs w:val="22"/>
          <w:lang w:val="ru-RU"/>
        </w:rPr>
        <w:t>Деталізований</w:t>
      </w:r>
      <w:proofErr w:type="spellEnd"/>
      <w:r w:rsidRPr="001C628E">
        <w:rPr>
          <w:rFonts w:eastAsia="Times New Roman"/>
          <w:b/>
          <w:color w:val="auto"/>
          <w:sz w:val="22"/>
          <w:szCs w:val="22"/>
          <w:lang w:val="ru-RU"/>
        </w:rPr>
        <w:t xml:space="preserve"> </w:t>
      </w:r>
      <w:r w:rsidRPr="001C628E">
        <w:rPr>
          <w:rFonts w:eastAsia="Times New Roman"/>
          <w:b/>
          <w:color w:val="auto"/>
          <w:sz w:val="22"/>
          <w:szCs w:val="22"/>
        </w:rPr>
        <w:t>CPV</w:t>
      </w:r>
      <w:r w:rsidRPr="001C628E">
        <w:rPr>
          <w:rFonts w:eastAsia="Times New Roman"/>
          <w:b/>
          <w:color w:val="auto"/>
          <w:sz w:val="22"/>
          <w:szCs w:val="22"/>
          <w:lang w:val="ru-RU"/>
        </w:rPr>
        <w:t xml:space="preserve"> код (у </w:t>
      </w:r>
      <w:proofErr w:type="spellStart"/>
      <w:r w:rsidRPr="001C628E">
        <w:rPr>
          <w:rFonts w:eastAsia="Times New Roman"/>
          <w:b/>
          <w:color w:val="auto"/>
          <w:sz w:val="22"/>
          <w:szCs w:val="22"/>
          <w:lang w:val="ru-RU"/>
        </w:rPr>
        <w:t>т.ч</w:t>
      </w:r>
      <w:proofErr w:type="spellEnd"/>
      <w:r w:rsidRPr="001C628E">
        <w:rPr>
          <w:rFonts w:eastAsia="Times New Roman"/>
          <w:b/>
          <w:color w:val="auto"/>
          <w:sz w:val="22"/>
          <w:szCs w:val="22"/>
          <w:lang w:val="ru-RU"/>
        </w:rPr>
        <w:t xml:space="preserve">. </w:t>
      </w:r>
      <w:proofErr w:type="gramStart"/>
      <w:r w:rsidRPr="001C628E">
        <w:rPr>
          <w:rFonts w:eastAsia="Times New Roman"/>
          <w:b/>
          <w:color w:val="auto"/>
          <w:sz w:val="22"/>
          <w:szCs w:val="22"/>
          <w:lang w:val="ru-RU"/>
        </w:rPr>
        <w:t>для</w:t>
      </w:r>
      <w:proofErr w:type="gramEnd"/>
      <w:r w:rsidRPr="001C628E">
        <w:rPr>
          <w:rFonts w:eastAsia="Times New Roman"/>
          <w:b/>
          <w:color w:val="auto"/>
          <w:sz w:val="22"/>
          <w:szCs w:val="22"/>
          <w:lang w:val="ru-RU"/>
        </w:rPr>
        <w:t xml:space="preserve"> </w:t>
      </w:r>
      <w:proofErr w:type="spellStart"/>
      <w:proofErr w:type="gramStart"/>
      <w:r w:rsidRPr="001C628E">
        <w:rPr>
          <w:rFonts w:eastAsia="Times New Roman"/>
          <w:b/>
          <w:color w:val="auto"/>
          <w:sz w:val="22"/>
          <w:szCs w:val="22"/>
          <w:lang w:val="ru-RU"/>
        </w:rPr>
        <w:t>лот</w:t>
      </w:r>
      <w:proofErr w:type="gramEnd"/>
      <w:r w:rsidRPr="001C628E">
        <w:rPr>
          <w:rFonts w:eastAsia="Times New Roman"/>
          <w:b/>
          <w:color w:val="auto"/>
          <w:sz w:val="22"/>
          <w:szCs w:val="22"/>
          <w:lang w:val="ru-RU"/>
        </w:rPr>
        <w:t>ів</w:t>
      </w:r>
      <w:proofErr w:type="spellEnd"/>
      <w:r w:rsidRPr="001C628E">
        <w:rPr>
          <w:rFonts w:eastAsia="Times New Roman"/>
          <w:b/>
          <w:color w:val="auto"/>
          <w:sz w:val="22"/>
          <w:szCs w:val="22"/>
          <w:lang w:val="ru-RU"/>
        </w:rPr>
        <w:t xml:space="preserve">) та </w:t>
      </w:r>
      <w:proofErr w:type="spellStart"/>
      <w:r w:rsidRPr="001C628E">
        <w:rPr>
          <w:rFonts w:eastAsia="Times New Roman"/>
          <w:b/>
          <w:color w:val="auto"/>
          <w:sz w:val="22"/>
          <w:szCs w:val="22"/>
          <w:lang w:val="ru-RU"/>
        </w:rPr>
        <w:t>його</w:t>
      </w:r>
      <w:proofErr w:type="spellEnd"/>
      <w:r w:rsidRPr="001C628E">
        <w:rPr>
          <w:rFonts w:eastAsia="Times New Roman"/>
          <w:b/>
          <w:color w:val="auto"/>
          <w:sz w:val="22"/>
          <w:szCs w:val="22"/>
          <w:lang w:val="ru-RU"/>
        </w:rPr>
        <w:t xml:space="preserve"> </w:t>
      </w:r>
      <w:proofErr w:type="spellStart"/>
      <w:r w:rsidRPr="001C628E">
        <w:rPr>
          <w:rFonts w:eastAsia="Times New Roman"/>
          <w:b/>
          <w:color w:val="auto"/>
          <w:sz w:val="22"/>
          <w:szCs w:val="22"/>
          <w:lang w:val="ru-RU"/>
        </w:rPr>
        <w:t>назва</w:t>
      </w:r>
      <w:proofErr w:type="spellEnd"/>
      <w:r w:rsidRPr="001C628E">
        <w:rPr>
          <w:rFonts w:eastAsia="Times New Roman"/>
          <w:b/>
          <w:color w:val="auto"/>
          <w:sz w:val="22"/>
          <w:szCs w:val="22"/>
          <w:lang w:val="ru-RU"/>
        </w:rPr>
        <w:t xml:space="preserve"> ДК 021:2015</w:t>
      </w:r>
      <w:r w:rsidRPr="001C628E">
        <w:rPr>
          <w:rFonts w:eastAsia="Times New Roman"/>
          <w:color w:val="auto"/>
          <w:sz w:val="22"/>
          <w:szCs w:val="22"/>
          <w:lang w:val="ru-RU"/>
        </w:rPr>
        <w:t xml:space="preserve"> – </w:t>
      </w:r>
      <w:r w:rsidR="00AE171D" w:rsidRPr="00AE171D">
        <w:rPr>
          <w:rFonts w:eastAsia="Times New Roman"/>
          <w:bCs/>
          <w:color w:val="auto"/>
          <w:sz w:val="22"/>
          <w:szCs w:val="22"/>
          <w:lang w:val="uk-UA"/>
        </w:rPr>
        <w:t>32322000-6 Мультимедійне обладнання</w:t>
      </w:r>
      <w:r w:rsidRPr="001C628E">
        <w:rPr>
          <w:rFonts w:eastAsia="Times New Roman"/>
          <w:color w:val="auto"/>
          <w:sz w:val="22"/>
          <w:szCs w:val="22"/>
          <w:lang w:val="ru-RU"/>
        </w:rPr>
        <w:t>.</w:t>
      </w:r>
    </w:p>
    <w:p w:rsidR="0014252C" w:rsidRPr="001C628E" w:rsidRDefault="0014252C" w:rsidP="00115087">
      <w:pPr>
        <w:shd w:val="clear" w:color="auto" w:fill="FFFFFF"/>
        <w:spacing w:after="0" w:line="240" w:lineRule="auto"/>
        <w:jc w:val="both"/>
        <w:rPr>
          <w:rFonts w:eastAsia="Times New Roman"/>
          <w:b/>
          <w:bCs/>
          <w:color w:val="auto"/>
          <w:lang w:val="uk-UA"/>
        </w:rPr>
      </w:pPr>
    </w:p>
    <w:p w:rsidR="00173767" w:rsidRPr="00AE171D" w:rsidRDefault="00173767" w:rsidP="00AE171D">
      <w:pPr>
        <w:shd w:val="clear" w:color="auto" w:fill="FFFFFF"/>
        <w:spacing w:after="0" w:line="240" w:lineRule="auto"/>
        <w:ind w:firstLine="567"/>
        <w:jc w:val="both"/>
        <w:rPr>
          <w:rFonts w:eastAsia="Times New Roman"/>
          <w:color w:val="auto"/>
          <w:lang w:val="uk-UA"/>
        </w:rPr>
      </w:pPr>
      <w:r w:rsidRPr="00AE171D">
        <w:rPr>
          <w:rFonts w:eastAsia="Times New Roman"/>
          <w:b/>
          <w:bCs/>
          <w:color w:val="auto"/>
          <w:lang w:val="uk-UA"/>
        </w:rPr>
        <w:t>Ідентифікатор закупівлі:</w:t>
      </w:r>
      <w:r w:rsidRPr="00A31609">
        <w:rPr>
          <w:rFonts w:eastAsia="Times New Roman"/>
          <w:b/>
          <w:bCs/>
          <w:color w:val="auto"/>
          <w:lang w:val="uk-UA"/>
        </w:rPr>
        <w:t xml:space="preserve"> </w:t>
      </w:r>
      <w:r w:rsidR="00AE171D" w:rsidRPr="00AE171D">
        <w:rPr>
          <w:color w:val="auto"/>
          <w:shd w:val="clear" w:color="auto" w:fill="FFFFFF"/>
        </w:rPr>
        <w:t>UA</w:t>
      </w:r>
      <w:r w:rsidR="00AE171D" w:rsidRPr="00AE171D">
        <w:rPr>
          <w:color w:val="auto"/>
          <w:shd w:val="clear" w:color="auto" w:fill="FFFFFF"/>
          <w:lang w:val="uk-UA"/>
        </w:rPr>
        <w:t>-2025-08-05-001224-</w:t>
      </w:r>
      <w:r w:rsidR="00AE171D" w:rsidRPr="00AE171D">
        <w:rPr>
          <w:color w:val="auto"/>
          <w:shd w:val="clear" w:color="auto" w:fill="FFFFFF"/>
        </w:rPr>
        <w:t>a</w:t>
      </w:r>
      <w:r w:rsidR="00F228C6" w:rsidRPr="00AE171D">
        <w:rPr>
          <w:rFonts w:eastAsia="Times New Roman"/>
          <w:color w:val="auto"/>
          <w:lang w:val="uk-UA"/>
        </w:rPr>
        <w:t>.</w:t>
      </w:r>
    </w:p>
    <w:p w:rsidR="00D35C73" w:rsidRPr="00AE171D" w:rsidRDefault="00D35C73" w:rsidP="00115087">
      <w:pPr>
        <w:shd w:val="clear" w:color="auto" w:fill="FFFFFF"/>
        <w:spacing w:after="0" w:line="240" w:lineRule="auto"/>
        <w:jc w:val="both"/>
        <w:rPr>
          <w:rFonts w:eastAsia="Times New Roman"/>
          <w:color w:val="auto"/>
          <w:lang w:val="uk-UA"/>
        </w:rPr>
      </w:pPr>
    </w:p>
    <w:p w:rsidR="00CF54D1" w:rsidRPr="00AE171D" w:rsidRDefault="00AE171D" w:rsidP="00AE171D">
      <w:pPr>
        <w:shd w:val="clear" w:color="auto" w:fill="FFFFFF"/>
        <w:spacing w:after="0" w:line="240" w:lineRule="auto"/>
        <w:ind w:firstLine="567"/>
        <w:jc w:val="both"/>
        <w:rPr>
          <w:rFonts w:eastAsia="Times New Roman"/>
          <w:color w:val="auto"/>
          <w:lang w:val="uk-UA"/>
        </w:rPr>
      </w:pPr>
      <w:r w:rsidRPr="00AE171D">
        <w:rPr>
          <w:rFonts w:eastAsia="Times New Roman"/>
          <w:b/>
          <w:bCs/>
          <w:color w:val="auto"/>
          <w:lang w:val="uk-UA"/>
        </w:rPr>
        <w:t>Обґрунтування  застосування процедури закупівлі</w:t>
      </w:r>
      <w:r>
        <w:rPr>
          <w:rFonts w:eastAsia="Times New Roman"/>
          <w:b/>
          <w:bCs/>
          <w:color w:val="auto"/>
          <w:lang w:val="uk-UA"/>
        </w:rPr>
        <w:t>.</w:t>
      </w:r>
      <w:r w:rsidR="00CF54D1" w:rsidRPr="00A31609">
        <w:rPr>
          <w:rFonts w:eastAsia="Times New Roman"/>
          <w:color w:val="auto"/>
        </w:rPr>
        <w:t> </w:t>
      </w:r>
    </w:p>
    <w:p w:rsidR="00AE171D" w:rsidRPr="00AE171D" w:rsidRDefault="00AE171D" w:rsidP="00AE171D">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 xml:space="preserve">У зв’язку з реалізацією заходів у межах Плану України, затвердженого відповідно до програми фінансової підтримки </w:t>
      </w:r>
      <w:proofErr w:type="spellStart"/>
      <w:r w:rsidRPr="00AE171D">
        <w:rPr>
          <w:rFonts w:eastAsia="Times New Roman"/>
          <w:b/>
          <w:bCs/>
          <w:color w:val="auto"/>
          <w:lang w:val="uk-UA" w:eastAsia="ru-RU"/>
        </w:rPr>
        <w:t>Ukraine</w:t>
      </w:r>
      <w:proofErr w:type="spellEnd"/>
      <w:r w:rsidRPr="00AE171D">
        <w:rPr>
          <w:rFonts w:eastAsia="Times New Roman"/>
          <w:b/>
          <w:bCs/>
          <w:color w:val="auto"/>
          <w:lang w:val="uk-UA" w:eastAsia="ru-RU"/>
        </w:rPr>
        <w:t xml:space="preserve"> </w:t>
      </w:r>
      <w:proofErr w:type="spellStart"/>
      <w:r w:rsidRPr="00AE171D">
        <w:rPr>
          <w:rFonts w:eastAsia="Times New Roman"/>
          <w:b/>
          <w:bCs/>
          <w:color w:val="auto"/>
          <w:lang w:val="uk-UA" w:eastAsia="ru-RU"/>
        </w:rPr>
        <w:t>Facility</w:t>
      </w:r>
      <w:proofErr w:type="spellEnd"/>
      <w:r w:rsidRPr="00AE171D">
        <w:rPr>
          <w:rFonts w:eastAsia="Times New Roman"/>
          <w:color w:val="auto"/>
          <w:lang w:val="uk-UA" w:eastAsia="ru-RU"/>
        </w:rPr>
        <w:t>, що впроваджується Європейським Союзом, замовник здійснює закупівлю за рахунок коштів державного бюджету, зокрема у вигляді міжбюджетного трансферту (субвенції), спрямованого на фінансування відповідних бюджетних програм.</w:t>
      </w:r>
    </w:p>
    <w:p w:rsidR="00AE171D" w:rsidRDefault="00AE171D" w:rsidP="00AE171D">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 xml:space="preserve">Згідно з Рамковою угодою між Україною та Європейським Союзом щодо спеціальних механізмів реалізації фінансування Союзу для України згідно з інструментом </w:t>
      </w:r>
      <w:proofErr w:type="spellStart"/>
      <w:r w:rsidRPr="00AE171D">
        <w:rPr>
          <w:rFonts w:eastAsia="Times New Roman"/>
          <w:b/>
          <w:bCs/>
          <w:color w:val="auto"/>
          <w:lang w:val="uk-UA" w:eastAsia="ru-RU"/>
        </w:rPr>
        <w:t>Ukraine</w:t>
      </w:r>
      <w:proofErr w:type="spellEnd"/>
      <w:r w:rsidRPr="00AE171D">
        <w:rPr>
          <w:rFonts w:eastAsia="Times New Roman"/>
          <w:b/>
          <w:bCs/>
          <w:color w:val="auto"/>
          <w:lang w:val="uk-UA" w:eastAsia="ru-RU"/>
        </w:rPr>
        <w:t xml:space="preserve"> </w:t>
      </w:r>
      <w:proofErr w:type="spellStart"/>
      <w:r w:rsidRPr="00AE171D">
        <w:rPr>
          <w:rFonts w:eastAsia="Times New Roman"/>
          <w:b/>
          <w:bCs/>
          <w:color w:val="auto"/>
          <w:lang w:val="uk-UA" w:eastAsia="ru-RU"/>
        </w:rPr>
        <w:t>Facility</w:t>
      </w:r>
      <w:proofErr w:type="spellEnd"/>
      <w:r w:rsidRPr="00AE171D">
        <w:rPr>
          <w:rFonts w:eastAsia="Times New Roman"/>
          <w:color w:val="auto"/>
          <w:lang w:val="uk-UA" w:eastAsia="ru-RU"/>
        </w:rPr>
        <w:t>, ратифікованою Законом України від 06 червня 2024 року № 3786-IX, закупівлі, що здійснюються у межах виконання заходів (кроків) Плану, повинні проводитись відповідно до національного законодавства з неухильним дотриманням вимог Рамкової угоди.</w:t>
      </w:r>
    </w:p>
    <w:p w:rsidR="00AE171D" w:rsidRPr="00AE171D" w:rsidRDefault="00AE171D" w:rsidP="00AE171D">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Враховуючи положення частини четвертої ста</w:t>
      </w:r>
      <w:r>
        <w:rPr>
          <w:rFonts w:eastAsia="Times New Roman"/>
          <w:color w:val="auto"/>
          <w:lang w:val="uk-UA" w:eastAsia="ru-RU"/>
        </w:rPr>
        <w:t>тті 2 Рамкової угоди та статті 5</w:t>
      </w:r>
      <w:r w:rsidRPr="00AE171D">
        <w:rPr>
          <w:rFonts w:eastAsia="Times New Roman"/>
          <w:color w:val="auto"/>
          <w:lang w:val="uk-UA" w:eastAsia="ru-RU"/>
        </w:rPr>
        <w:t xml:space="preserve"> Закону України «Про публічні закупівлі», замовник зобов’язаний дотримуватись принципів прозорості, добросовісної конкуренції, недискримінації учасників, неупередженості та об’єктивності при оцінці тендерних пропозицій, а також вимог щодо:</w:t>
      </w:r>
    </w:p>
    <w:p w:rsidR="00AE171D" w:rsidRPr="00AE171D" w:rsidRDefault="00AE171D" w:rsidP="00AE171D">
      <w:pPr>
        <w:numPr>
          <w:ilvl w:val="0"/>
          <w:numId w:val="9"/>
        </w:numPr>
        <w:spacing w:after="0" w:line="240" w:lineRule="auto"/>
        <w:jc w:val="both"/>
        <w:rPr>
          <w:rFonts w:eastAsia="Times New Roman"/>
          <w:color w:val="auto"/>
          <w:lang w:val="uk-UA" w:eastAsia="ru-RU"/>
        </w:rPr>
      </w:pPr>
      <w:proofErr w:type="spellStart"/>
      <w:r w:rsidRPr="00AE171D">
        <w:rPr>
          <w:rFonts w:eastAsia="Times New Roman"/>
          <w:b/>
          <w:bCs/>
          <w:color w:val="auto"/>
          <w:lang w:val="uk-UA" w:eastAsia="ru-RU"/>
        </w:rPr>
        <w:t>санкційної</w:t>
      </w:r>
      <w:proofErr w:type="spellEnd"/>
      <w:r w:rsidRPr="00AE171D">
        <w:rPr>
          <w:rFonts w:eastAsia="Times New Roman"/>
          <w:b/>
          <w:bCs/>
          <w:color w:val="auto"/>
          <w:lang w:val="uk-UA" w:eastAsia="ru-RU"/>
        </w:rPr>
        <w:t xml:space="preserve"> політики ЄС</w:t>
      </w:r>
      <w:r w:rsidRPr="00AE171D">
        <w:rPr>
          <w:rFonts w:eastAsia="Times New Roman"/>
          <w:color w:val="auto"/>
          <w:lang w:val="uk-UA" w:eastAsia="ru-RU"/>
        </w:rPr>
        <w:t xml:space="preserve"> (стаття 3 Рамкової угоди передбачає, що фінансування не може надаватися особам або структурам, які підпадають під санкції ЄС);</w:t>
      </w:r>
    </w:p>
    <w:p w:rsidR="00AE171D" w:rsidRPr="00AE171D" w:rsidRDefault="00AE171D" w:rsidP="00AE171D">
      <w:pPr>
        <w:numPr>
          <w:ilvl w:val="0"/>
          <w:numId w:val="9"/>
        </w:numPr>
        <w:spacing w:after="0" w:line="240" w:lineRule="auto"/>
        <w:jc w:val="both"/>
        <w:rPr>
          <w:rFonts w:eastAsia="Times New Roman"/>
          <w:color w:val="auto"/>
          <w:lang w:val="uk-UA" w:eastAsia="ru-RU"/>
        </w:rPr>
      </w:pPr>
      <w:r w:rsidRPr="00AE171D">
        <w:rPr>
          <w:rFonts w:eastAsia="Times New Roman"/>
          <w:b/>
          <w:bCs/>
          <w:color w:val="auto"/>
          <w:lang w:val="uk-UA" w:eastAsia="ru-RU"/>
        </w:rPr>
        <w:t>прийнятності країн походження товарів і постачальників</w:t>
      </w:r>
      <w:r w:rsidRPr="00AE171D">
        <w:rPr>
          <w:rFonts w:eastAsia="Times New Roman"/>
          <w:color w:val="auto"/>
          <w:lang w:val="uk-UA" w:eastAsia="ru-RU"/>
        </w:rPr>
        <w:t xml:space="preserve"> (стаття 5 визначає, що країна походження товару та місцезнаходження постачальника мають відповідати критеріям допустимості, визначеним законодавством ЄС);</w:t>
      </w:r>
    </w:p>
    <w:p w:rsidR="00AE171D" w:rsidRPr="00AE171D" w:rsidRDefault="00AE171D" w:rsidP="00AE171D">
      <w:pPr>
        <w:numPr>
          <w:ilvl w:val="0"/>
          <w:numId w:val="9"/>
        </w:numPr>
        <w:spacing w:after="0" w:line="240" w:lineRule="auto"/>
        <w:jc w:val="both"/>
        <w:rPr>
          <w:rFonts w:eastAsia="Times New Roman"/>
          <w:color w:val="auto"/>
          <w:lang w:val="uk-UA" w:eastAsia="ru-RU"/>
        </w:rPr>
      </w:pPr>
      <w:r w:rsidRPr="00AE171D">
        <w:rPr>
          <w:rFonts w:eastAsia="Times New Roman"/>
          <w:b/>
          <w:bCs/>
          <w:color w:val="auto"/>
          <w:lang w:val="uk-UA" w:eastAsia="ru-RU"/>
        </w:rPr>
        <w:t>публічності, зберігання документів та збору даних</w:t>
      </w:r>
      <w:r w:rsidRPr="00AE171D">
        <w:rPr>
          <w:rFonts w:eastAsia="Times New Roman"/>
          <w:color w:val="auto"/>
          <w:lang w:val="uk-UA" w:eastAsia="ru-RU"/>
        </w:rPr>
        <w:t xml:space="preserve"> (статті 14–17 передбачають обов’язок забезпечення аудиту, доступу до інформації, зберігання документації, а також збору даних з метою контролю за витрачанням коштів).</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lastRenderedPageBreak/>
        <w:t xml:space="preserve">Водночас функціонал електронного каталогу, який використовується відповідно до Порядку формування та використання електронного каталогу, затвердженого постановою Кабінету Міністрів України від 14 вересня 2020 р. № 822, містить низку суттєвих обмежень. Зокрема, відповідно до пункту 57 зазначеного Порядку, запит пропозицій постачальників не повинен містити вимог до постачальника або інших документів, не передбачених цим Порядком. Вказаним Порядком не передбачено можливості встановлення вимог щодо підтвердження відповідності учасників положенням Рамкової угоди, зокрема в частині </w:t>
      </w:r>
      <w:proofErr w:type="spellStart"/>
      <w:r w:rsidRPr="00AE171D">
        <w:rPr>
          <w:rFonts w:eastAsia="Times New Roman"/>
          <w:color w:val="auto"/>
          <w:lang w:val="uk-UA" w:eastAsia="ru-RU"/>
        </w:rPr>
        <w:t>санкційної</w:t>
      </w:r>
      <w:proofErr w:type="spellEnd"/>
      <w:r w:rsidRPr="00AE171D">
        <w:rPr>
          <w:rFonts w:eastAsia="Times New Roman"/>
          <w:color w:val="auto"/>
          <w:lang w:val="uk-UA" w:eastAsia="ru-RU"/>
        </w:rPr>
        <w:t xml:space="preserve"> політи</w:t>
      </w:r>
      <w:r w:rsidR="003625AE">
        <w:rPr>
          <w:rFonts w:eastAsia="Times New Roman"/>
          <w:color w:val="auto"/>
          <w:lang w:val="uk-UA" w:eastAsia="ru-RU"/>
        </w:rPr>
        <w:t>ки та країни походження товару.</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 xml:space="preserve">Отже, при здійсненні закупівлі через електронний каталог замовник позбавлений можливості встановлювати вимоги до постачальників, що, зокрема, унеможливлює перевірку їх </w:t>
      </w:r>
      <w:proofErr w:type="spellStart"/>
      <w:r w:rsidRPr="00AE171D">
        <w:rPr>
          <w:rFonts w:eastAsia="Times New Roman"/>
          <w:color w:val="auto"/>
          <w:lang w:val="uk-UA" w:eastAsia="ru-RU"/>
        </w:rPr>
        <w:t>санкційного</w:t>
      </w:r>
      <w:proofErr w:type="spellEnd"/>
      <w:r w:rsidRPr="00AE171D">
        <w:rPr>
          <w:rFonts w:eastAsia="Times New Roman"/>
          <w:color w:val="auto"/>
          <w:lang w:val="uk-UA" w:eastAsia="ru-RU"/>
        </w:rPr>
        <w:t xml:space="preserve"> статусу, а також країни походження товару, що є обов’язковою умовою згідно з Рамковою угодою.</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 xml:space="preserve">Цей недолік функціоналу визнано і на рівні профільного органу — Міністерства освіти і науки України. У листі МОН № 1/7001-25 від 09.04.2025 року зазначено, що відповідно до постанови КМУ № 1178 рекомендовано здійснювати закупівлі товарів, робіт і послуг, вартість яких перевищує визначені пороги, шляхом відкритих торгів, якщо електронний каталог не забезпечує дотримання вимог Рамкової угоди, у тому числі щодо перевірки походження товару та </w:t>
      </w:r>
      <w:proofErr w:type="spellStart"/>
      <w:r w:rsidRPr="00AE171D">
        <w:rPr>
          <w:rFonts w:eastAsia="Times New Roman"/>
          <w:color w:val="auto"/>
          <w:lang w:val="uk-UA" w:eastAsia="ru-RU"/>
        </w:rPr>
        <w:t>санкційного</w:t>
      </w:r>
      <w:proofErr w:type="spellEnd"/>
      <w:r w:rsidRPr="00AE171D">
        <w:rPr>
          <w:rFonts w:eastAsia="Times New Roman"/>
          <w:color w:val="auto"/>
          <w:lang w:val="uk-UA" w:eastAsia="ru-RU"/>
        </w:rPr>
        <w:t xml:space="preserve"> статусу постачальника.</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Крім того, у зазначеному листі вказано, що Міністерство економіки України, як уповноважений орган у сфері публічних закупівель, наразі працює над внесенням змін до постанови Кабінету Міністрів України від 12 жовтня 2022 року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(далі – Постанова про особливості закупівель), що дозволить деталізувати способи дотримання вимог Рамкової угоди під час здійснення закупівель та передбачити необхідний функціонал електронної системи.</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 xml:space="preserve">Підготовка таких змін є свідченням того, що поточний функціонал не відповідає практичним потребам замовників і не дозволяє здійснювати закупівлі з необхідним рівнем деталізації й контролю відповідності постачальників положенням Рамкової угоди, зокрема в частині </w:t>
      </w:r>
      <w:proofErr w:type="spellStart"/>
      <w:r w:rsidRPr="00AE171D">
        <w:rPr>
          <w:rFonts w:eastAsia="Times New Roman"/>
          <w:color w:val="auto"/>
          <w:lang w:val="uk-UA" w:eastAsia="ru-RU"/>
        </w:rPr>
        <w:t>санкційної</w:t>
      </w:r>
      <w:proofErr w:type="spellEnd"/>
      <w:r w:rsidRPr="00AE171D">
        <w:rPr>
          <w:rFonts w:eastAsia="Times New Roman"/>
          <w:color w:val="auto"/>
          <w:lang w:val="uk-UA" w:eastAsia="ru-RU"/>
        </w:rPr>
        <w:t xml:space="preserve"> політики та країни походження товару.</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До набрання чинності змін до Постанови № 1178 замовники зобов'язані забезпечити неухильне виконання вимог статей 3, 5, 14 Рамкової угоди під час здійснення закупівель у межах виконання заходів Плану.</w:t>
      </w:r>
    </w:p>
    <w:p w:rsidR="00AE171D" w:rsidRPr="00AE171D"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 xml:space="preserve">Виходячи з наведеного, замовник здійснює закупівлю через процедуру відкритих торгів з особливостями, передбачену </w:t>
      </w:r>
      <w:r w:rsidR="003625AE">
        <w:rPr>
          <w:rFonts w:eastAsia="Times New Roman"/>
          <w:color w:val="auto"/>
          <w:lang w:val="uk-UA" w:eastAsia="ru-RU"/>
        </w:rPr>
        <w:t>Законом</w:t>
      </w:r>
      <w:r w:rsidRPr="00AE171D">
        <w:rPr>
          <w:rFonts w:eastAsia="Times New Roman"/>
          <w:color w:val="auto"/>
          <w:lang w:val="uk-UA" w:eastAsia="ru-RU"/>
        </w:rPr>
        <w:t xml:space="preserve"> України «Про публічні закупівлі», відповідно до вимог постанови Кабінету Міністрів України від 12.10.2022 № 1178 «Про затвердження особливостей публічних закупівель товарів, робіт і послуг для замовників, визначених Законом України "Про публічні закупівлі", на період дії правового режиму воєнного стану».</w:t>
      </w:r>
    </w:p>
    <w:p w:rsidR="00955801" w:rsidRPr="00AE171D" w:rsidRDefault="00955801" w:rsidP="00115087">
      <w:pPr>
        <w:shd w:val="clear" w:color="auto" w:fill="FFFFFF"/>
        <w:spacing w:after="0" w:line="240" w:lineRule="auto"/>
        <w:jc w:val="both"/>
        <w:rPr>
          <w:rFonts w:eastAsia="Times New Roman"/>
          <w:color w:val="auto"/>
          <w:lang w:val="uk-UA"/>
        </w:rPr>
      </w:pPr>
    </w:p>
    <w:p w:rsidR="003625AE" w:rsidRDefault="00CF54D1" w:rsidP="003625AE">
      <w:pPr>
        <w:shd w:val="clear" w:color="auto" w:fill="FFFFFF"/>
        <w:spacing w:after="0" w:line="240" w:lineRule="auto"/>
        <w:ind w:firstLine="567"/>
        <w:jc w:val="both"/>
        <w:rPr>
          <w:rFonts w:eastAsia="Times New Roman"/>
          <w:color w:val="auto"/>
          <w:lang w:val="ru-RU"/>
        </w:rPr>
      </w:pPr>
      <w:proofErr w:type="spellStart"/>
      <w:r w:rsidRPr="00882FF3">
        <w:rPr>
          <w:rFonts w:eastAsia="Times New Roman"/>
          <w:b/>
          <w:color w:val="auto"/>
          <w:lang w:val="ru-RU"/>
        </w:rPr>
        <w:t>Очікувана</w:t>
      </w:r>
      <w:proofErr w:type="spellEnd"/>
      <w:r w:rsidRPr="00882FF3">
        <w:rPr>
          <w:rFonts w:eastAsia="Times New Roman"/>
          <w:b/>
          <w:color w:val="auto"/>
          <w:lang w:val="ru-RU"/>
        </w:rPr>
        <w:t xml:space="preserve"> </w:t>
      </w:r>
      <w:proofErr w:type="spellStart"/>
      <w:r w:rsidRPr="00882FF3">
        <w:rPr>
          <w:rFonts w:eastAsia="Times New Roman"/>
          <w:b/>
          <w:color w:val="auto"/>
          <w:lang w:val="ru-RU"/>
        </w:rPr>
        <w:t>вартість</w:t>
      </w:r>
      <w:proofErr w:type="spellEnd"/>
      <w:r w:rsidRPr="00882FF3">
        <w:rPr>
          <w:rFonts w:eastAsia="Times New Roman"/>
          <w:b/>
          <w:color w:val="auto"/>
          <w:lang w:val="ru-RU"/>
        </w:rPr>
        <w:t xml:space="preserve"> та </w:t>
      </w:r>
      <w:proofErr w:type="spellStart"/>
      <w:r w:rsidRPr="00882FF3">
        <w:rPr>
          <w:rFonts w:eastAsia="Times New Roman"/>
          <w:b/>
          <w:color w:val="auto"/>
          <w:lang w:val="ru-RU"/>
        </w:rPr>
        <w:t>обґрунтування</w:t>
      </w:r>
      <w:proofErr w:type="spellEnd"/>
      <w:r w:rsidRPr="00882FF3">
        <w:rPr>
          <w:rFonts w:eastAsia="Times New Roman"/>
          <w:b/>
          <w:color w:val="auto"/>
          <w:lang w:val="ru-RU"/>
        </w:rPr>
        <w:t xml:space="preserve"> </w:t>
      </w:r>
      <w:proofErr w:type="spellStart"/>
      <w:r w:rsidRPr="00882FF3">
        <w:rPr>
          <w:rFonts w:eastAsia="Times New Roman"/>
          <w:b/>
          <w:color w:val="auto"/>
          <w:lang w:val="ru-RU"/>
        </w:rPr>
        <w:t>очікуваної</w:t>
      </w:r>
      <w:proofErr w:type="spellEnd"/>
      <w:r w:rsidRPr="00882FF3">
        <w:rPr>
          <w:rFonts w:eastAsia="Times New Roman"/>
          <w:b/>
          <w:color w:val="auto"/>
          <w:lang w:val="ru-RU"/>
        </w:rPr>
        <w:t xml:space="preserve"> </w:t>
      </w:r>
      <w:proofErr w:type="spellStart"/>
      <w:r w:rsidRPr="00882FF3">
        <w:rPr>
          <w:rFonts w:eastAsia="Times New Roman"/>
          <w:b/>
          <w:color w:val="auto"/>
          <w:lang w:val="ru-RU"/>
        </w:rPr>
        <w:t>вартості</w:t>
      </w:r>
      <w:proofErr w:type="spellEnd"/>
      <w:r w:rsidRPr="00882FF3">
        <w:rPr>
          <w:rFonts w:eastAsia="Times New Roman"/>
          <w:b/>
          <w:color w:val="auto"/>
          <w:lang w:val="ru-RU"/>
        </w:rPr>
        <w:t xml:space="preserve"> предмета закупі</w:t>
      </w:r>
      <w:proofErr w:type="gramStart"/>
      <w:r w:rsidRPr="00882FF3">
        <w:rPr>
          <w:rFonts w:eastAsia="Times New Roman"/>
          <w:b/>
          <w:color w:val="auto"/>
          <w:lang w:val="ru-RU"/>
        </w:rPr>
        <w:t>вл</w:t>
      </w:r>
      <w:proofErr w:type="gramEnd"/>
      <w:r w:rsidRPr="00882FF3">
        <w:rPr>
          <w:rFonts w:eastAsia="Times New Roman"/>
          <w:b/>
          <w:color w:val="auto"/>
          <w:lang w:val="ru-RU"/>
        </w:rPr>
        <w:t>і</w:t>
      </w:r>
      <w:r w:rsidRPr="00882FF3">
        <w:rPr>
          <w:rFonts w:eastAsia="Times New Roman"/>
          <w:color w:val="auto"/>
          <w:lang w:val="ru-RU"/>
        </w:rPr>
        <w:t>:</w:t>
      </w:r>
    </w:p>
    <w:p w:rsidR="003625AE" w:rsidRDefault="00AE171D" w:rsidP="003625AE">
      <w:pPr>
        <w:shd w:val="clear" w:color="auto" w:fill="FFFFFF"/>
        <w:spacing w:after="0" w:line="240" w:lineRule="auto"/>
        <w:ind w:firstLine="567"/>
        <w:jc w:val="both"/>
        <w:rPr>
          <w:rFonts w:eastAsia="Times New Roman"/>
          <w:color w:val="auto"/>
          <w:lang w:val="ru-RU"/>
        </w:rPr>
      </w:pPr>
      <w:r w:rsidRPr="00AE171D">
        <w:rPr>
          <w:rFonts w:eastAsia="Times New Roman"/>
          <w:bCs/>
          <w:color w:val="auto"/>
          <w:lang w:val="ru-RU"/>
        </w:rPr>
        <w:t xml:space="preserve">137 533,00 грн. (Сто </w:t>
      </w:r>
      <w:proofErr w:type="spellStart"/>
      <w:r w:rsidRPr="00AE171D">
        <w:rPr>
          <w:rFonts w:eastAsia="Times New Roman"/>
          <w:bCs/>
          <w:color w:val="auto"/>
          <w:lang w:val="ru-RU"/>
        </w:rPr>
        <w:t>тридцять</w:t>
      </w:r>
      <w:proofErr w:type="spellEnd"/>
      <w:r w:rsidRPr="00AE171D">
        <w:rPr>
          <w:rFonts w:eastAsia="Times New Roman"/>
          <w:bCs/>
          <w:color w:val="auto"/>
          <w:lang w:val="ru-RU"/>
        </w:rPr>
        <w:t xml:space="preserve"> </w:t>
      </w:r>
      <w:proofErr w:type="spellStart"/>
      <w:r w:rsidRPr="00AE171D">
        <w:rPr>
          <w:rFonts w:eastAsia="Times New Roman"/>
          <w:bCs/>
          <w:color w:val="auto"/>
          <w:lang w:val="ru-RU"/>
        </w:rPr>
        <w:t>сі</w:t>
      </w:r>
      <w:proofErr w:type="gramStart"/>
      <w:r w:rsidRPr="00AE171D">
        <w:rPr>
          <w:rFonts w:eastAsia="Times New Roman"/>
          <w:bCs/>
          <w:color w:val="auto"/>
          <w:lang w:val="ru-RU"/>
        </w:rPr>
        <w:t>м</w:t>
      </w:r>
      <w:proofErr w:type="spellEnd"/>
      <w:proofErr w:type="gramEnd"/>
      <w:r w:rsidRPr="00AE171D">
        <w:rPr>
          <w:rFonts w:eastAsia="Times New Roman"/>
          <w:bCs/>
          <w:color w:val="auto"/>
          <w:lang w:val="ru-RU"/>
        </w:rPr>
        <w:t xml:space="preserve"> </w:t>
      </w:r>
      <w:proofErr w:type="spellStart"/>
      <w:r w:rsidRPr="00AE171D">
        <w:rPr>
          <w:rFonts w:eastAsia="Times New Roman"/>
          <w:bCs/>
          <w:color w:val="auto"/>
          <w:lang w:val="ru-RU"/>
        </w:rPr>
        <w:t>тисяч</w:t>
      </w:r>
      <w:proofErr w:type="spellEnd"/>
      <w:r w:rsidRPr="00AE171D">
        <w:rPr>
          <w:rFonts w:eastAsia="Times New Roman"/>
          <w:bCs/>
          <w:color w:val="auto"/>
          <w:lang w:val="ru-RU"/>
        </w:rPr>
        <w:t xml:space="preserve"> </w:t>
      </w:r>
      <w:proofErr w:type="spellStart"/>
      <w:r w:rsidRPr="00AE171D">
        <w:rPr>
          <w:rFonts w:eastAsia="Times New Roman"/>
          <w:bCs/>
          <w:color w:val="auto"/>
          <w:lang w:val="ru-RU"/>
        </w:rPr>
        <w:t>п’ятсот</w:t>
      </w:r>
      <w:proofErr w:type="spellEnd"/>
      <w:r w:rsidRPr="00AE171D">
        <w:rPr>
          <w:rFonts w:eastAsia="Times New Roman"/>
          <w:bCs/>
          <w:color w:val="auto"/>
          <w:lang w:val="ru-RU"/>
        </w:rPr>
        <w:t xml:space="preserve"> </w:t>
      </w:r>
      <w:proofErr w:type="spellStart"/>
      <w:r w:rsidRPr="00AE171D">
        <w:rPr>
          <w:rFonts w:eastAsia="Times New Roman"/>
          <w:bCs/>
          <w:color w:val="auto"/>
          <w:lang w:val="ru-RU"/>
        </w:rPr>
        <w:t>тридцять</w:t>
      </w:r>
      <w:proofErr w:type="spellEnd"/>
      <w:r w:rsidRPr="00AE171D">
        <w:rPr>
          <w:rFonts w:eastAsia="Times New Roman"/>
          <w:bCs/>
          <w:color w:val="auto"/>
          <w:lang w:val="ru-RU"/>
        </w:rPr>
        <w:t xml:space="preserve"> три </w:t>
      </w:r>
      <w:proofErr w:type="spellStart"/>
      <w:r w:rsidRPr="00AE171D">
        <w:rPr>
          <w:rFonts w:eastAsia="Times New Roman"/>
          <w:bCs/>
          <w:color w:val="auto"/>
          <w:lang w:val="ru-RU"/>
        </w:rPr>
        <w:t>гривні</w:t>
      </w:r>
      <w:proofErr w:type="spellEnd"/>
      <w:r w:rsidRPr="00AE171D">
        <w:rPr>
          <w:rFonts w:eastAsia="Times New Roman"/>
          <w:bCs/>
          <w:color w:val="auto"/>
          <w:lang w:val="ru-RU"/>
        </w:rPr>
        <w:t xml:space="preserve"> 00 коп.), з ПДВ</w:t>
      </w:r>
      <w:r w:rsidR="0093228E" w:rsidRPr="00882FF3">
        <w:rPr>
          <w:rFonts w:eastAsia="Times New Roman"/>
          <w:color w:val="auto"/>
          <w:lang w:val="ru-RU"/>
        </w:rPr>
        <w:t>.</w:t>
      </w:r>
    </w:p>
    <w:p w:rsidR="003625AE" w:rsidRDefault="003625AE" w:rsidP="003625AE">
      <w:pPr>
        <w:shd w:val="clear" w:color="auto" w:fill="FFFFFF"/>
        <w:spacing w:after="0" w:line="240" w:lineRule="auto"/>
        <w:ind w:firstLine="567"/>
        <w:jc w:val="both"/>
        <w:rPr>
          <w:rFonts w:eastAsia="Times New Roman"/>
          <w:color w:val="auto"/>
          <w:lang w:val="ru-RU"/>
        </w:rPr>
      </w:pPr>
      <w:r w:rsidRPr="003625AE">
        <w:rPr>
          <w:rFonts w:eastAsia="Calibri"/>
          <w:lang w:val="uk-UA"/>
        </w:rPr>
        <w:t xml:space="preserve">Визначення очікуваної вартості предмета закупівлі здійснено відповідно до </w:t>
      </w:r>
      <w:r w:rsidRPr="003625AE">
        <w:rPr>
          <w:rFonts w:eastAsia="Calibri"/>
          <w:b/>
          <w:bCs/>
          <w:lang w:val="uk-UA"/>
        </w:rPr>
        <w:t>Примірної методики визначення очікуваної вартості предмета закупівлі</w:t>
      </w:r>
      <w:r w:rsidRPr="003625AE">
        <w:rPr>
          <w:rFonts w:eastAsia="Calibri"/>
          <w:lang w:val="uk-UA"/>
        </w:rPr>
        <w:t>, затвердженої наказом Міністерства розвитку економіки, торгівлі та сільського господарства України від 18.02.2020 № 275 (далі – Примірна методика).</w:t>
      </w:r>
    </w:p>
    <w:p w:rsidR="003625AE" w:rsidRPr="003625AE" w:rsidRDefault="003625AE" w:rsidP="003625AE">
      <w:pPr>
        <w:shd w:val="clear" w:color="auto" w:fill="FFFFFF"/>
        <w:spacing w:after="0" w:line="240" w:lineRule="auto"/>
        <w:ind w:firstLine="567"/>
        <w:jc w:val="both"/>
        <w:rPr>
          <w:rFonts w:eastAsia="Times New Roman"/>
          <w:color w:val="auto"/>
          <w:lang w:val="ru-RU"/>
        </w:rPr>
      </w:pPr>
      <w:r w:rsidRPr="003625AE">
        <w:rPr>
          <w:rFonts w:eastAsia="Calibri"/>
          <w:lang w:val="uk-UA"/>
        </w:rPr>
        <w:t>З метою визначення очікуваної вартості закупівлі було проведено аналіз ринку, зокрема:</w:t>
      </w:r>
    </w:p>
    <w:p w:rsidR="003625AE" w:rsidRPr="003625AE" w:rsidRDefault="003625AE" w:rsidP="003625AE">
      <w:pPr>
        <w:numPr>
          <w:ilvl w:val="0"/>
          <w:numId w:val="10"/>
        </w:numPr>
        <w:shd w:val="clear" w:color="auto" w:fill="FFFFFF"/>
        <w:spacing w:after="0" w:line="240" w:lineRule="auto"/>
        <w:jc w:val="both"/>
        <w:rPr>
          <w:rFonts w:eastAsia="Calibri"/>
          <w:lang w:val="uk-UA"/>
        </w:rPr>
      </w:pPr>
      <w:r w:rsidRPr="003625AE">
        <w:rPr>
          <w:rFonts w:eastAsia="Calibri"/>
          <w:lang w:val="uk-UA"/>
        </w:rPr>
        <w:lastRenderedPageBreak/>
        <w:t xml:space="preserve">здійснено моніторинг аналогічних закупівель через електронну систему публічних закупівель </w:t>
      </w:r>
      <w:proofErr w:type="spellStart"/>
      <w:r w:rsidRPr="003625AE">
        <w:rPr>
          <w:rFonts w:eastAsia="Calibri"/>
          <w:lang w:val="uk-UA"/>
        </w:rPr>
        <w:t>Prozorro</w:t>
      </w:r>
      <w:proofErr w:type="spellEnd"/>
      <w:r w:rsidRPr="003625AE">
        <w:rPr>
          <w:rFonts w:eastAsia="Calibri"/>
          <w:lang w:val="uk-UA"/>
        </w:rPr>
        <w:t>;</w:t>
      </w:r>
    </w:p>
    <w:p w:rsidR="003625AE" w:rsidRPr="003625AE" w:rsidRDefault="003625AE" w:rsidP="003625AE">
      <w:pPr>
        <w:numPr>
          <w:ilvl w:val="0"/>
          <w:numId w:val="10"/>
        </w:numPr>
        <w:shd w:val="clear" w:color="auto" w:fill="FFFFFF"/>
        <w:spacing w:after="0" w:line="240" w:lineRule="auto"/>
        <w:jc w:val="both"/>
        <w:rPr>
          <w:rFonts w:eastAsia="Calibri"/>
          <w:lang w:val="uk-UA"/>
        </w:rPr>
      </w:pPr>
      <w:r w:rsidRPr="003625AE">
        <w:rPr>
          <w:rFonts w:eastAsia="Calibri"/>
          <w:lang w:val="uk-UA"/>
        </w:rPr>
        <w:t>Перегляд інформації щодо вартості товарів, що є предметом закупівлі</w:t>
      </w:r>
      <w:r>
        <w:rPr>
          <w:rFonts w:eastAsia="Calibri"/>
          <w:lang w:val="uk-UA"/>
        </w:rPr>
        <w:t xml:space="preserve">, на сайтах </w:t>
      </w:r>
      <w:proofErr w:type="spellStart"/>
      <w:r>
        <w:rPr>
          <w:rFonts w:eastAsia="Calibri"/>
          <w:lang w:val="uk-UA"/>
        </w:rPr>
        <w:t>інтернет-магазинів</w:t>
      </w:r>
      <w:proofErr w:type="spellEnd"/>
      <w:r>
        <w:rPr>
          <w:rFonts w:eastAsia="Calibri"/>
          <w:lang w:val="uk-UA"/>
        </w:rPr>
        <w:t>;</w:t>
      </w:r>
    </w:p>
    <w:p w:rsidR="003625AE" w:rsidRPr="003625AE" w:rsidRDefault="003625AE" w:rsidP="003625AE">
      <w:pPr>
        <w:numPr>
          <w:ilvl w:val="0"/>
          <w:numId w:val="10"/>
        </w:numPr>
        <w:shd w:val="clear" w:color="auto" w:fill="FFFFFF"/>
        <w:spacing w:after="0" w:line="240" w:lineRule="auto"/>
        <w:jc w:val="both"/>
        <w:rPr>
          <w:rFonts w:eastAsia="Calibri"/>
          <w:lang w:val="uk-UA"/>
        </w:rPr>
      </w:pPr>
      <w:r w:rsidRPr="003625AE">
        <w:rPr>
          <w:rFonts w:eastAsia="Calibri"/>
          <w:lang w:val="uk-UA"/>
        </w:rPr>
        <w:t>Урахування орієнтовної вартості доставки та встановлення обладнання.</w:t>
      </w:r>
    </w:p>
    <w:p w:rsidR="003625AE" w:rsidRPr="003625AE" w:rsidRDefault="003625AE" w:rsidP="003625AE">
      <w:pPr>
        <w:shd w:val="clear" w:color="auto" w:fill="FFFFFF"/>
        <w:spacing w:after="0" w:line="240" w:lineRule="auto"/>
        <w:ind w:firstLine="567"/>
        <w:jc w:val="both"/>
        <w:rPr>
          <w:rFonts w:eastAsia="Calibri"/>
          <w:lang w:val="uk-UA"/>
        </w:rPr>
      </w:pPr>
      <w:r w:rsidRPr="003625AE">
        <w:rPr>
          <w:rFonts w:eastAsia="Calibri"/>
          <w:lang w:val="uk-UA"/>
        </w:rPr>
        <w:t>Таким чином, очікувана вартість сформована на підставі об’єктивного аналізу потенційних постачальників та з дотриманням чинних нормативно-правових актів у сфері публічних закупівель.</w:t>
      </w:r>
    </w:p>
    <w:p w:rsidR="00955801" w:rsidRPr="003625AE" w:rsidRDefault="00955801" w:rsidP="00C76BE8">
      <w:pPr>
        <w:shd w:val="clear" w:color="auto" w:fill="FFFFFF"/>
        <w:spacing w:after="0" w:line="240" w:lineRule="auto"/>
        <w:jc w:val="both"/>
        <w:rPr>
          <w:rFonts w:eastAsia="Calibri"/>
          <w:lang w:val="uk-UA"/>
        </w:rPr>
      </w:pPr>
    </w:p>
    <w:p w:rsidR="00CF54D1" w:rsidRPr="00882FF3" w:rsidRDefault="00CF54D1" w:rsidP="003625AE">
      <w:pPr>
        <w:shd w:val="clear" w:color="auto" w:fill="FFFFFF"/>
        <w:spacing w:after="0" w:line="240" w:lineRule="auto"/>
        <w:ind w:firstLine="567"/>
        <w:jc w:val="both"/>
        <w:rPr>
          <w:rFonts w:eastAsia="Times New Roman"/>
          <w:bCs/>
          <w:color w:val="auto"/>
          <w:lang w:val="uk-UA"/>
        </w:rPr>
      </w:pPr>
      <w:r w:rsidRPr="00882FF3">
        <w:rPr>
          <w:rFonts w:eastAsia="Times New Roman"/>
          <w:b/>
          <w:bCs/>
          <w:color w:val="auto"/>
          <w:lang w:val="uk-UA"/>
        </w:rPr>
        <w:t>Розмір бюджетного призначення</w:t>
      </w:r>
      <w:r w:rsidR="000D3B91" w:rsidRPr="00882FF3">
        <w:rPr>
          <w:rFonts w:eastAsia="Times New Roman"/>
          <w:b/>
          <w:bCs/>
          <w:iCs/>
          <w:color w:val="auto"/>
          <w:lang w:val="uk-UA"/>
        </w:rPr>
        <w:t xml:space="preserve">: </w:t>
      </w:r>
      <w:r w:rsidR="00417478" w:rsidRPr="00882FF3">
        <w:rPr>
          <w:rFonts w:eastAsia="Times New Roman"/>
          <w:bCs/>
          <w:color w:val="auto"/>
          <w:lang w:val="uk-UA"/>
        </w:rPr>
        <w:t xml:space="preserve">Розмір бюджетного призначення визначено відповідно до потреби у </w:t>
      </w:r>
      <w:r w:rsidR="000D3B91" w:rsidRPr="00882FF3">
        <w:rPr>
          <w:rFonts w:eastAsia="Times New Roman"/>
          <w:bCs/>
          <w:color w:val="auto"/>
          <w:lang w:val="uk-UA"/>
        </w:rPr>
        <w:t>т</w:t>
      </w:r>
      <w:r w:rsidR="00C76BE8" w:rsidRPr="00882FF3">
        <w:rPr>
          <w:rFonts w:eastAsia="Times New Roman"/>
          <w:bCs/>
          <w:color w:val="auto"/>
          <w:lang w:val="uk-UA"/>
        </w:rPr>
        <w:t>оварі</w:t>
      </w:r>
      <w:r w:rsidR="00417478" w:rsidRPr="00882FF3">
        <w:rPr>
          <w:rFonts w:eastAsia="Times New Roman"/>
          <w:bCs/>
          <w:color w:val="auto"/>
          <w:lang w:val="uk-UA"/>
        </w:rPr>
        <w:t xml:space="preserve"> та </w:t>
      </w:r>
      <w:r w:rsidR="0014252C" w:rsidRPr="00882FF3">
        <w:rPr>
          <w:rFonts w:eastAsia="Times New Roman"/>
          <w:bCs/>
          <w:color w:val="auto"/>
          <w:lang w:val="uk-UA"/>
        </w:rPr>
        <w:t>затвердженого</w:t>
      </w:r>
      <w:r w:rsidR="00417478" w:rsidRPr="00882FF3">
        <w:rPr>
          <w:rFonts w:eastAsia="Times New Roman"/>
          <w:bCs/>
          <w:color w:val="auto"/>
          <w:lang w:val="uk-UA"/>
        </w:rPr>
        <w:t xml:space="preserve"> кошторису Виконавчого комітету </w:t>
      </w:r>
      <w:proofErr w:type="spellStart"/>
      <w:r w:rsidR="0014252C" w:rsidRPr="00882FF3">
        <w:rPr>
          <w:rFonts w:eastAsia="Times New Roman"/>
          <w:bCs/>
          <w:color w:val="auto"/>
          <w:lang w:val="uk-UA"/>
        </w:rPr>
        <w:t>Мозолевської</w:t>
      </w:r>
      <w:proofErr w:type="spellEnd"/>
      <w:r w:rsidR="00417478" w:rsidRPr="00882FF3">
        <w:rPr>
          <w:rFonts w:eastAsia="Times New Roman"/>
          <w:bCs/>
          <w:color w:val="auto"/>
          <w:lang w:val="uk-UA"/>
        </w:rPr>
        <w:t xml:space="preserve"> сільської ради</w:t>
      </w:r>
      <w:r w:rsidR="002E48E6" w:rsidRPr="00882FF3">
        <w:rPr>
          <w:rFonts w:eastAsia="Times New Roman"/>
          <w:bCs/>
          <w:color w:val="auto"/>
          <w:lang w:val="uk-UA"/>
        </w:rPr>
        <w:t xml:space="preserve"> Нікопольського району</w:t>
      </w:r>
      <w:r w:rsidR="00417478" w:rsidRPr="00882FF3">
        <w:rPr>
          <w:rFonts w:eastAsia="Times New Roman"/>
          <w:bCs/>
          <w:color w:val="auto"/>
          <w:lang w:val="uk-UA"/>
        </w:rPr>
        <w:t xml:space="preserve"> </w:t>
      </w:r>
      <w:r w:rsidR="002E48E6" w:rsidRPr="00882FF3">
        <w:rPr>
          <w:rFonts w:eastAsia="Times New Roman"/>
          <w:bCs/>
          <w:color w:val="auto"/>
          <w:lang w:val="uk-UA"/>
        </w:rPr>
        <w:t xml:space="preserve">Дніпропетровської області </w:t>
      </w:r>
      <w:r w:rsidR="00417478" w:rsidRPr="00882FF3">
        <w:rPr>
          <w:rFonts w:eastAsia="Times New Roman"/>
          <w:bCs/>
          <w:color w:val="auto"/>
          <w:lang w:val="uk-UA"/>
        </w:rPr>
        <w:t>на 202</w:t>
      </w:r>
      <w:r w:rsidR="0089003F" w:rsidRPr="00882FF3">
        <w:rPr>
          <w:rFonts w:eastAsia="Times New Roman"/>
          <w:bCs/>
          <w:color w:val="auto"/>
          <w:lang w:val="uk-UA"/>
        </w:rPr>
        <w:t>5</w:t>
      </w:r>
      <w:r w:rsidR="00417478" w:rsidRPr="00882FF3">
        <w:rPr>
          <w:rFonts w:eastAsia="Times New Roman"/>
          <w:bCs/>
          <w:color w:val="auto"/>
          <w:lang w:val="uk-UA"/>
        </w:rPr>
        <w:t xml:space="preserve"> рік.</w:t>
      </w:r>
    </w:p>
    <w:p w:rsidR="003625AE" w:rsidRPr="003625AE" w:rsidRDefault="003625AE" w:rsidP="003625AE">
      <w:pPr>
        <w:spacing w:after="0" w:line="240" w:lineRule="auto"/>
        <w:ind w:firstLine="567"/>
        <w:jc w:val="both"/>
        <w:rPr>
          <w:rFonts w:eastAsia="Times New Roman"/>
          <w:bCs/>
          <w:color w:val="auto"/>
          <w:lang w:val="uk-UA" w:eastAsia="ru-RU"/>
        </w:rPr>
      </w:pPr>
      <w:r w:rsidRPr="003625AE">
        <w:rPr>
          <w:rFonts w:eastAsia="Times New Roman"/>
          <w:b/>
          <w:color w:val="auto"/>
          <w:lang w:val="uk-UA" w:eastAsia="ru-RU"/>
        </w:rPr>
        <w:t>Фінансування закупівлі</w:t>
      </w:r>
      <w:r w:rsidRPr="003625AE">
        <w:rPr>
          <w:rFonts w:eastAsia="Times New Roman"/>
          <w:bCs/>
          <w:color w:val="auto"/>
          <w:lang w:val="uk-UA" w:eastAsia="ru-RU"/>
        </w:rPr>
        <w:t xml:space="preserve"> здійснюється з метою реалізації заходів у межах Плану України, затвердженого відповідно до програми фінансової підтримки </w:t>
      </w:r>
      <w:proofErr w:type="spellStart"/>
      <w:r w:rsidRPr="003625AE">
        <w:rPr>
          <w:rFonts w:eastAsia="Times New Roman"/>
          <w:b/>
          <w:color w:val="auto"/>
          <w:lang w:val="uk-UA" w:eastAsia="ru-RU"/>
        </w:rPr>
        <w:t>Ukraine</w:t>
      </w:r>
      <w:proofErr w:type="spellEnd"/>
      <w:r w:rsidRPr="003625AE">
        <w:rPr>
          <w:rFonts w:eastAsia="Times New Roman"/>
          <w:b/>
          <w:color w:val="auto"/>
          <w:lang w:val="uk-UA" w:eastAsia="ru-RU"/>
        </w:rPr>
        <w:t xml:space="preserve"> </w:t>
      </w:r>
      <w:proofErr w:type="spellStart"/>
      <w:r w:rsidRPr="003625AE">
        <w:rPr>
          <w:rFonts w:eastAsia="Times New Roman"/>
          <w:b/>
          <w:color w:val="auto"/>
          <w:lang w:val="uk-UA" w:eastAsia="ru-RU"/>
        </w:rPr>
        <w:t>Facility</w:t>
      </w:r>
      <w:proofErr w:type="spellEnd"/>
      <w:r w:rsidRPr="003625AE">
        <w:rPr>
          <w:rFonts w:eastAsia="Times New Roman"/>
          <w:bCs/>
          <w:color w:val="auto"/>
          <w:lang w:val="uk-UA" w:eastAsia="ru-RU"/>
        </w:rPr>
        <w:t xml:space="preserve">, що впроваджується </w:t>
      </w:r>
      <w:r w:rsidRPr="003625AE">
        <w:rPr>
          <w:rFonts w:eastAsia="Times New Roman"/>
          <w:b/>
          <w:color w:val="auto"/>
          <w:lang w:val="uk-UA" w:eastAsia="ru-RU"/>
        </w:rPr>
        <w:t>Європейським Союзом</w:t>
      </w:r>
      <w:r w:rsidRPr="003625AE">
        <w:rPr>
          <w:rFonts w:eastAsia="Times New Roman"/>
          <w:bCs/>
          <w:color w:val="auto"/>
          <w:lang w:val="uk-UA" w:eastAsia="ru-RU"/>
        </w:rPr>
        <w:t xml:space="preserve">. </w:t>
      </w:r>
    </w:p>
    <w:p w:rsidR="003625AE" w:rsidRPr="003625AE" w:rsidRDefault="003625AE" w:rsidP="003625AE">
      <w:pPr>
        <w:spacing w:after="0" w:line="240" w:lineRule="auto"/>
        <w:jc w:val="both"/>
        <w:rPr>
          <w:rFonts w:eastAsia="Times New Roman"/>
          <w:color w:val="auto"/>
          <w:lang w:val="uk-UA"/>
        </w:rPr>
      </w:pPr>
      <w:r w:rsidRPr="003625AE">
        <w:rPr>
          <w:rFonts w:eastAsia="Times New Roman"/>
          <w:color w:val="auto"/>
          <w:lang w:val="uk-UA"/>
        </w:rPr>
        <w:t>Фінансування передбачено за рахунок коштів:</w:t>
      </w:r>
    </w:p>
    <w:p w:rsidR="003625AE" w:rsidRPr="003625AE" w:rsidRDefault="003625AE" w:rsidP="003625AE">
      <w:pPr>
        <w:numPr>
          <w:ilvl w:val="0"/>
          <w:numId w:val="11"/>
        </w:numPr>
        <w:spacing w:after="0" w:line="240" w:lineRule="auto"/>
        <w:jc w:val="both"/>
        <w:rPr>
          <w:rFonts w:eastAsia="Times New Roman"/>
          <w:color w:val="auto"/>
          <w:lang w:val="uk-UA"/>
        </w:rPr>
      </w:pPr>
      <w:r w:rsidRPr="003625AE">
        <w:rPr>
          <w:rFonts w:eastAsia="Times New Roman"/>
          <w:bCs/>
          <w:color w:val="auto"/>
          <w:lang w:val="uk-UA"/>
        </w:rPr>
        <w:t>субвенція з державного бюджету - КПКВК 0211184 «Виконання заходів, спрямованих на реалізацію публічного інвестиційного проекту на забезпечення якісної, сучасної та доступної загальної середньої освіти «Нова українська школа» за рахунок субвенції з державного бюджету місцевим бюджетам»</w:t>
      </w:r>
      <w:r w:rsidRPr="003625AE">
        <w:rPr>
          <w:rFonts w:eastAsia="Times New Roman"/>
          <w:color w:val="auto"/>
          <w:lang w:val="uk-UA"/>
        </w:rPr>
        <w:t xml:space="preserve"> — </w:t>
      </w:r>
      <w:r w:rsidRPr="003625AE">
        <w:rPr>
          <w:rFonts w:eastAsia="Times New Roman"/>
          <w:b/>
          <w:bCs/>
          <w:color w:val="auto"/>
          <w:lang w:val="uk-UA"/>
        </w:rPr>
        <w:t xml:space="preserve">у сумі </w:t>
      </w:r>
      <w:r>
        <w:rPr>
          <w:rFonts w:eastAsia="Times New Roman"/>
          <w:b/>
          <w:bCs/>
          <w:color w:val="auto"/>
          <w:lang w:val="uk-UA"/>
        </w:rPr>
        <w:t>123 779,00</w:t>
      </w:r>
      <w:r w:rsidRPr="003625AE">
        <w:rPr>
          <w:rFonts w:eastAsia="Times New Roman"/>
          <w:b/>
          <w:bCs/>
          <w:color w:val="auto"/>
          <w:lang w:val="uk-UA"/>
        </w:rPr>
        <w:t xml:space="preserve"> грн</w:t>
      </w:r>
      <w:r>
        <w:rPr>
          <w:rFonts w:eastAsia="Times New Roman"/>
          <w:b/>
          <w:bCs/>
          <w:color w:val="auto"/>
          <w:lang w:val="uk-UA"/>
        </w:rPr>
        <w:t>.</w:t>
      </w:r>
      <w:r w:rsidR="007A2B23">
        <w:rPr>
          <w:rFonts w:eastAsia="Times New Roman"/>
          <w:b/>
          <w:bCs/>
          <w:color w:val="auto"/>
          <w:lang w:val="uk-UA"/>
        </w:rPr>
        <w:t xml:space="preserve"> (9</w:t>
      </w:r>
      <w:r w:rsidRPr="003625AE">
        <w:rPr>
          <w:rFonts w:eastAsia="Times New Roman"/>
          <w:b/>
          <w:bCs/>
          <w:color w:val="auto"/>
          <w:lang w:val="uk-UA"/>
        </w:rPr>
        <w:t>0%)</w:t>
      </w:r>
      <w:r w:rsidRPr="003625AE">
        <w:rPr>
          <w:rFonts w:eastAsia="Times New Roman"/>
          <w:color w:val="auto"/>
          <w:lang w:val="uk-UA"/>
        </w:rPr>
        <w:t xml:space="preserve">, що </w:t>
      </w:r>
      <w:proofErr w:type="spellStart"/>
      <w:r w:rsidRPr="003625AE">
        <w:rPr>
          <w:rFonts w:eastAsia="Times New Roman"/>
          <w:b/>
          <w:bCs/>
          <w:color w:val="auto"/>
          <w:lang w:val="uk-UA"/>
        </w:rPr>
        <w:t>співфінансується</w:t>
      </w:r>
      <w:proofErr w:type="spellEnd"/>
      <w:r w:rsidRPr="003625AE">
        <w:rPr>
          <w:rFonts w:eastAsia="Times New Roman"/>
          <w:b/>
          <w:bCs/>
          <w:color w:val="auto"/>
          <w:lang w:val="uk-UA"/>
        </w:rPr>
        <w:t xml:space="preserve"> Європейським Союзом в межах </w:t>
      </w:r>
      <w:proofErr w:type="spellStart"/>
      <w:r w:rsidRPr="003625AE">
        <w:rPr>
          <w:rFonts w:eastAsia="Times New Roman"/>
          <w:b/>
          <w:bCs/>
          <w:color w:val="auto"/>
          <w:lang w:val="uk-UA"/>
        </w:rPr>
        <w:t>Ukraine</w:t>
      </w:r>
      <w:proofErr w:type="spellEnd"/>
      <w:r w:rsidRPr="003625AE">
        <w:rPr>
          <w:rFonts w:eastAsia="Times New Roman"/>
          <w:b/>
          <w:bCs/>
          <w:color w:val="auto"/>
          <w:lang w:val="uk-UA"/>
        </w:rPr>
        <w:t xml:space="preserve"> </w:t>
      </w:r>
      <w:proofErr w:type="spellStart"/>
      <w:r w:rsidRPr="003625AE">
        <w:rPr>
          <w:rFonts w:eastAsia="Times New Roman"/>
          <w:b/>
          <w:bCs/>
          <w:color w:val="auto"/>
          <w:lang w:val="uk-UA"/>
        </w:rPr>
        <w:t>Facility</w:t>
      </w:r>
      <w:proofErr w:type="spellEnd"/>
      <w:r w:rsidRPr="003625AE">
        <w:rPr>
          <w:rFonts w:eastAsia="Times New Roman"/>
          <w:color w:val="auto"/>
          <w:lang w:val="uk-UA"/>
        </w:rPr>
        <w:t>;</w:t>
      </w:r>
    </w:p>
    <w:p w:rsidR="003625AE" w:rsidRPr="003625AE" w:rsidRDefault="003625AE" w:rsidP="003625AE">
      <w:pPr>
        <w:spacing w:after="0" w:line="240" w:lineRule="auto"/>
        <w:jc w:val="both"/>
        <w:rPr>
          <w:rFonts w:eastAsia="Times New Roman"/>
          <w:color w:val="auto"/>
          <w:lang w:val="uk-UA"/>
        </w:rPr>
      </w:pPr>
      <w:r w:rsidRPr="003625AE">
        <w:rPr>
          <w:rFonts w:eastAsia="Times New Roman"/>
          <w:color w:val="auto"/>
          <w:lang w:val="uk-UA"/>
        </w:rPr>
        <w:t>та</w:t>
      </w:r>
    </w:p>
    <w:p w:rsidR="003625AE" w:rsidRPr="003625AE" w:rsidRDefault="003625AE" w:rsidP="003625AE">
      <w:pPr>
        <w:numPr>
          <w:ilvl w:val="0"/>
          <w:numId w:val="11"/>
        </w:numPr>
        <w:spacing w:after="0" w:line="240" w:lineRule="auto"/>
        <w:jc w:val="both"/>
        <w:rPr>
          <w:rFonts w:eastAsia="Times New Roman"/>
          <w:color w:val="auto"/>
          <w:lang w:val="uk-UA"/>
        </w:rPr>
      </w:pPr>
      <w:r w:rsidRPr="003625AE">
        <w:rPr>
          <w:rFonts w:eastAsia="Times New Roman"/>
          <w:bCs/>
          <w:color w:val="auto"/>
          <w:lang w:val="uk-UA"/>
        </w:rPr>
        <w:t>місцевий бюджет – КПКВК 0211183 «</w:t>
      </w:r>
      <w:proofErr w:type="spellStart"/>
      <w:r w:rsidRPr="003625AE">
        <w:rPr>
          <w:rFonts w:eastAsia="Times New Roman"/>
          <w:bCs/>
          <w:color w:val="auto"/>
          <w:lang w:val="uk-UA"/>
        </w:rPr>
        <w:t>Співфінансування</w:t>
      </w:r>
      <w:proofErr w:type="spellEnd"/>
      <w:r w:rsidRPr="003625AE">
        <w:rPr>
          <w:rFonts w:eastAsia="Times New Roman"/>
          <w:bCs/>
          <w:color w:val="auto"/>
          <w:lang w:val="uk-UA"/>
        </w:rPr>
        <w:t xml:space="preserve"> заходів, що реалізуються за рахунок субвенції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w:t>
      </w:r>
      <w:r w:rsidRPr="003625AE">
        <w:rPr>
          <w:rFonts w:eastAsia="Times New Roman"/>
          <w:color w:val="auto"/>
          <w:lang w:val="uk-UA"/>
        </w:rPr>
        <w:t xml:space="preserve"> — </w:t>
      </w:r>
      <w:r w:rsidRPr="003625AE">
        <w:rPr>
          <w:rFonts w:eastAsia="Times New Roman"/>
          <w:b/>
          <w:bCs/>
          <w:color w:val="auto"/>
          <w:lang w:val="uk-UA"/>
        </w:rPr>
        <w:t xml:space="preserve">у сумі </w:t>
      </w:r>
      <w:r>
        <w:rPr>
          <w:rFonts w:eastAsia="Times New Roman"/>
          <w:b/>
          <w:bCs/>
          <w:color w:val="auto"/>
          <w:lang w:val="uk-UA"/>
        </w:rPr>
        <w:t>13 754</w:t>
      </w:r>
      <w:r w:rsidRPr="003625AE">
        <w:rPr>
          <w:rFonts w:eastAsia="Times New Roman"/>
          <w:b/>
          <w:bCs/>
          <w:color w:val="auto"/>
          <w:lang w:val="uk-UA"/>
        </w:rPr>
        <w:t>,00 грн</w:t>
      </w:r>
      <w:r>
        <w:rPr>
          <w:rFonts w:eastAsia="Times New Roman"/>
          <w:b/>
          <w:bCs/>
          <w:color w:val="auto"/>
          <w:lang w:val="uk-UA"/>
        </w:rPr>
        <w:t>.</w:t>
      </w:r>
      <w:r w:rsidR="007A2B23">
        <w:rPr>
          <w:rFonts w:eastAsia="Times New Roman"/>
          <w:b/>
          <w:bCs/>
          <w:color w:val="auto"/>
          <w:lang w:val="uk-UA"/>
        </w:rPr>
        <w:t xml:space="preserve"> (1</w:t>
      </w:r>
      <w:r w:rsidRPr="003625AE">
        <w:rPr>
          <w:rFonts w:eastAsia="Times New Roman"/>
          <w:b/>
          <w:bCs/>
          <w:color w:val="auto"/>
          <w:lang w:val="uk-UA"/>
        </w:rPr>
        <w:t>0%)</w:t>
      </w:r>
      <w:r w:rsidRPr="003625AE">
        <w:rPr>
          <w:rFonts w:eastAsia="Times New Roman"/>
          <w:color w:val="auto"/>
          <w:lang w:val="uk-UA"/>
        </w:rPr>
        <w:t>.</w:t>
      </w:r>
    </w:p>
    <w:p w:rsidR="003625AE" w:rsidRPr="003625AE" w:rsidRDefault="003625AE" w:rsidP="003625AE">
      <w:pPr>
        <w:spacing w:after="0" w:line="240" w:lineRule="auto"/>
        <w:ind w:firstLine="567"/>
        <w:jc w:val="both"/>
        <w:rPr>
          <w:rFonts w:ascii="Calibri" w:eastAsia="Calibri" w:hAnsi="Calibri"/>
          <w:bCs/>
          <w:color w:val="auto"/>
          <w:sz w:val="22"/>
          <w:szCs w:val="22"/>
          <w:lang w:val="uk-UA"/>
        </w:rPr>
      </w:pPr>
    </w:p>
    <w:p w:rsidR="003625AE" w:rsidRPr="003625AE" w:rsidRDefault="003625AE" w:rsidP="003625AE">
      <w:pPr>
        <w:spacing w:after="0" w:line="240" w:lineRule="auto"/>
        <w:ind w:firstLine="567"/>
        <w:jc w:val="both"/>
        <w:rPr>
          <w:rFonts w:eastAsia="Calibri"/>
          <w:bCs/>
          <w:color w:val="auto"/>
          <w:lang w:val="uk-UA"/>
        </w:rPr>
      </w:pPr>
      <w:r w:rsidRPr="003625AE">
        <w:rPr>
          <w:rFonts w:eastAsia="Calibri"/>
          <w:b/>
          <w:bCs/>
          <w:color w:val="auto"/>
          <w:lang w:val="uk-UA"/>
        </w:rPr>
        <w:t xml:space="preserve">Загальна очікувана вартість закупівлі: </w:t>
      </w:r>
      <w:r w:rsidRPr="003625AE">
        <w:rPr>
          <w:rFonts w:eastAsia="Calibri"/>
          <w:bCs/>
          <w:color w:val="auto"/>
          <w:lang w:val="uk-UA"/>
        </w:rPr>
        <w:t>137 533,00 грн. (Сто тридцять сім тисяч п’ятсот тридцять три гривні 00 коп.), з ПДВ.</w:t>
      </w:r>
    </w:p>
    <w:p w:rsidR="00955801" w:rsidRDefault="00955801" w:rsidP="00115087">
      <w:pPr>
        <w:shd w:val="clear" w:color="auto" w:fill="FFFFFF"/>
        <w:spacing w:after="0" w:line="240" w:lineRule="auto"/>
        <w:jc w:val="both"/>
        <w:rPr>
          <w:rFonts w:eastAsia="Times New Roman"/>
          <w:color w:val="auto"/>
          <w:lang w:val="uk-UA"/>
        </w:rPr>
      </w:pPr>
    </w:p>
    <w:p w:rsidR="003625AE" w:rsidRPr="00882FF3" w:rsidRDefault="003625AE" w:rsidP="00115087">
      <w:pPr>
        <w:shd w:val="clear" w:color="auto" w:fill="FFFFFF"/>
        <w:spacing w:after="0" w:line="240" w:lineRule="auto"/>
        <w:jc w:val="both"/>
        <w:rPr>
          <w:rFonts w:eastAsia="Times New Roman"/>
          <w:color w:val="auto"/>
          <w:lang w:val="uk-UA"/>
        </w:rPr>
      </w:pPr>
    </w:p>
    <w:p w:rsidR="00A04035" w:rsidRPr="00882FF3" w:rsidRDefault="0006144E" w:rsidP="00115087">
      <w:pPr>
        <w:shd w:val="clear" w:color="auto" w:fill="FFFFFF"/>
        <w:spacing w:after="0" w:line="240" w:lineRule="auto"/>
        <w:jc w:val="both"/>
        <w:rPr>
          <w:rFonts w:eastAsia="Times New Roman"/>
          <w:b/>
          <w:color w:val="auto"/>
          <w:lang w:val="ru-RU"/>
        </w:rPr>
      </w:pPr>
      <w:proofErr w:type="spellStart"/>
      <w:r w:rsidRPr="00882FF3">
        <w:rPr>
          <w:rFonts w:eastAsia="Times New Roman"/>
          <w:b/>
          <w:color w:val="auto"/>
          <w:lang w:val="ru-RU"/>
        </w:rPr>
        <w:t>Якісні</w:t>
      </w:r>
      <w:proofErr w:type="spellEnd"/>
      <w:r w:rsidRPr="00882FF3">
        <w:rPr>
          <w:rFonts w:eastAsia="Times New Roman"/>
          <w:b/>
          <w:color w:val="auto"/>
          <w:lang w:val="ru-RU"/>
        </w:rPr>
        <w:t xml:space="preserve">, </w:t>
      </w:r>
      <w:proofErr w:type="spellStart"/>
      <w:r w:rsidR="002E48E6" w:rsidRPr="00882FF3">
        <w:rPr>
          <w:rFonts w:eastAsia="Times New Roman"/>
          <w:b/>
          <w:color w:val="auto"/>
          <w:lang w:val="ru-RU"/>
        </w:rPr>
        <w:t>к</w:t>
      </w:r>
      <w:r w:rsidR="00CF54D1" w:rsidRPr="00882FF3">
        <w:rPr>
          <w:rFonts w:eastAsia="Times New Roman"/>
          <w:b/>
          <w:color w:val="auto"/>
          <w:lang w:val="ru-RU"/>
        </w:rPr>
        <w:t>ількісн</w:t>
      </w:r>
      <w:r w:rsidRPr="00882FF3">
        <w:rPr>
          <w:rFonts w:eastAsia="Times New Roman"/>
          <w:b/>
          <w:color w:val="auto"/>
          <w:lang w:val="ru-RU"/>
        </w:rPr>
        <w:t>і</w:t>
      </w:r>
      <w:proofErr w:type="spellEnd"/>
      <w:r w:rsidRPr="00882FF3">
        <w:rPr>
          <w:rFonts w:eastAsia="Times New Roman"/>
          <w:b/>
          <w:color w:val="auto"/>
          <w:lang w:val="ru-RU"/>
        </w:rPr>
        <w:t xml:space="preserve"> та </w:t>
      </w:r>
      <w:proofErr w:type="spellStart"/>
      <w:proofErr w:type="gramStart"/>
      <w:r w:rsidRPr="00882FF3">
        <w:rPr>
          <w:rFonts w:eastAsia="Times New Roman"/>
          <w:b/>
          <w:color w:val="auto"/>
          <w:lang w:val="ru-RU"/>
        </w:rPr>
        <w:t>техн</w:t>
      </w:r>
      <w:proofErr w:type="gramEnd"/>
      <w:r w:rsidRPr="00882FF3">
        <w:rPr>
          <w:rFonts w:eastAsia="Times New Roman"/>
          <w:b/>
          <w:color w:val="auto"/>
          <w:lang w:val="ru-RU"/>
        </w:rPr>
        <w:t>ічні</w:t>
      </w:r>
      <w:proofErr w:type="spellEnd"/>
      <w:r w:rsidR="00CF54D1" w:rsidRPr="00882FF3">
        <w:rPr>
          <w:rFonts w:eastAsia="Times New Roman"/>
          <w:b/>
          <w:color w:val="auto"/>
          <w:lang w:val="ru-RU"/>
        </w:rPr>
        <w:t xml:space="preserve"> характеристик</w:t>
      </w:r>
      <w:r w:rsidRPr="00882FF3">
        <w:rPr>
          <w:rFonts w:eastAsia="Times New Roman"/>
          <w:b/>
          <w:color w:val="auto"/>
          <w:lang w:val="ru-RU"/>
        </w:rPr>
        <w:t>и</w:t>
      </w:r>
      <w:r w:rsidR="00CF54D1" w:rsidRPr="00882FF3">
        <w:rPr>
          <w:rFonts w:eastAsia="Times New Roman"/>
          <w:b/>
          <w:color w:val="auto"/>
          <w:lang w:val="ru-RU"/>
        </w:rPr>
        <w:t xml:space="preserve"> предмета </w:t>
      </w:r>
      <w:proofErr w:type="spellStart"/>
      <w:r w:rsidR="00CF54D1" w:rsidRPr="00882FF3">
        <w:rPr>
          <w:rFonts w:eastAsia="Times New Roman"/>
          <w:b/>
          <w:color w:val="auto"/>
          <w:lang w:val="ru-RU"/>
        </w:rPr>
        <w:t>закупівлі</w:t>
      </w:r>
      <w:proofErr w:type="spellEnd"/>
      <w:r w:rsidR="00A04035" w:rsidRPr="00882FF3">
        <w:rPr>
          <w:rFonts w:eastAsia="Times New Roman"/>
          <w:b/>
          <w:color w:val="auto"/>
          <w:lang w:val="ru-RU"/>
        </w:rPr>
        <w:t xml:space="preserve">: </w:t>
      </w:r>
    </w:p>
    <w:p w:rsidR="00C15692" w:rsidRPr="00882FF3" w:rsidRDefault="00C15692" w:rsidP="00115087">
      <w:pPr>
        <w:shd w:val="clear" w:color="auto" w:fill="FFFFFF"/>
        <w:spacing w:after="0" w:line="240" w:lineRule="auto"/>
        <w:jc w:val="both"/>
        <w:rPr>
          <w:rFonts w:eastAsia="Times New Roman"/>
          <w:color w:val="auto"/>
          <w:lang w:val="ru-RU"/>
        </w:rPr>
      </w:pPr>
    </w:p>
    <w:p w:rsidR="007A2B23" w:rsidRPr="007A2B23" w:rsidRDefault="007A2B23" w:rsidP="007A2B23">
      <w:pPr>
        <w:rPr>
          <w:rFonts w:eastAsia="Times New Roman"/>
          <w:color w:val="auto"/>
          <w:lang w:val="uk-UA"/>
        </w:rPr>
      </w:pPr>
      <w:r w:rsidRPr="007A2B23">
        <w:rPr>
          <w:rFonts w:eastAsia="Times New Roman"/>
          <w:b/>
          <w:color w:val="auto"/>
          <w:lang w:val="uk-UA"/>
        </w:rPr>
        <w:t xml:space="preserve">Строк поставки товару: </w:t>
      </w:r>
      <w:r w:rsidRPr="007A2B23">
        <w:rPr>
          <w:rFonts w:eastAsia="Times New Roman"/>
          <w:color w:val="auto"/>
          <w:lang w:val="uk-UA"/>
        </w:rPr>
        <w:t>до 28.08.2025 року.</w:t>
      </w:r>
    </w:p>
    <w:p w:rsidR="007A2B23" w:rsidRPr="007A2B23" w:rsidRDefault="007A2B23" w:rsidP="007A2B23">
      <w:pPr>
        <w:rPr>
          <w:rFonts w:eastAsia="Times New Roman"/>
          <w:b/>
          <w:color w:val="auto"/>
          <w:lang w:val="uk-UA"/>
        </w:rPr>
      </w:pPr>
      <w:r w:rsidRPr="007A2B23">
        <w:rPr>
          <w:rFonts w:eastAsia="Times New Roman"/>
          <w:b/>
          <w:color w:val="auto"/>
          <w:lang w:val="uk-UA"/>
        </w:rPr>
        <w:t>Технічні та якісні характеристики:</w:t>
      </w:r>
    </w:p>
    <w:tbl>
      <w:tblPr>
        <w:tblStyle w:val="1"/>
        <w:tblW w:w="9747" w:type="dxa"/>
        <w:tblLayout w:type="fixed"/>
        <w:tblLook w:val="04A0" w:firstRow="1" w:lastRow="0" w:firstColumn="1" w:lastColumn="0" w:noHBand="0" w:noVBand="1"/>
      </w:tblPr>
      <w:tblGrid>
        <w:gridCol w:w="531"/>
        <w:gridCol w:w="2057"/>
        <w:gridCol w:w="3679"/>
        <w:gridCol w:w="1205"/>
        <w:gridCol w:w="2275"/>
      </w:tblGrid>
      <w:tr w:rsidR="007A2B23" w:rsidRPr="007A2B23" w:rsidTr="00666F6D">
        <w:tc>
          <w:tcPr>
            <w:tcW w:w="531" w:type="dxa"/>
            <w:vAlign w:val="center"/>
          </w:tcPr>
          <w:p w:rsidR="007A2B23" w:rsidRPr="007A2B23" w:rsidRDefault="007A2B23" w:rsidP="007A2B23">
            <w:pPr>
              <w:spacing w:after="0"/>
              <w:jc w:val="center"/>
              <w:rPr>
                <w:rFonts w:ascii="Times New Roman" w:hAnsi="Times New Roman" w:cs="Times New Roman"/>
                <w:b/>
              </w:rPr>
            </w:pPr>
            <w:r w:rsidRPr="007A2B23">
              <w:rPr>
                <w:rFonts w:ascii="Times New Roman" w:hAnsi="Times New Roman" w:cs="Times New Roman"/>
                <w:b/>
              </w:rPr>
              <w:t>№ з/п</w:t>
            </w:r>
          </w:p>
        </w:tc>
        <w:tc>
          <w:tcPr>
            <w:tcW w:w="2057" w:type="dxa"/>
            <w:vAlign w:val="center"/>
          </w:tcPr>
          <w:p w:rsidR="007A2B23" w:rsidRPr="007A2B23" w:rsidRDefault="007A2B23" w:rsidP="007A2B23">
            <w:pPr>
              <w:spacing w:after="0"/>
              <w:jc w:val="center"/>
              <w:rPr>
                <w:rFonts w:ascii="Times New Roman" w:hAnsi="Times New Roman" w:cs="Times New Roman"/>
                <w:b/>
              </w:rPr>
            </w:pPr>
            <w:r w:rsidRPr="007A2B23">
              <w:rPr>
                <w:rFonts w:ascii="Times New Roman" w:hAnsi="Times New Roman" w:cs="Times New Roman"/>
                <w:b/>
              </w:rPr>
              <w:t>Назва товару</w:t>
            </w:r>
          </w:p>
        </w:tc>
        <w:tc>
          <w:tcPr>
            <w:tcW w:w="3679" w:type="dxa"/>
            <w:vAlign w:val="center"/>
          </w:tcPr>
          <w:p w:rsidR="007A2B23" w:rsidRPr="007A2B23" w:rsidRDefault="007A2B23" w:rsidP="007A2B23">
            <w:pPr>
              <w:spacing w:after="0"/>
              <w:jc w:val="center"/>
              <w:rPr>
                <w:rFonts w:ascii="Times New Roman" w:hAnsi="Times New Roman" w:cs="Times New Roman"/>
                <w:b/>
              </w:rPr>
            </w:pPr>
            <w:r w:rsidRPr="007A2B23">
              <w:rPr>
                <w:rFonts w:ascii="Times New Roman" w:hAnsi="Times New Roman" w:cs="Times New Roman"/>
                <w:b/>
              </w:rPr>
              <w:t>Характеристика та складові товару</w:t>
            </w:r>
          </w:p>
        </w:tc>
        <w:tc>
          <w:tcPr>
            <w:tcW w:w="1205" w:type="dxa"/>
            <w:vAlign w:val="center"/>
          </w:tcPr>
          <w:p w:rsidR="007A2B23" w:rsidRPr="007A2B23" w:rsidRDefault="007A2B23" w:rsidP="007A2B23">
            <w:pPr>
              <w:spacing w:after="0"/>
              <w:jc w:val="center"/>
              <w:rPr>
                <w:rFonts w:ascii="Times New Roman" w:hAnsi="Times New Roman" w:cs="Times New Roman"/>
                <w:b/>
              </w:rPr>
            </w:pPr>
            <w:r w:rsidRPr="007A2B23">
              <w:rPr>
                <w:rFonts w:ascii="Times New Roman" w:hAnsi="Times New Roman" w:cs="Times New Roman"/>
                <w:b/>
              </w:rPr>
              <w:t>Кількість</w:t>
            </w:r>
          </w:p>
        </w:tc>
        <w:tc>
          <w:tcPr>
            <w:tcW w:w="2275" w:type="dxa"/>
          </w:tcPr>
          <w:p w:rsidR="007A2B23" w:rsidRPr="007A2B23" w:rsidRDefault="007A2B23" w:rsidP="007A2B23">
            <w:pPr>
              <w:spacing w:after="0"/>
              <w:jc w:val="center"/>
              <w:rPr>
                <w:rFonts w:ascii="Times New Roman" w:hAnsi="Times New Roman" w:cs="Times New Roman"/>
                <w:b/>
              </w:rPr>
            </w:pPr>
            <w:r w:rsidRPr="007A2B23">
              <w:rPr>
                <w:rFonts w:ascii="Times New Roman" w:hAnsi="Times New Roman" w:cs="Times New Roman"/>
                <w:b/>
              </w:rPr>
              <w:t>Адреса закладу</w:t>
            </w:r>
          </w:p>
        </w:tc>
      </w:tr>
      <w:tr w:rsidR="007A2B23" w:rsidRPr="007A2B23" w:rsidTr="00666F6D">
        <w:trPr>
          <w:trHeight w:val="90"/>
        </w:trPr>
        <w:tc>
          <w:tcPr>
            <w:tcW w:w="531" w:type="dxa"/>
          </w:tcPr>
          <w:p w:rsidR="007A2B23" w:rsidRPr="007A2B23" w:rsidRDefault="007A2B23" w:rsidP="007A2B23">
            <w:pPr>
              <w:spacing w:after="0"/>
              <w:rPr>
                <w:rFonts w:ascii="Times New Roman" w:hAnsi="Times New Roman" w:cs="Times New Roman"/>
                <w:b/>
              </w:rPr>
            </w:pPr>
            <w:r w:rsidRPr="007A2B23">
              <w:rPr>
                <w:rFonts w:ascii="Times New Roman" w:hAnsi="Times New Roman" w:cs="Times New Roman"/>
                <w:b/>
              </w:rPr>
              <w:t>1</w:t>
            </w:r>
          </w:p>
        </w:tc>
        <w:tc>
          <w:tcPr>
            <w:tcW w:w="2057" w:type="dxa"/>
          </w:tcPr>
          <w:p w:rsidR="007A2B23" w:rsidRPr="007A2B23" w:rsidRDefault="007A2B23" w:rsidP="007A2B23">
            <w:pPr>
              <w:widowControl w:val="0"/>
              <w:spacing w:after="0"/>
              <w:jc w:val="both"/>
              <w:rPr>
                <w:rFonts w:ascii="Times New Roman" w:hAnsi="Times New Roman" w:cs="Times New Roman"/>
                <w:b/>
                <w:bCs/>
              </w:rPr>
            </w:pPr>
            <w:r w:rsidRPr="007A2B23">
              <w:rPr>
                <w:rFonts w:ascii="Times New Roman" w:eastAsia="SimSun" w:hAnsi="Times New Roman" w:cs="Times New Roman"/>
                <w:b/>
                <w:bCs/>
              </w:rPr>
              <w:t xml:space="preserve">Комплект мультимедійного обладнання Тип 3 </w:t>
            </w:r>
          </w:p>
          <w:p w:rsidR="007A2B23" w:rsidRPr="007A2B23" w:rsidRDefault="007A2B23" w:rsidP="007A2B23">
            <w:pPr>
              <w:spacing w:after="0"/>
              <w:rPr>
                <w:rFonts w:ascii="Times New Roman" w:hAnsi="Times New Roman" w:cs="Times New Roman"/>
                <w:b/>
              </w:rPr>
            </w:pPr>
          </w:p>
        </w:tc>
        <w:tc>
          <w:tcPr>
            <w:tcW w:w="3679" w:type="dxa"/>
          </w:tcPr>
          <w:p w:rsidR="007A2B23" w:rsidRPr="007A2B23" w:rsidRDefault="007A2B23" w:rsidP="007A2B23">
            <w:pPr>
              <w:spacing w:after="0"/>
              <w:jc w:val="both"/>
              <w:rPr>
                <w:rFonts w:ascii="Times New Roman" w:hAnsi="Times New Roman" w:cs="Times New Roman"/>
                <w:b/>
                <w:bCs/>
              </w:rPr>
            </w:pPr>
            <w:r w:rsidRPr="007A2B23">
              <w:rPr>
                <w:rFonts w:ascii="Times New Roman" w:hAnsi="Times New Roman" w:cs="Times New Roman"/>
                <w:b/>
                <w:bCs/>
              </w:rPr>
              <w:t>У складі:</w:t>
            </w:r>
          </w:p>
          <w:p w:rsidR="007A2B23" w:rsidRPr="007A2B23" w:rsidRDefault="007A2B23" w:rsidP="007A2B23">
            <w:pPr>
              <w:spacing w:after="0"/>
              <w:jc w:val="both"/>
              <w:rPr>
                <w:rFonts w:ascii="Times New Roman" w:hAnsi="Times New Roman" w:cs="Times New Roman"/>
                <w:b/>
                <w:bCs/>
              </w:rPr>
            </w:pPr>
            <w:r w:rsidRPr="007A2B23">
              <w:rPr>
                <w:rFonts w:ascii="Times New Roman" w:hAnsi="Times New Roman" w:cs="Times New Roman"/>
                <w:b/>
                <w:bCs/>
              </w:rPr>
              <w:t>А) Інтерактивна панель:</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мінімальна діагональ 65;</w:t>
            </w:r>
          </w:p>
          <w:p w:rsidR="007A2B23" w:rsidRPr="007A2B23" w:rsidRDefault="007A2B23" w:rsidP="007A2B23">
            <w:pPr>
              <w:spacing w:after="0"/>
              <w:ind w:left="-714" w:firstLine="714"/>
              <w:jc w:val="both"/>
              <w:rPr>
                <w:rFonts w:ascii="Times New Roman" w:hAnsi="Times New Roman" w:cs="Times New Roman"/>
              </w:rPr>
            </w:pPr>
            <w:r w:rsidRPr="007A2B23">
              <w:rPr>
                <w:rFonts w:ascii="Times New Roman" w:hAnsi="Times New Roman" w:cs="Times New Roman"/>
              </w:rPr>
              <w:t xml:space="preserve">мінімальна роздільна здатність зображення 3840 × 2160 </w:t>
            </w:r>
            <w:proofErr w:type="spellStart"/>
            <w:r w:rsidRPr="007A2B23">
              <w:rPr>
                <w:rFonts w:ascii="Times New Roman" w:hAnsi="Times New Roman" w:cs="Times New Roman"/>
              </w:rPr>
              <w:t>пікселів</w:t>
            </w:r>
            <w:proofErr w:type="spellEnd"/>
            <w:r w:rsidRPr="007A2B23">
              <w:rPr>
                <w:rFonts w:ascii="Times New Roman" w:hAnsi="Times New Roman" w:cs="Times New Roman"/>
              </w:rPr>
              <w:t>;</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 xml:space="preserve">дотикова технологія управління контентом за допомогою дотиків пальців руки або </w:t>
            </w:r>
            <w:proofErr w:type="spellStart"/>
            <w:r w:rsidRPr="007A2B23">
              <w:rPr>
                <w:rFonts w:ascii="Times New Roman" w:hAnsi="Times New Roman" w:cs="Times New Roman"/>
              </w:rPr>
              <w:t>стилуса</w:t>
            </w:r>
            <w:proofErr w:type="spellEnd"/>
            <w:r w:rsidRPr="007A2B23">
              <w:rPr>
                <w:rFonts w:ascii="Times New Roman" w:hAnsi="Times New Roman" w:cs="Times New Roman"/>
              </w:rPr>
              <w:t>/маркера;</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 xml:space="preserve">наявність </w:t>
            </w:r>
            <w:proofErr w:type="spellStart"/>
            <w:r w:rsidRPr="007A2B23">
              <w:rPr>
                <w:rFonts w:ascii="Times New Roman" w:hAnsi="Times New Roman" w:cs="Times New Roman"/>
              </w:rPr>
              <w:t>стилуса</w:t>
            </w:r>
            <w:proofErr w:type="spellEnd"/>
            <w:r w:rsidRPr="007A2B23">
              <w:rPr>
                <w:rFonts w:ascii="Times New Roman" w:hAnsi="Times New Roman" w:cs="Times New Roman"/>
              </w:rPr>
              <w:t>/маркера для панелі;</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lastRenderedPageBreak/>
              <w:t xml:space="preserve">захисне, загартоване, </w:t>
            </w:r>
            <w:proofErr w:type="spellStart"/>
            <w:r w:rsidRPr="007A2B23">
              <w:rPr>
                <w:rFonts w:ascii="Times New Roman" w:hAnsi="Times New Roman" w:cs="Times New Roman"/>
              </w:rPr>
              <w:t>антиблискове</w:t>
            </w:r>
            <w:proofErr w:type="spellEnd"/>
            <w:r w:rsidRPr="007A2B23">
              <w:rPr>
                <w:rFonts w:ascii="Times New Roman" w:hAnsi="Times New Roman" w:cs="Times New Roman"/>
              </w:rPr>
              <w:t xml:space="preserve"> скло екрана;</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ресурс роботи матриці не менше 20000 годин;</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вбудована акустична система загальною потужністю не менше 10 Вт ;</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 xml:space="preserve">наявність зовнішніх інтерфейсів USB-A, HDMI входу, USB-B </w:t>
            </w:r>
            <w:proofErr w:type="spellStart"/>
            <w:r w:rsidRPr="007A2B23">
              <w:rPr>
                <w:rFonts w:ascii="Times New Roman" w:hAnsi="Times New Roman" w:cs="Times New Roman"/>
              </w:rPr>
              <w:t>Touch</w:t>
            </w:r>
            <w:proofErr w:type="spellEnd"/>
            <w:r w:rsidRPr="007A2B23">
              <w:rPr>
                <w:rFonts w:ascii="Times New Roman" w:hAnsi="Times New Roman" w:cs="Times New Roman"/>
              </w:rPr>
              <w:t>, USB-C та LAN (RJ45) входу;</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настінне кріплення;</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за наявності комп’ютерного модуля OPS:</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 xml:space="preserve">об’єм оперативної пам’яті не менше ніж 8 </w:t>
            </w:r>
            <w:proofErr w:type="spellStart"/>
            <w:r w:rsidRPr="007A2B23">
              <w:rPr>
                <w:rFonts w:ascii="Times New Roman" w:hAnsi="Times New Roman" w:cs="Times New Roman"/>
              </w:rPr>
              <w:t>Гб</w:t>
            </w:r>
            <w:proofErr w:type="spellEnd"/>
            <w:r w:rsidRPr="007A2B23">
              <w:rPr>
                <w:rFonts w:ascii="Times New Roman" w:hAnsi="Times New Roman" w:cs="Times New Roman"/>
              </w:rPr>
              <w:t xml:space="preserve">, об’єм накопичувана не менше 256 </w:t>
            </w:r>
            <w:proofErr w:type="spellStart"/>
            <w:r w:rsidRPr="007A2B23">
              <w:rPr>
                <w:rFonts w:ascii="Times New Roman" w:hAnsi="Times New Roman" w:cs="Times New Roman"/>
              </w:rPr>
              <w:t>Гб</w:t>
            </w:r>
            <w:proofErr w:type="spellEnd"/>
            <w:r w:rsidRPr="007A2B23">
              <w:rPr>
                <w:rFonts w:ascii="Times New Roman" w:hAnsi="Times New Roman" w:cs="Times New Roman"/>
              </w:rPr>
              <w:t xml:space="preserve"> SSD та підтримка стандартів IEEE не гірше 802.11 </w:t>
            </w:r>
            <w:proofErr w:type="spellStart"/>
            <w:r w:rsidRPr="007A2B23">
              <w:rPr>
                <w:rFonts w:ascii="Times New Roman" w:hAnsi="Times New Roman" w:cs="Times New Roman"/>
              </w:rPr>
              <w:t>ac</w:t>
            </w:r>
            <w:proofErr w:type="spellEnd"/>
            <w:r w:rsidRPr="007A2B23">
              <w:rPr>
                <w:rFonts w:ascii="Times New Roman" w:hAnsi="Times New Roman" w:cs="Times New Roman"/>
              </w:rPr>
              <w:t>;</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можливість бездротового підключення до панелі інших пристроїв (ноутбуків, планшетів, телефонів) у локальній мережі;</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 xml:space="preserve">Б) </w:t>
            </w:r>
            <w:r w:rsidRPr="007A2B23">
              <w:rPr>
                <w:rFonts w:ascii="Times New Roman" w:hAnsi="Times New Roman" w:cs="Times New Roman"/>
                <w:b/>
                <w:bCs/>
              </w:rPr>
              <w:t>Базове програмне забезпечення для інтерактивної панелі</w:t>
            </w:r>
            <w:r w:rsidRPr="007A2B23">
              <w:rPr>
                <w:rFonts w:ascii="Times New Roman" w:hAnsi="Times New Roman" w:cs="Times New Roman"/>
              </w:rPr>
              <w:t xml:space="preserve"> попередньо встановлена ОС з безплатними оновленнями для комп’ютерного модуля ;</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можливість створення, перегляду та програвання інтерактивного навчального контенту.</w:t>
            </w:r>
          </w:p>
        </w:tc>
        <w:tc>
          <w:tcPr>
            <w:tcW w:w="1205" w:type="dxa"/>
          </w:tcPr>
          <w:p w:rsidR="007A2B23" w:rsidRPr="007A2B23" w:rsidRDefault="007A2B23" w:rsidP="007A2B23">
            <w:pPr>
              <w:spacing w:after="0"/>
              <w:jc w:val="center"/>
              <w:rPr>
                <w:rFonts w:ascii="Times New Roman" w:hAnsi="Times New Roman" w:cs="Times New Roman"/>
              </w:rPr>
            </w:pPr>
            <w:r w:rsidRPr="007A2B23">
              <w:rPr>
                <w:rFonts w:ascii="Times New Roman" w:hAnsi="Times New Roman" w:cs="Times New Roman"/>
              </w:rPr>
              <w:lastRenderedPageBreak/>
              <w:t>1 комплект</w:t>
            </w:r>
          </w:p>
        </w:tc>
        <w:tc>
          <w:tcPr>
            <w:tcW w:w="2275" w:type="dxa"/>
          </w:tcPr>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 xml:space="preserve">53264, Дніпропетровська обл., Нікопольський р-н, с. </w:t>
            </w:r>
            <w:proofErr w:type="spellStart"/>
            <w:r w:rsidRPr="007A2B23">
              <w:rPr>
                <w:rFonts w:ascii="Times New Roman" w:hAnsi="Times New Roman" w:cs="Times New Roman"/>
              </w:rPr>
              <w:t>Мозолевське</w:t>
            </w:r>
            <w:proofErr w:type="spellEnd"/>
            <w:r w:rsidRPr="007A2B23">
              <w:rPr>
                <w:rFonts w:ascii="Times New Roman" w:hAnsi="Times New Roman" w:cs="Times New Roman"/>
              </w:rPr>
              <w:t xml:space="preserve">, вул. Центральна, 17 (Мозолевський опорний ліцей </w:t>
            </w:r>
            <w:proofErr w:type="spellStart"/>
            <w:r w:rsidRPr="007A2B23">
              <w:rPr>
                <w:rFonts w:ascii="Times New Roman" w:hAnsi="Times New Roman" w:cs="Times New Roman"/>
              </w:rPr>
              <w:t>Мозолевської</w:t>
            </w:r>
            <w:proofErr w:type="spellEnd"/>
            <w:r w:rsidRPr="007A2B23">
              <w:rPr>
                <w:rFonts w:ascii="Times New Roman" w:hAnsi="Times New Roman" w:cs="Times New Roman"/>
              </w:rPr>
              <w:t xml:space="preserve"> сільської ради)</w:t>
            </w:r>
          </w:p>
        </w:tc>
      </w:tr>
      <w:tr w:rsidR="007A2B23" w:rsidRPr="007A2B23" w:rsidTr="00666F6D">
        <w:tc>
          <w:tcPr>
            <w:tcW w:w="531" w:type="dxa"/>
          </w:tcPr>
          <w:p w:rsidR="007A2B23" w:rsidRPr="007A2B23" w:rsidRDefault="007A2B23" w:rsidP="007A2B23">
            <w:pPr>
              <w:spacing w:after="0"/>
              <w:rPr>
                <w:rFonts w:ascii="Times New Roman" w:hAnsi="Times New Roman" w:cs="Times New Roman"/>
                <w:b/>
              </w:rPr>
            </w:pPr>
            <w:r w:rsidRPr="007A2B23">
              <w:rPr>
                <w:rFonts w:ascii="Times New Roman" w:hAnsi="Times New Roman" w:cs="Times New Roman"/>
                <w:b/>
              </w:rPr>
              <w:lastRenderedPageBreak/>
              <w:t>2</w:t>
            </w:r>
          </w:p>
        </w:tc>
        <w:tc>
          <w:tcPr>
            <w:tcW w:w="2057" w:type="dxa"/>
          </w:tcPr>
          <w:p w:rsidR="007A2B23" w:rsidRPr="007A2B23" w:rsidRDefault="007A2B23" w:rsidP="007A2B23">
            <w:pPr>
              <w:spacing w:after="0"/>
              <w:jc w:val="both"/>
              <w:rPr>
                <w:rFonts w:ascii="Times New Roman" w:hAnsi="Times New Roman" w:cs="Times New Roman"/>
                <w:b/>
                <w:bCs/>
              </w:rPr>
            </w:pPr>
            <w:r w:rsidRPr="007A2B23">
              <w:rPr>
                <w:rFonts w:ascii="Times New Roman" w:hAnsi="Times New Roman" w:cs="Times New Roman"/>
                <w:b/>
                <w:bCs/>
              </w:rPr>
              <w:t>Комплект мультимедійного обладнання Тип 1</w:t>
            </w:r>
          </w:p>
          <w:p w:rsidR="007A2B23" w:rsidRPr="007A2B23" w:rsidRDefault="007A2B23" w:rsidP="007A2B23">
            <w:pPr>
              <w:spacing w:after="0"/>
              <w:rPr>
                <w:rFonts w:ascii="Times New Roman" w:hAnsi="Times New Roman" w:cs="Times New Roman"/>
                <w:b/>
              </w:rPr>
            </w:pPr>
          </w:p>
        </w:tc>
        <w:tc>
          <w:tcPr>
            <w:tcW w:w="3679" w:type="dxa"/>
          </w:tcPr>
          <w:p w:rsidR="007A2B23" w:rsidRPr="007A2B23" w:rsidRDefault="007A2B23" w:rsidP="007A2B23">
            <w:pPr>
              <w:spacing w:after="0"/>
              <w:jc w:val="both"/>
              <w:rPr>
                <w:rFonts w:ascii="Times New Roman" w:hAnsi="Times New Roman" w:cs="Times New Roman"/>
                <w:b/>
                <w:bCs/>
              </w:rPr>
            </w:pPr>
            <w:r w:rsidRPr="007A2B23">
              <w:rPr>
                <w:rFonts w:ascii="Times New Roman" w:hAnsi="Times New Roman" w:cs="Times New Roman"/>
                <w:b/>
                <w:bCs/>
              </w:rPr>
              <w:t>У складі:</w:t>
            </w:r>
          </w:p>
          <w:p w:rsidR="007A2B23" w:rsidRPr="007A2B23" w:rsidRDefault="007A2B23" w:rsidP="007A2B23">
            <w:pPr>
              <w:spacing w:after="0"/>
              <w:jc w:val="both"/>
              <w:rPr>
                <w:rFonts w:ascii="Times New Roman" w:hAnsi="Times New Roman" w:cs="Times New Roman"/>
                <w:b/>
                <w:bCs/>
              </w:rPr>
            </w:pPr>
            <w:r w:rsidRPr="007A2B23">
              <w:rPr>
                <w:rFonts w:ascii="Times New Roman" w:hAnsi="Times New Roman" w:cs="Times New Roman"/>
                <w:b/>
                <w:bCs/>
              </w:rPr>
              <w:t xml:space="preserve">А) Інтерактивна дошка: </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 xml:space="preserve">Дошка прямої </w:t>
            </w:r>
            <w:proofErr w:type="spellStart"/>
            <w:r w:rsidRPr="007A2B23">
              <w:rPr>
                <w:rFonts w:ascii="Times New Roman" w:hAnsi="Times New Roman" w:cs="Times New Roman"/>
              </w:rPr>
              <w:t>проєкції</w:t>
            </w:r>
            <w:proofErr w:type="spellEnd"/>
            <w:r w:rsidRPr="007A2B23">
              <w:rPr>
                <w:rFonts w:ascii="Times New Roman" w:hAnsi="Times New Roman" w:cs="Times New Roman"/>
              </w:rPr>
              <w:t xml:space="preserve"> з можливістю настінного кріплення; робоча поверхня білого кольору, тверда, зі спеціальним </w:t>
            </w:r>
            <w:proofErr w:type="spellStart"/>
            <w:r w:rsidRPr="007A2B23">
              <w:rPr>
                <w:rFonts w:ascii="Times New Roman" w:hAnsi="Times New Roman" w:cs="Times New Roman"/>
              </w:rPr>
              <w:t>антиблисковим</w:t>
            </w:r>
            <w:proofErr w:type="spellEnd"/>
            <w:r w:rsidRPr="007A2B23">
              <w:rPr>
                <w:rFonts w:ascii="Times New Roman" w:hAnsi="Times New Roman" w:cs="Times New Roman"/>
              </w:rPr>
              <w:t xml:space="preserve"> покриттям, стійким до ушкоджень, розрахована, зокрема, для письма на ній маркерами на водній основі; </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Мінімальна діагональ 65;</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 xml:space="preserve">Розмір та аспектне співвідношення робочої поверхні дошки має збігатися з розміром та аспектним співвідношенням </w:t>
            </w:r>
            <w:proofErr w:type="spellStart"/>
            <w:r w:rsidRPr="007A2B23">
              <w:rPr>
                <w:rFonts w:ascii="Times New Roman" w:hAnsi="Times New Roman" w:cs="Times New Roman"/>
              </w:rPr>
              <w:t>проєкційного</w:t>
            </w:r>
            <w:proofErr w:type="spellEnd"/>
            <w:r w:rsidRPr="007A2B23">
              <w:rPr>
                <w:rFonts w:ascii="Times New Roman" w:hAnsi="Times New Roman" w:cs="Times New Roman"/>
              </w:rPr>
              <w:t xml:space="preserve"> зображення </w:t>
            </w:r>
            <w:proofErr w:type="spellStart"/>
            <w:r w:rsidRPr="007A2B23">
              <w:rPr>
                <w:rFonts w:ascii="Times New Roman" w:hAnsi="Times New Roman" w:cs="Times New Roman"/>
              </w:rPr>
              <w:t>проєктора</w:t>
            </w:r>
            <w:proofErr w:type="spellEnd"/>
            <w:r w:rsidRPr="007A2B23">
              <w:rPr>
                <w:rFonts w:ascii="Times New Roman" w:hAnsi="Times New Roman" w:cs="Times New Roman"/>
              </w:rPr>
              <w:t xml:space="preserve">; </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 xml:space="preserve">Дошка повинна забезпечувати можливість управління контентом  за допомогою дотиків </w:t>
            </w:r>
            <w:proofErr w:type="spellStart"/>
            <w:r w:rsidRPr="007A2B23">
              <w:rPr>
                <w:rFonts w:ascii="Times New Roman" w:hAnsi="Times New Roman" w:cs="Times New Roman"/>
              </w:rPr>
              <w:t>пальків</w:t>
            </w:r>
            <w:proofErr w:type="spellEnd"/>
            <w:r w:rsidRPr="007A2B23">
              <w:rPr>
                <w:rFonts w:ascii="Times New Roman" w:hAnsi="Times New Roman" w:cs="Times New Roman"/>
              </w:rPr>
              <w:t xml:space="preserve"> рук та </w:t>
            </w:r>
            <w:proofErr w:type="spellStart"/>
            <w:r w:rsidRPr="007A2B23">
              <w:rPr>
                <w:rFonts w:ascii="Times New Roman" w:hAnsi="Times New Roman" w:cs="Times New Roman"/>
              </w:rPr>
              <w:t>стилуса</w:t>
            </w:r>
            <w:proofErr w:type="spellEnd"/>
            <w:r w:rsidRPr="007A2B23">
              <w:rPr>
                <w:rFonts w:ascii="Times New Roman" w:hAnsi="Times New Roman" w:cs="Times New Roman"/>
              </w:rPr>
              <w:t>/маркера;</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lastRenderedPageBreak/>
              <w:t xml:space="preserve">Наявність </w:t>
            </w:r>
            <w:proofErr w:type="spellStart"/>
            <w:r w:rsidRPr="007A2B23">
              <w:rPr>
                <w:rFonts w:ascii="Times New Roman" w:hAnsi="Times New Roman" w:cs="Times New Roman"/>
              </w:rPr>
              <w:t>стилуса</w:t>
            </w:r>
            <w:proofErr w:type="spellEnd"/>
            <w:r w:rsidRPr="007A2B23">
              <w:rPr>
                <w:rFonts w:ascii="Times New Roman" w:hAnsi="Times New Roman" w:cs="Times New Roman"/>
              </w:rPr>
              <w:t>/маркера для панелі;</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Гарантія на дошку не менше 3 років.</w:t>
            </w:r>
          </w:p>
          <w:p w:rsidR="007A2B23" w:rsidRPr="007A2B23" w:rsidRDefault="007A2B23" w:rsidP="007A2B23">
            <w:pPr>
              <w:spacing w:after="0"/>
              <w:jc w:val="both"/>
              <w:rPr>
                <w:rFonts w:ascii="Times New Roman" w:hAnsi="Times New Roman" w:cs="Times New Roman"/>
                <w:b/>
                <w:bCs/>
              </w:rPr>
            </w:pPr>
            <w:r w:rsidRPr="007A2B23">
              <w:rPr>
                <w:rFonts w:ascii="Times New Roman" w:hAnsi="Times New Roman" w:cs="Times New Roman"/>
                <w:b/>
                <w:bCs/>
              </w:rPr>
              <w:t xml:space="preserve">Б) Мультимедійний </w:t>
            </w:r>
            <w:proofErr w:type="spellStart"/>
            <w:r w:rsidRPr="007A2B23">
              <w:rPr>
                <w:rFonts w:ascii="Times New Roman" w:hAnsi="Times New Roman" w:cs="Times New Roman"/>
                <w:b/>
                <w:bCs/>
              </w:rPr>
              <w:t>проєктор</w:t>
            </w:r>
            <w:proofErr w:type="spellEnd"/>
            <w:r w:rsidRPr="007A2B23">
              <w:rPr>
                <w:rFonts w:ascii="Times New Roman" w:hAnsi="Times New Roman" w:cs="Times New Roman"/>
                <w:b/>
                <w:bCs/>
              </w:rPr>
              <w:t xml:space="preserve"> з короткофокусним об’єктивом: </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Світловий потік не менше 3000 ANSI люменів;</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 xml:space="preserve">Роздільна здатність </w:t>
            </w:r>
            <w:proofErr w:type="spellStart"/>
            <w:r w:rsidRPr="007A2B23">
              <w:rPr>
                <w:rFonts w:ascii="Times New Roman" w:hAnsi="Times New Roman" w:cs="Times New Roman"/>
              </w:rPr>
              <w:t>проєктора</w:t>
            </w:r>
            <w:proofErr w:type="spellEnd"/>
            <w:r w:rsidRPr="007A2B23">
              <w:rPr>
                <w:rFonts w:ascii="Times New Roman" w:hAnsi="Times New Roman" w:cs="Times New Roman"/>
              </w:rPr>
              <w:t xml:space="preserve"> повинна бути не менше WXGA 1280 × 800 </w:t>
            </w:r>
            <w:proofErr w:type="spellStart"/>
            <w:r w:rsidRPr="007A2B23">
              <w:rPr>
                <w:rFonts w:ascii="Times New Roman" w:hAnsi="Times New Roman" w:cs="Times New Roman"/>
              </w:rPr>
              <w:t>пікселів</w:t>
            </w:r>
            <w:proofErr w:type="spellEnd"/>
            <w:r w:rsidRPr="007A2B23">
              <w:rPr>
                <w:rFonts w:ascii="Times New Roman" w:hAnsi="Times New Roman" w:cs="Times New Roman"/>
              </w:rPr>
              <w:t>;</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Ресурс роботи лампи не менше 5000 годин у стандартному режимі;</w:t>
            </w:r>
          </w:p>
          <w:p w:rsidR="007A2B23" w:rsidRPr="007A2B23" w:rsidRDefault="007A2B23" w:rsidP="007A2B23">
            <w:pPr>
              <w:spacing w:after="0"/>
              <w:jc w:val="both"/>
              <w:rPr>
                <w:rFonts w:ascii="Times New Roman" w:hAnsi="Times New Roman" w:cs="Times New Roman"/>
              </w:rPr>
            </w:pPr>
            <w:proofErr w:type="spellStart"/>
            <w:r w:rsidRPr="007A2B23">
              <w:rPr>
                <w:rFonts w:ascii="Times New Roman" w:hAnsi="Times New Roman" w:cs="Times New Roman"/>
              </w:rPr>
              <w:t>Проєктор</w:t>
            </w:r>
            <w:proofErr w:type="spellEnd"/>
            <w:r w:rsidRPr="007A2B23">
              <w:rPr>
                <w:rFonts w:ascii="Times New Roman" w:hAnsi="Times New Roman" w:cs="Times New Roman"/>
              </w:rPr>
              <w:t xml:space="preserve"> повинен комплектуватись спеціальним підвісом, який кріпиться безпосередньо над верхнім краєм інтерактивної дошки  до стелі;</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 xml:space="preserve">Відстань від об’єктива </w:t>
            </w:r>
            <w:proofErr w:type="spellStart"/>
            <w:r w:rsidRPr="007A2B23">
              <w:rPr>
                <w:rFonts w:ascii="Times New Roman" w:hAnsi="Times New Roman" w:cs="Times New Roman"/>
              </w:rPr>
              <w:t>проєктора</w:t>
            </w:r>
            <w:proofErr w:type="spellEnd"/>
            <w:r w:rsidRPr="007A2B23">
              <w:rPr>
                <w:rFonts w:ascii="Times New Roman" w:hAnsi="Times New Roman" w:cs="Times New Roman"/>
              </w:rPr>
              <w:t xml:space="preserve"> до площини </w:t>
            </w:r>
            <w:proofErr w:type="spellStart"/>
            <w:r w:rsidRPr="007A2B23">
              <w:rPr>
                <w:rFonts w:ascii="Times New Roman" w:hAnsi="Times New Roman" w:cs="Times New Roman"/>
              </w:rPr>
              <w:t>проєкції</w:t>
            </w:r>
            <w:proofErr w:type="spellEnd"/>
            <w:r w:rsidRPr="007A2B23">
              <w:rPr>
                <w:rFonts w:ascii="Times New Roman" w:hAnsi="Times New Roman" w:cs="Times New Roman"/>
              </w:rPr>
              <w:t xml:space="preserve"> не більше 1 м;</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 xml:space="preserve">Довжина </w:t>
            </w:r>
            <w:proofErr w:type="spellStart"/>
            <w:r w:rsidRPr="007A2B23">
              <w:rPr>
                <w:rFonts w:ascii="Times New Roman" w:hAnsi="Times New Roman" w:cs="Times New Roman"/>
              </w:rPr>
              <w:t>інтерфейсного</w:t>
            </w:r>
            <w:proofErr w:type="spellEnd"/>
            <w:r w:rsidRPr="007A2B23">
              <w:rPr>
                <w:rFonts w:ascii="Times New Roman" w:hAnsi="Times New Roman" w:cs="Times New Roman"/>
              </w:rPr>
              <w:t xml:space="preserve"> дроту - не менша, ніж необхідна для підключення пристрою до ПК педагогічного працівника у місці його встановлення;</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 xml:space="preserve">Гарантія на </w:t>
            </w:r>
            <w:proofErr w:type="spellStart"/>
            <w:r w:rsidRPr="007A2B23">
              <w:rPr>
                <w:rFonts w:ascii="Times New Roman" w:hAnsi="Times New Roman" w:cs="Times New Roman"/>
              </w:rPr>
              <w:t>проєктор</w:t>
            </w:r>
            <w:proofErr w:type="spellEnd"/>
            <w:r w:rsidRPr="007A2B23">
              <w:rPr>
                <w:rFonts w:ascii="Times New Roman" w:hAnsi="Times New Roman" w:cs="Times New Roman"/>
              </w:rPr>
              <w:t xml:space="preserve"> не менше 3 років; </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 xml:space="preserve">Гарантія на лампу </w:t>
            </w:r>
            <w:proofErr w:type="spellStart"/>
            <w:r w:rsidRPr="007A2B23">
              <w:rPr>
                <w:rFonts w:ascii="Times New Roman" w:hAnsi="Times New Roman" w:cs="Times New Roman"/>
              </w:rPr>
              <w:t>проєктора</w:t>
            </w:r>
            <w:proofErr w:type="spellEnd"/>
            <w:r w:rsidRPr="007A2B23">
              <w:rPr>
                <w:rFonts w:ascii="Times New Roman" w:hAnsi="Times New Roman" w:cs="Times New Roman"/>
              </w:rPr>
              <w:t xml:space="preserve"> не менше 1 року.</w:t>
            </w:r>
          </w:p>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Містить вбудовану акустичну систему не менше 10 Вт.</w:t>
            </w:r>
          </w:p>
          <w:p w:rsidR="007A2B23" w:rsidRPr="007A2B23" w:rsidRDefault="007A2B23" w:rsidP="007A2B23">
            <w:pPr>
              <w:spacing w:after="0"/>
              <w:jc w:val="both"/>
              <w:rPr>
                <w:rFonts w:ascii="Times New Roman" w:hAnsi="Times New Roman" w:cs="Times New Roman"/>
                <w:bCs/>
              </w:rPr>
            </w:pPr>
            <w:r w:rsidRPr="007A2B23">
              <w:rPr>
                <w:rFonts w:ascii="Times New Roman" w:hAnsi="Times New Roman" w:cs="Times New Roman"/>
                <w:b/>
                <w:bCs/>
              </w:rPr>
              <w:t xml:space="preserve">В) Базове програмне забезпечення для інтерактивної дошки та мультимедійного </w:t>
            </w:r>
            <w:proofErr w:type="spellStart"/>
            <w:r w:rsidRPr="007A2B23">
              <w:rPr>
                <w:rFonts w:ascii="Times New Roman" w:hAnsi="Times New Roman" w:cs="Times New Roman"/>
                <w:b/>
                <w:bCs/>
              </w:rPr>
              <w:t>проєктора</w:t>
            </w:r>
            <w:proofErr w:type="spellEnd"/>
            <w:r w:rsidRPr="007A2B23">
              <w:rPr>
                <w:rFonts w:ascii="Times New Roman" w:hAnsi="Times New Roman" w:cs="Times New Roman"/>
                <w:b/>
                <w:bCs/>
              </w:rPr>
              <w:t>:</w:t>
            </w:r>
            <w:r w:rsidRPr="007A2B23">
              <w:rPr>
                <w:rFonts w:ascii="Times New Roman" w:hAnsi="Times New Roman" w:cs="Times New Roman"/>
              </w:rPr>
              <w:t xml:space="preserve"> для створення, перегляду та програвання інтерактивного навчального контенту: сумісне з операційною системою (далі - ОС) ПК педагогічного працівника (Windows не менше 10-11)</w:t>
            </w:r>
          </w:p>
        </w:tc>
        <w:tc>
          <w:tcPr>
            <w:tcW w:w="1205" w:type="dxa"/>
          </w:tcPr>
          <w:p w:rsidR="007A2B23" w:rsidRPr="007A2B23" w:rsidRDefault="007A2B23" w:rsidP="007A2B23">
            <w:pPr>
              <w:spacing w:after="0"/>
              <w:jc w:val="center"/>
              <w:rPr>
                <w:rFonts w:ascii="Times New Roman" w:hAnsi="Times New Roman" w:cs="Times New Roman"/>
              </w:rPr>
            </w:pPr>
            <w:r w:rsidRPr="007A2B23">
              <w:rPr>
                <w:rFonts w:ascii="Times New Roman" w:hAnsi="Times New Roman" w:cs="Times New Roman"/>
              </w:rPr>
              <w:lastRenderedPageBreak/>
              <w:t>1 комплект</w:t>
            </w:r>
          </w:p>
        </w:tc>
        <w:tc>
          <w:tcPr>
            <w:tcW w:w="2275" w:type="dxa"/>
          </w:tcPr>
          <w:p w:rsidR="007A2B23" w:rsidRPr="007A2B23" w:rsidRDefault="007A2B23" w:rsidP="007A2B23">
            <w:pPr>
              <w:spacing w:after="0"/>
              <w:jc w:val="both"/>
              <w:rPr>
                <w:rFonts w:ascii="Times New Roman" w:hAnsi="Times New Roman" w:cs="Times New Roman"/>
              </w:rPr>
            </w:pPr>
            <w:r w:rsidRPr="007A2B23">
              <w:rPr>
                <w:rFonts w:ascii="Times New Roman" w:hAnsi="Times New Roman" w:cs="Times New Roman"/>
              </w:rPr>
              <w:t xml:space="preserve">53240, Дніпропетровська обл., Нікопольський р-н, с. </w:t>
            </w:r>
            <w:proofErr w:type="spellStart"/>
            <w:r w:rsidRPr="007A2B23">
              <w:rPr>
                <w:rFonts w:ascii="Times New Roman" w:hAnsi="Times New Roman" w:cs="Times New Roman"/>
              </w:rPr>
              <w:t>Лошкарівка</w:t>
            </w:r>
            <w:proofErr w:type="spellEnd"/>
            <w:r w:rsidRPr="007A2B23">
              <w:rPr>
                <w:rFonts w:ascii="Times New Roman" w:hAnsi="Times New Roman" w:cs="Times New Roman"/>
              </w:rPr>
              <w:t>, вул. Центральна, 14 (</w:t>
            </w:r>
            <w:proofErr w:type="spellStart"/>
            <w:r w:rsidRPr="007A2B23">
              <w:rPr>
                <w:rFonts w:ascii="Times New Roman" w:hAnsi="Times New Roman" w:cs="Times New Roman"/>
              </w:rPr>
              <w:t>Лошкарівський</w:t>
            </w:r>
            <w:proofErr w:type="spellEnd"/>
            <w:r w:rsidRPr="007A2B23">
              <w:rPr>
                <w:rFonts w:ascii="Times New Roman" w:hAnsi="Times New Roman" w:cs="Times New Roman"/>
              </w:rPr>
              <w:t xml:space="preserve"> ліцей </w:t>
            </w:r>
            <w:proofErr w:type="spellStart"/>
            <w:r w:rsidRPr="007A2B23">
              <w:rPr>
                <w:rFonts w:ascii="Times New Roman" w:hAnsi="Times New Roman" w:cs="Times New Roman"/>
              </w:rPr>
              <w:t>Мозолевської</w:t>
            </w:r>
            <w:proofErr w:type="spellEnd"/>
            <w:r w:rsidRPr="007A2B23">
              <w:rPr>
                <w:rFonts w:ascii="Times New Roman" w:hAnsi="Times New Roman" w:cs="Times New Roman"/>
              </w:rPr>
              <w:t xml:space="preserve"> сільської ради)</w:t>
            </w:r>
          </w:p>
        </w:tc>
      </w:tr>
    </w:tbl>
    <w:p w:rsidR="007A2B23" w:rsidRPr="007A2B23" w:rsidRDefault="007A2B23" w:rsidP="007A2B23">
      <w:pPr>
        <w:spacing w:after="0" w:line="240" w:lineRule="auto"/>
        <w:ind w:firstLineChars="200" w:firstLine="480"/>
        <w:jc w:val="both"/>
        <w:rPr>
          <w:rFonts w:eastAsia="MS Mincho"/>
          <w:bCs/>
          <w:color w:val="auto"/>
          <w:lang w:val="uk-UA" w:eastAsia="zh-CN"/>
        </w:rPr>
      </w:pPr>
      <w:r w:rsidRPr="007A2B23">
        <w:rPr>
          <w:rFonts w:eastAsia="MS Mincho"/>
          <w:bCs/>
          <w:color w:val="auto"/>
          <w:lang w:val="uk-UA" w:eastAsia="zh-CN"/>
        </w:rPr>
        <w:lastRenderedPageBreak/>
        <w:t xml:space="preserve">Товар має відповідати вимогам до засобів навчання та обладнання, визначених у Типовому переліку засобів навчання та обладнання для навчальних кабінетів і  </w:t>
      </w:r>
      <w:r w:rsidRPr="007A2B23">
        <w:rPr>
          <w:rFonts w:eastAsia="MS Mincho"/>
          <w:bCs/>
          <w:color w:val="auto"/>
          <w:lang w:eastAsia="zh-CN"/>
        </w:rPr>
        <w:t>STEM</w:t>
      </w:r>
      <w:proofErr w:type="spellStart"/>
      <w:r w:rsidRPr="007A2B23">
        <w:rPr>
          <w:rFonts w:eastAsia="MS Mincho"/>
          <w:bCs/>
          <w:color w:val="auto"/>
          <w:lang w:val="uk-UA" w:eastAsia="zh-CN"/>
        </w:rPr>
        <w:t>-лабораторій</w:t>
      </w:r>
      <w:proofErr w:type="spellEnd"/>
      <w:r w:rsidRPr="007A2B23">
        <w:rPr>
          <w:rFonts w:eastAsia="MS Mincho"/>
          <w:bCs/>
          <w:color w:val="auto"/>
          <w:lang w:val="uk-UA" w:eastAsia="zh-CN"/>
        </w:rPr>
        <w:t xml:space="preserve">, затвердженого наказом Міністерства освіти і науки України від 29 квітня 2020 року № 574 «Про затвердження Типового переліку засобів навчання та обладнання для навчальних кабінетів і </w:t>
      </w:r>
      <w:r w:rsidRPr="007A2B23">
        <w:rPr>
          <w:rFonts w:eastAsia="MS Mincho"/>
          <w:bCs/>
          <w:color w:val="auto"/>
          <w:lang w:eastAsia="zh-CN"/>
        </w:rPr>
        <w:t>STEM</w:t>
      </w:r>
      <w:r w:rsidRPr="007A2B23">
        <w:rPr>
          <w:rFonts w:eastAsia="MS Mincho"/>
          <w:bCs/>
          <w:color w:val="auto"/>
          <w:lang w:val="uk-UA" w:eastAsia="zh-CN"/>
        </w:rPr>
        <w:t>-лабораторій».</w:t>
      </w:r>
    </w:p>
    <w:p w:rsidR="007A2B23" w:rsidRPr="007A2B23" w:rsidRDefault="007A2B23" w:rsidP="007A2B23">
      <w:pPr>
        <w:spacing w:line="240" w:lineRule="auto"/>
        <w:ind w:firstLineChars="200" w:firstLine="480"/>
        <w:jc w:val="both"/>
        <w:rPr>
          <w:rFonts w:eastAsia="SimSun"/>
          <w:bCs/>
          <w:color w:val="auto"/>
          <w:shd w:val="clear" w:color="auto" w:fill="FFFFFF"/>
          <w:lang w:val="ru-RU" w:eastAsia="zh-CN"/>
        </w:rPr>
      </w:pPr>
      <w:r w:rsidRPr="007A2B23">
        <w:rPr>
          <w:rFonts w:eastAsia="SimSun"/>
          <w:bCs/>
          <w:color w:val="auto"/>
          <w:shd w:val="clear" w:color="auto" w:fill="FFFFFF"/>
          <w:lang w:val="ru-RU" w:eastAsia="zh-CN"/>
        </w:rPr>
        <w:t xml:space="preserve">Товар, </w:t>
      </w:r>
      <w:proofErr w:type="spellStart"/>
      <w:r w:rsidRPr="007A2B23">
        <w:rPr>
          <w:rFonts w:eastAsia="SimSun"/>
          <w:bCs/>
          <w:color w:val="auto"/>
          <w:shd w:val="clear" w:color="auto" w:fill="FFFFFF"/>
          <w:lang w:val="ru-RU" w:eastAsia="zh-CN"/>
        </w:rPr>
        <w:t>який</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закуповується</w:t>
      </w:r>
      <w:proofErr w:type="spellEnd"/>
      <w:r w:rsidRPr="007A2B23">
        <w:rPr>
          <w:rFonts w:eastAsia="SimSun"/>
          <w:bCs/>
          <w:color w:val="auto"/>
          <w:shd w:val="clear" w:color="auto" w:fill="FFFFFF"/>
          <w:lang w:val="ru-RU" w:eastAsia="zh-CN"/>
        </w:rPr>
        <w:t xml:space="preserve">, повинен </w:t>
      </w:r>
      <w:proofErr w:type="spellStart"/>
      <w:r w:rsidRPr="007A2B23">
        <w:rPr>
          <w:rFonts w:eastAsia="SimSun"/>
          <w:bCs/>
          <w:color w:val="auto"/>
          <w:shd w:val="clear" w:color="auto" w:fill="FFFFFF"/>
          <w:lang w:val="ru-RU" w:eastAsia="zh-CN"/>
        </w:rPr>
        <w:t>походити</w:t>
      </w:r>
      <w:proofErr w:type="spellEnd"/>
      <w:r w:rsidRPr="007A2B23">
        <w:rPr>
          <w:rFonts w:eastAsia="SimSun"/>
          <w:bCs/>
          <w:color w:val="auto"/>
          <w:shd w:val="clear" w:color="auto" w:fill="FFFFFF"/>
          <w:lang w:val="ru-RU" w:eastAsia="zh-CN"/>
        </w:rPr>
        <w:t xml:space="preserve"> з </w:t>
      </w:r>
      <w:proofErr w:type="spellStart"/>
      <w:r w:rsidRPr="007A2B23">
        <w:rPr>
          <w:rFonts w:eastAsia="SimSun"/>
          <w:bCs/>
          <w:color w:val="auto"/>
          <w:shd w:val="clear" w:color="auto" w:fill="FFFFFF"/>
          <w:lang w:val="ru-RU" w:eastAsia="zh-CN"/>
        </w:rPr>
        <w:t>прийнятних</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країн</w:t>
      </w:r>
      <w:proofErr w:type="spellEnd"/>
      <w:r w:rsidRPr="007A2B23">
        <w:rPr>
          <w:rFonts w:eastAsia="SimSun"/>
          <w:bCs/>
          <w:color w:val="auto"/>
          <w:shd w:val="clear" w:color="auto" w:fill="FFFFFF"/>
          <w:lang w:val="ru-RU" w:eastAsia="zh-CN"/>
        </w:rPr>
        <w:t>. (</w:t>
      </w:r>
      <w:r w:rsidRPr="007A2B23">
        <w:rPr>
          <w:rFonts w:eastAsia="SimSun"/>
          <w:bCs/>
          <w:color w:val="auto"/>
          <w:shd w:val="clear" w:color="auto" w:fill="FFFFFF"/>
          <w:lang w:val="uk-UA" w:eastAsia="zh-CN"/>
        </w:rPr>
        <w:t>Перелік прийнятних країн відповідно до статті 11 Регламенту Європейського Парламенту</w:t>
      </w:r>
      <w:proofErr w:type="gramStart"/>
      <w:r w:rsidRPr="007A2B23">
        <w:rPr>
          <w:rFonts w:eastAsia="SimSun"/>
          <w:bCs/>
          <w:color w:val="auto"/>
          <w:shd w:val="clear" w:color="auto" w:fill="FFFFFF"/>
          <w:lang w:val="uk-UA" w:eastAsia="zh-CN"/>
        </w:rPr>
        <w:t xml:space="preserve"> і Р</w:t>
      </w:r>
      <w:proofErr w:type="gramEnd"/>
      <w:r w:rsidRPr="007A2B23">
        <w:rPr>
          <w:rFonts w:eastAsia="SimSun"/>
          <w:bCs/>
          <w:color w:val="auto"/>
          <w:shd w:val="clear" w:color="auto" w:fill="FFFFFF"/>
          <w:lang w:val="uk-UA" w:eastAsia="zh-CN"/>
        </w:rPr>
        <w:t xml:space="preserve">ади (ЄС) 2024/792 від 29 лютого 2024 року та статті 5 Рамкової угоди між Україною та Європейським Союзом щодо спеціальних механізмів реалізації фінансування Союзу для України згідно з інструментом </w:t>
      </w:r>
      <w:proofErr w:type="spellStart"/>
      <w:r w:rsidRPr="007A2B23">
        <w:rPr>
          <w:rFonts w:eastAsia="SimSun"/>
          <w:bCs/>
          <w:color w:val="auto"/>
          <w:shd w:val="clear" w:color="auto" w:fill="FFFFFF"/>
          <w:lang w:val="uk-UA" w:eastAsia="zh-CN"/>
        </w:rPr>
        <w:t>Ukraine</w:t>
      </w:r>
      <w:proofErr w:type="spellEnd"/>
      <w:r w:rsidRPr="007A2B23">
        <w:rPr>
          <w:rFonts w:eastAsia="SimSun"/>
          <w:bCs/>
          <w:color w:val="auto"/>
          <w:shd w:val="clear" w:color="auto" w:fill="FFFFFF"/>
          <w:lang w:val="uk-UA" w:eastAsia="zh-CN"/>
        </w:rPr>
        <w:t xml:space="preserve"> </w:t>
      </w:r>
      <w:proofErr w:type="spellStart"/>
      <w:r w:rsidRPr="007A2B23">
        <w:rPr>
          <w:rFonts w:eastAsia="SimSun"/>
          <w:bCs/>
          <w:color w:val="auto"/>
          <w:shd w:val="clear" w:color="auto" w:fill="FFFFFF"/>
          <w:lang w:val="uk-UA" w:eastAsia="zh-CN"/>
        </w:rPr>
        <w:t>Facility</w:t>
      </w:r>
      <w:proofErr w:type="spellEnd"/>
      <w:r w:rsidRPr="007A2B23">
        <w:rPr>
          <w:rFonts w:eastAsia="SimSun"/>
          <w:bCs/>
          <w:color w:val="auto"/>
          <w:shd w:val="clear" w:color="auto" w:fill="FFFFFF"/>
          <w:lang w:val="uk-UA" w:eastAsia="zh-CN"/>
        </w:rPr>
        <w:t xml:space="preserve"> оприлюднений на сайті </w:t>
      </w:r>
      <w:proofErr w:type="spellStart"/>
      <w:r w:rsidRPr="007A2B23">
        <w:rPr>
          <w:rFonts w:eastAsia="SimSun"/>
          <w:bCs/>
          <w:color w:val="auto"/>
          <w:shd w:val="clear" w:color="auto" w:fill="FFFFFF"/>
          <w:lang w:val="ru-RU" w:eastAsia="zh-CN"/>
        </w:rPr>
        <w:t>Міністерства</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економіки</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довкілля</w:t>
      </w:r>
      <w:proofErr w:type="spellEnd"/>
      <w:r w:rsidRPr="007A2B23">
        <w:rPr>
          <w:rFonts w:eastAsia="SimSun"/>
          <w:bCs/>
          <w:color w:val="auto"/>
          <w:shd w:val="clear" w:color="auto" w:fill="FFFFFF"/>
          <w:lang w:val="ru-RU" w:eastAsia="zh-CN"/>
        </w:rPr>
        <w:t xml:space="preserve"> та </w:t>
      </w:r>
      <w:proofErr w:type="spellStart"/>
      <w:r w:rsidRPr="007A2B23">
        <w:rPr>
          <w:rFonts w:eastAsia="SimSun"/>
          <w:bCs/>
          <w:color w:val="auto"/>
          <w:shd w:val="clear" w:color="auto" w:fill="FFFFFF"/>
          <w:lang w:val="ru-RU" w:eastAsia="zh-CN"/>
        </w:rPr>
        <w:t>сільського</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lastRenderedPageBreak/>
        <w:t>господарства</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України</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Тобто</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місце</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реєстрації</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торгівельної</w:t>
      </w:r>
      <w:proofErr w:type="spellEnd"/>
      <w:r w:rsidRPr="007A2B23">
        <w:rPr>
          <w:rFonts w:eastAsia="SimSun"/>
          <w:bCs/>
          <w:color w:val="auto"/>
          <w:shd w:val="clear" w:color="auto" w:fill="FFFFFF"/>
          <w:lang w:val="ru-RU" w:eastAsia="zh-CN"/>
        </w:rPr>
        <w:t xml:space="preserve"> марки, </w:t>
      </w:r>
      <w:proofErr w:type="spellStart"/>
      <w:r w:rsidRPr="007A2B23">
        <w:rPr>
          <w:rFonts w:eastAsia="SimSun"/>
          <w:bCs/>
          <w:color w:val="auto"/>
          <w:shd w:val="clear" w:color="auto" w:fill="FFFFFF"/>
          <w:lang w:val="ru-RU" w:eastAsia="zh-CN"/>
        </w:rPr>
        <w:t>виробничих</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потужностей</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тощо</w:t>
      </w:r>
      <w:proofErr w:type="spellEnd"/>
      <w:r w:rsidRPr="007A2B23">
        <w:rPr>
          <w:rFonts w:eastAsia="SimSun"/>
          <w:bCs/>
          <w:color w:val="auto"/>
          <w:shd w:val="clear" w:color="auto" w:fill="FFFFFF"/>
          <w:lang w:val="ru-RU" w:eastAsia="zh-CN"/>
        </w:rPr>
        <w:t xml:space="preserve"> повинно бути </w:t>
      </w:r>
      <w:proofErr w:type="spellStart"/>
      <w:r w:rsidRPr="007A2B23">
        <w:rPr>
          <w:rFonts w:eastAsia="SimSun"/>
          <w:bCs/>
          <w:color w:val="auto"/>
          <w:shd w:val="clear" w:color="auto" w:fill="FFFFFF"/>
          <w:lang w:val="ru-RU" w:eastAsia="zh-CN"/>
        </w:rPr>
        <w:t>тільки</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із</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зазначеного</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переліку</w:t>
      </w:r>
      <w:proofErr w:type="spellEnd"/>
      <w:r w:rsidRPr="007A2B23">
        <w:rPr>
          <w:rFonts w:eastAsia="SimSun"/>
          <w:bCs/>
          <w:color w:val="auto"/>
          <w:shd w:val="clear" w:color="auto" w:fill="FFFFFF"/>
          <w:lang w:val="ru-RU" w:eastAsia="zh-CN"/>
        </w:rPr>
        <w:t xml:space="preserve">. </w:t>
      </w:r>
    </w:p>
    <w:p w:rsidR="007A2B23" w:rsidRPr="007A2B23" w:rsidRDefault="007A2B23" w:rsidP="0011611C">
      <w:pPr>
        <w:spacing w:after="0" w:line="240" w:lineRule="auto"/>
        <w:ind w:firstLineChars="235" w:firstLine="566"/>
        <w:contextualSpacing/>
        <w:rPr>
          <w:rFonts w:eastAsia="Times New Roman"/>
          <w:color w:val="auto"/>
          <w:lang w:val="uk-UA" w:eastAsia="ru-RU"/>
        </w:rPr>
      </w:pPr>
      <w:r w:rsidRPr="007A2B23">
        <w:rPr>
          <w:rFonts w:eastAsia="Times New Roman"/>
          <w:b/>
          <w:bCs/>
          <w:color w:val="auto"/>
          <w:lang w:val="uk-UA" w:eastAsia="ru-RU"/>
        </w:rPr>
        <w:t>Інформація про товар:</w:t>
      </w:r>
    </w:p>
    <w:p w:rsidR="007A2B23" w:rsidRPr="007A2B23" w:rsidRDefault="007A2B23" w:rsidP="007A2B23">
      <w:pPr>
        <w:spacing w:after="0" w:line="240" w:lineRule="auto"/>
        <w:ind w:firstLineChars="200" w:firstLine="480"/>
        <w:jc w:val="both"/>
        <w:rPr>
          <w:rFonts w:eastAsia="Times New Roman"/>
          <w:color w:val="auto"/>
          <w:lang w:val="uk-UA" w:eastAsia="zh-CN"/>
        </w:rPr>
      </w:pPr>
      <w:r w:rsidRPr="007A2B23">
        <w:rPr>
          <w:rFonts w:eastAsia="Times New Roman"/>
          <w:color w:val="auto"/>
          <w:lang w:val="uk-UA" w:eastAsia="zh-CN"/>
        </w:rPr>
        <w:t>- товар повинен відповідати показникам якості, які встановлюються законодавством України, відповідати діючим стандартам, технічним умовам даного виду товару.  Якість товару підтверджується сертифікатом якості виробника/походження та/або іншими документами встановленого зразка, виданого відповідними органами, та дійсні на території України.</w:t>
      </w:r>
    </w:p>
    <w:p w:rsidR="007A2B23" w:rsidRPr="007A2B23" w:rsidRDefault="007A2B23" w:rsidP="007A2B23">
      <w:pPr>
        <w:spacing w:after="0" w:line="240" w:lineRule="auto"/>
        <w:ind w:firstLineChars="200" w:firstLine="480"/>
        <w:jc w:val="both"/>
        <w:rPr>
          <w:rFonts w:eastAsia="Times New Roman"/>
          <w:color w:val="auto"/>
          <w:lang w:val="uk-UA" w:eastAsia="zh-CN"/>
        </w:rPr>
      </w:pPr>
      <w:r w:rsidRPr="007A2B23">
        <w:rPr>
          <w:rFonts w:eastAsia="Times New Roman"/>
          <w:color w:val="auto"/>
          <w:lang w:val="uk-UA" w:eastAsia="zh-CN"/>
        </w:rPr>
        <w:t>-  товар повинен бути не пошкоджений та мати захисну упаковку та документацію;</w:t>
      </w:r>
    </w:p>
    <w:p w:rsidR="007A2B23" w:rsidRPr="007A2B23" w:rsidRDefault="007A2B23" w:rsidP="007A2B23">
      <w:pPr>
        <w:spacing w:after="0" w:line="240" w:lineRule="auto"/>
        <w:ind w:firstLineChars="200" w:firstLine="480"/>
        <w:jc w:val="both"/>
        <w:rPr>
          <w:rFonts w:eastAsia="Times New Roman"/>
          <w:color w:val="auto"/>
          <w:lang w:val="uk-UA" w:eastAsia="zh-CN"/>
        </w:rPr>
      </w:pPr>
      <w:r w:rsidRPr="007A2B23">
        <w:rPr>
          <w:rFonts w:eastAsia="Times New Roman"/>
          <w:color w:val="auto"/>
          <w:lang w:val="uk-UA" w:eastAsia="zh-CN"/>
        </w:rPr>
        <w:t>- товар має бути новим без зовнішніх пошкоджень, не брудний та повинен відповідати заявленому асортименту, укомплектованим інструкціями про використання та зберігання викладеними українською мовою;</w:t>
      </w:r>
    </w:p>
    <w:p w:rsidR="007A2B23" w:rsidRPr="007A2B23" w:rsidRDefault="007A2B23" w:rsidP="007A2B23">
      <w:pPr>
        <w:spacing w:after="0" w:line="240" w:lineRule="auto"/>
        <w:ind w:firstLineChars="200" w:firstLine="480"/>
        <w:jc w:val="both"/>
        <w:rPr>
          <w:rFonts w:eastAsia="Times New Roman"/>
          <w:color w:val="auto"/>
          <w:lang w:val="uk-UA" w:eastAsia="zh-CN"/>
        </w:rPr>
      </w:pPr>
      <w:r w:rsidRPr="007A2B23">
        <w:rPr>
          <w:rFonts w:eastAsia="Times New Roman"/>
          <w:color w:val="auto"/>
          <w:lang w:val="uk-UA" w:eastAsia="zh-CN"/>
        </w:rPr>
        <w:t>- упаковка повинна бути цілісною, яка відповідає характеру товару зберігаючи якість товару під час перевезення з необхідними реквізитами виробника. Вимоги до пакування та маркування товару: тара та упаковка повинна відповідати вимогам встановленим до даного виду товару і захищати його від пошкоджень або псування під час перевезення (доставки). У разі поставки неякісного товару замовник буде вживати заходи, передбачені чинним законодавством в сфері регулювання господарських відносин;</w:t>
      </w:r>
    </w:p>
    <w:p w:rsidR="007A2B23" w:rsidRPr="007A2B23" w:rsidRDefault="007A2B23" w:rsidP="007A2B23">
      <w:pPr>
        <w:widowControl w:val="0"/>
        <w:suppressAutoHyphens/>
        <w:spacing w:after="0" w:line="240" w:lineRule="auto"/>
        <w:ind w:firstLine="709"/>
        <w:jc w:val="both"/>
        <w:textAlignment w:val="baseline"/>
        <w:rPr>
          <w:rFonts w:eastAsia="Andale Sans UI"/>
          <w:color w:val="auto"/>
          <w:kern w:val="2"/>
          <w:lang w:val="uk-UA" w:eastAsia="zh-CN" w:bidi="en-US"/>
        </w:rPr>
      </w:pPr>
      <w:r w:rsidRPr="007A2B23">
        <w:rPr>
          <w:rFonts w:eastAsia="Times New Roman" w:cs="Tahoma"/>
          <w:color w:val="auto"/>
          <w:kern w:val="2"/>
          <w:lang w:val="uk-UA" w:eastAsia="zh-CN" w:bidi="en-US"/>
        </w:rPr>
        <w:t xml:space="preserve">- </w:t>
      </w:r>
      <w:r w:rsidRPr="007A2B23">
        <w:rPr>
          <w:rFonts w:eastAsia="Andale Sans UI"/>
          <w:bCs/>
          <w:iCs/>
          <w:color w:val="auto"/>
          <w:kern w:val="2"/>
          <w:lang w:val="uk-UA" w:eastAsia="zh-CN" w:bidi="en-US"/>
        </w:rPr>
        <w:t>в</w:t>
      </w:r>
      <w:r w:rsidRPr="007A2B23">
        <w:rPr>
          <w:rFonts w:eastAsia="Andale Sans UI"/>
          <w:bCs/>
          <w:iCs/>
          <w:color w:val="auto"/>
          <w:kern w:val="2"/>
          <w:lang w:val="ru-RU" w:eastAsia="zh-CN" w:bidi="en-US"/>
        </w:rPr>
        <w:t xml:space="preserve"> </w:t>
      </w:r>
      <w:proofErr w:type="spellStart"/>
      <w:r w:rsidRPr="007A2B23">
        <w:rPr>
          <w:rFonts w:eastAsia="Andale Sans UI"/>
          <w:bCs/>
          <w:iCs/>
          <w:color w:val="auto"/>
          <w:kern w:val="2"/>
          <w:lang w:val="ru-RU" w:eastAsia="zh-CN" w:bidi="en-US"/>
        </w:rPr>
        <w:t>ціну</w:t>
      </w:r>
      <w:proofErr w:type="spellEnd"/>
      <w:r w:rsidRPr="007A2B23">
        <w:rPr>
          <w:rFonts w:eastAsia="Andale Sans UI"/>
          <w:bCs/>
          <w:iCs/>
          <w:color w:val="auto"/>
          <w:kern w:val="2"/>
          <w:lang w:val="ru-RU" w:eastAsia="zh-CN" w:bidi="en-US"/>
        </w:rPr>
        <w:t xml:space="preserve"> товару за </w:t>
      </w:r>
      <w:proofErr w:type="spellStart"/>
      <w:r w:rsidRPr="007A2B23">
        <w:rPr>
          <w:rFonts w:eastAsia="Andale Sans UI"/>
          <w:bCs/>
          <w:iCs/>
          <w:color w:val="auto"/>
          <w:kern w:val="2"/>
          <w:lang w:val="ru-RU" w:eastAsia="zh-CN" w:bidi="en-US"/>
        </w:rPr>
        <w:t>рахунок</w:t>
      </w:r>
      <w:proofErr w:type="spellEnd"/>
      <w:r w:rsidRPr="007A2B23">
        <w:rPr>
          <w:rFonts w:eastAsia="Andale Sans UI"/>
          <w:bCs/>
          <w:iCs/>
          <w:color w:val="auto"/>
          <w:kern w:val="2"/>
          <w:lang w:val="ru-RU" w:eastAsia="zh-CN" w:bidi="en-US"/>
        </w:rPr>
        <w:t xml:space="preserve"> </w:t>
      </w:r>
      <w:proofErr w:type="spellStart"/>
      <w:r w:rsidRPr="007A2B23">
        <w:rPr>
          <w:rFonts w:eastAsia="Andale Sans UI"/>
          <w:bCs/>
          <w:iCs/>
          <w:color w:val="auto"/>
          <w:kern w:val="2"/>
          <w:lang w:val="ru-RU" w:eastAsia="zh-CN" w:bidi="en-US"/>
        </w:rPr>
        <w:t>постачальника</w:t>
      </w:r>
      <w:proofErr w:type="spellEnd"/>
      <w:r w:rsidRPr="007A2B23">
        <w:rPr>
          <w:rFonts w:eastAsia="Andale Sans UI"/>
          <w:bCs/>
          <w:iCs/>
          <w:color w:val="auto"/>
          <w:kern w:val="2"/>
          <w:lang w:val="ru-RU" w:eastAsia="zh-CN" w:bidi="en-US"/>
        </w:rPr>
        <w:t xml:space="preserve"> входить доставка, </w:t>
      </w:r>
      <w:proofErr w:type="spellStart"/>
      <w:r w:rsidRPr="007A2B23">
        <w:rPr>
          <w:rFonts w:eastAsia="Andale Sans UI"/>
          <w:bCs/>
          <w:iCs/>
          <w:color w:val="auto"/>
          <w:kern w:val="2"/>
          <w:lang w:val="ru-RU" w:eastAsia="zh-CN" w:bidi="en-US"/>
        </w:rPr>
        <w:t>розвантаження</w:t>
      </w:r>
      <w:proofErr w:type="spellEnd"/>
      <w:r w:rsidRPr="007A2B23">
        <w:rPr>
          <w:rFonts w:eastAsia="Andale Sans UI"/>
          <w:bCs/>
          <w:iCs/>
          <w:color w:val="auto"/>
          <w:kern w:val="2"/>
          <w:lang w:val="ru-RU" w:eastAsia="zh-CN" w:bidi="en-US"/>
        </w:rPr>
        <w:t xml:space="preserve"> до </w:t>
      </w:r>
      <w:proofErr w:type="spellStart"/>
      <w:r w:rsidRPr="007A2B23">
        <w:rPr>
          <w:rFonts w:eastAsia="Andale Sans UI"/>
          <w:bCs/>
          <w:iCs/>
          <w:color w:val="auto"/>
          <w:kern w:val="2"/>
          <w:lang w:val="ru-RU" w:eastAsia="zh-CN" w:bidi="en-US"/>
        </w:rPr>
        <w:t>адреси</w:t>
      </w:r>
      <w:proofErr w:type="spellEnd"/>
      <w:r w:rsidRPr="007A2B23">
        <w:rPr>
          <w:rFonts w:eastAsia="Andale Sans UI"/>
          <w:bCs/>
          <w:iCs/>
          <w:color w:val="auto"/>
          <w:kern w:val="2"/>
          <w:lang w:val="ru-RU" w:eastAsia="zh-CN" w:bidi="en-US"/>
        </w:rPr>
        <w:t xml:space="preserve"> </w:t>
      </w:r>
      <w:proofErr w:type="spellStart"/>
      <w:r w:rsidRPr="007A2B23">
        <w:rPr>
          <w:rFonts w:eastAsia="Andale Sans UI"/>
          <w:bCs/>
          <w:iCs/>
          <w:color w:val="auto"/>
          <w:kern w:val="2"/>
          <w:lang w:val="ru-RU" w:eastAsia="zh-CN" w:bidi="en-US"/>
        </w:rPr>
        <w:t>замовника</w:t>
      </w:r>
      <w:proofErr w:type="spellEnd"/>
      <w:r w:rsidRPr="007A2B23">
        <w:rPr>
          <w:rFonts w:eastAsia="Andale Sans UI"/>
          <w:bCs/>
          <w:iCs/>
          <w:color w:val="auto"/>
          <w:kern w:val="2"/>
          <w:lang w:val="ru-RU" w:eastAsia="zh-CN" w:bidi="en-US"/>
        </w:rPr>
        <w:t xml:space="preserve">. </w:t>
      </w:r>
      <w:r w:rsidRPr="007A2B23">
        <w:rPr>
          <w:rFonts w:eastAsia="Andale Sans UI"/>
          <w:color w:val="auto"/>
          <w:kern w:val="2"/>
          <w:lang w:val="ru-RU" w:eastAsia="zh-CN" w:bidi="en-US"/>
        </w:rPr>
        <w:t xml:space="preserve">Вся  </w:t>
      </w:r>
      <w:proofErr w:type="spellStart"/>
      <w:proofErr w:type="gramStart"/>
      <w:r w:rsidRPr="007A2B23">
        <w:rPr>
          <w:rFonts w:eastAsia="Andale Sans UI"/>
          <w:color w:val="auto"/>
          <w:kern w:val="2"/>
          <w:lang w:val="ru-RU" w:eastAsia="zh-CN" w:bidi="en-US"/>
        </w:rPr>
        <w:t>техн</w:t>
      </w:r>
      <w:proofErr w:type="gramEnd"/>
      <w:r w:rsidRPr="007A2B23">
        <w:rPr>
          <w:rFonts w:eastAsia="Andale Sans UI"/>
          <w:color w:val="auto"/>
          <w:kern w:val="2"/>
          <w:lang w:val="ru-RU" w:eastAsia="zh-CN" w:bidi="en-US"/>
        </w:rPr>
        <w:t>іка</w:t>
      </w:r>
      <w:proofErr w:type="spellEnd"/>
      <w:r w:rsidRPr="007A2B23">
        <w:rPr>
          <w:rFonts w:eastAsia="Andale Sans UI"/>
          <w:color w:val="auto"/>
          <w:kern w:val="2"/>
          <w:lang w:val="ru-RU" w:eastAsia="zh-CN" w:bidi="en-US"/>
        </w:rPr>
        <w:t xml:space="preserve"> повинна </w:t>
      </w:r>
      <w:proofErr w:type="spellStart"/>
      <w:r w:rsidRPr="007A2B23">
        <w:rPr>
          <w:rFonts w:eastAsia="Andale Sans UI"/>
          <w:color w:val="auto"/>
          <w:kern w:val="2"/>
          <w:lang w:val="ru-RU" w:eastAsia="zh-CN" w:bidi="en-US"/>
        </w:rPr>
        <w:t>поставлятися</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згідно</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технічних</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вимог</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визначених</w:t>
      </w:r>
      <w:proofErr w:type="spellEnd"/>
      <w:r w:rsidRPr="007A2B23">
        <w:rPr>
          <w:rFonts w:eastAsia="Andale Sans UI"/>
          <w:color w:val="auto"/>
          <w:kern w:val="2"/>
          <w:lang w:val="ru-RU" w:eastAsia="zh-CN" w:bidi="en-US"/>
        </w:rPr>
        <w:t xml:space="preserve">  у </w:t>
      </w:r>
      <w:proofErr w:type="spellStart"/>
      <w:r w:rsidRPr="007A2B23">
        <w:rPr>
          <w:rFonts w:eastAsia="Andale Sans UI"/>
          <w:color w:val="auto"/>
          <w:kern w:val="2"/>
          <w:lang w:val="ru-RU" w:eastAsia="zh-CN" w:bidi="en-US"/>
        </w:rPr>
        <w:t>технічному</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завданні</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цього</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додатку</w:t>
      </w:r>
      <w:proofErr w:type="spellEnd"/>
      <w:r w:rsidRPr="007A2B23">
        <w:rPr>
          <w:rFonts w:eastAsia="Andale Sans UI"/>
          <w:color w:val="auto"/>
          <w:kern w:val="2"/>
          <w:lang w:val="ru-RU" w:eastAsia="zh-CN" w:bidi="en-US"/>
        </w:rPr>
        <w:t xml:space="preserve"> та </w:t>
      </w:r>
      <w:proofErr w:type="spellStart"/>
      <w:r w:rsidRPr="007A2B23">
        <w:rPr>
          <w:rFonts w:eastAsia="Andale Sans UI"/>
          <w:color w:val="auto"/>
          <w:kern w:val="2"/>
          <w:lang w:val="ru-RU" w:eastAsia="zh-CN" w:bidi="en-US"/>
        </w:rPr>
        <w:t>вводитись</w:t>
      </w:r>
      <w:proofErr w:type="spellEnd"/>
      <w:r w:rsidRPr="007A2B23">
        <w:rPr>
          <w:rFonts w:eastAsia="Andale Sans UI"/>
          <w:color w:val="auto"/>
          <w:kern w:val="2"/>
          <w:lang w:val="ru-RU" w:eastAsia="zh-CN" w:bidi="en-US"/>
        </w:rPr>
        <w:t xml:space="preserve"> в </w:t>
      </w:r>
      <w:proofErr w:type="spellStart"/>
      <w:r w:rsidRPr="007A2B23">
        <w:rPr>
          <w:rFonts w:eastAsia="Andale Sans UI"/>
          <w:color w:val="auto"/>
          <w:kern w:val="2"/>
          <w:lang w:val="ru-RU" w:eastAsia="zh-CN" w:bidi="en-US"/>
        </w:rPr>
        <w:t>експлуатацію</w:t>
      </w:r>
      <w:proofErr w:type="spellEnd"/>
      <w:r w:rsidRPr="007A2B23">
        <w:rPr>
          <w:rFonts w:eastAsia="Andale Sans UI"/>
          <w:color w:val="auto"/>
          <w:kern w:val="2"/>
          <w:lang w:val="ru-RU" w:eastAsia="zh-CN" w:bidi="en-US"/>
        </w:rPr>
        <w:t xml:space="preserve"> (доставка, </w:t>
      </w:r>
      <w:proofErr w:type="spellStart"/>
      <w:r w:rsidRPr="007A2B23">
        <w:rPr>
          <w:rFonts w:eastAsia="Andale Sans UI"/>
          <w:color w:val="auto"/>
          <w:kern w:val="2"/>
          <w:lang w:val="ru-RU" w:eastAsia="zh-CN" w:bidi="en-US"/>
        </w:rPr>
        <w:t>розвантаження</w:t>
      </w:r>
      <w:proofErr w:type="spellEnd"/>
      <w:r w:rsidRPr="007A2B23">
        <w:rPr>
          <w:rFonts w:eastAsia="Andale Sans UI"/>
          <w:color w:val="auto"/>
          <w:kern w:val="2"/>
          <w:lang w:val="ru-RU" w:eastAsia="zh-CN" w:bidi="en-US"/>
        </w:rPr>
        <w:t xml:space="preserve"> за </w:t>
      </w:r>
      <w:proofErr w:type="spellStart"/>
      <w:r w:rsidRPr="007A2B23">
        <w:rPr>
          <w:rFonts w:eastAsia="Andale Sans UI"/>
          <w:color w:val="auto"/>
          <w:kern w:val="2"/>
          <w:lang w:val="ru-RU" w:eastAsia="zh-CN" w:bidi="en-US"/>
        </w:rPr>
        <w:t>рахунок</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учасника</w:t>
      </w:r>
      <w:proofErr w:type="spellEnd"/>
      <w:r w:rsidRPr="007A2B23">
        <w:rPr>
          <w:rFonts w:eastAsia="Andale Sans UI"/>
          <w:color w:val="auto"/>
          <w:kern w:val="2"/>
          <w:lang w:val="ru-RU" w:eastAsia="zh-CN" w:bidi="en-US"/>
        </w:rPr>
        <w:t>)</w:t>
      </w:r>
      <w:r w:rsidRPr="007A2B23">
        <w:rPr>
          <w:rFonts w:eastAsia="Andale Sans UI"/>
          <w:color w:val="auto"/>
          <w:kern w:val="2"/>
          <w:lang w:val="uk-UA" w:eastAsia="zh-CN" w:bidi="en-US"/>
        </w:rPr>
        <w:t>;</w:t>
      </w:r>
    </w:p>
    <w:p w:rsidR="007A2B23" w:rsidRPr="007A2B23" w:rsidRDefault="007A2B23" w:rsidP="007A2B23">
      <w:pPr>
        <w:widowControl w:val="0"/>
        <w:suppressAutoHyphens/>
        <w:spacing w:after="0" w:line="240" w:lineRule="auto"/>
        <w:ind w:firstLine="709"/>
        <w:jc w:val="both"/>
        <w:textAlignment w:val="baseline"/>
        <w:rPr>
          <w:rFonts w:eastAsia="Andale Sans UI"/>
          <w:bCs/>
          <w:iCs/>
          <w:color w:val="auto"/>
          <w:kern w:val="2"/>
          <w:lang w:val="ru-RU" w:eastAsia="zh-CN" w:bidi="en-US"/>
        </w:rPr>
      </w:pPr>
      <w:r w:rsidRPr="007A2B23">
        <w:rPr>
          <w:rFonts w:eastAsia="Andale Sans UI"/>
          <w:color w:val="auto"/>
          <w:kern w:val="2"/>
          <w:lang w:val="uk-UA" w:eastAsia="zh-CN" w:bidi="en-US"/>
        </w:rPr>
        <w:t xml:space="preserve">- </w:t>
      </w:r>
      <w:r w:rsidRPr="007A2B23">
        <w:rPr>
          <w:rFonts w:eastAsia="Andale Sans UI"/>
          <w:bCs/>
          <w:iCs/>
          <w:color w:val="auto"/>
          <w:kern w:val="2"/>
          <w:lang w:val="uk-UA" w:eastAsia="zh-CN" w:bidi="en-US"/>
        </w:rPr>
        <w:t>т</w:t>
      </w:r>
      <w:proofErr w:type="spellStart"/>
      <w:r w:rsidRPr="007A2B23">
        <w:rPr>
          <w:rFonts w:eastAsia="Andale Sans UI"/>
          <w:bCs/>
          <w:iCs/>
          <w:color w:val="auto"/>
          <w:kern w:val="2"/>
          <w:lang w:val="ru-RU" w:eastAsia="zh-CN" w:bidi="en-US"/>
        </w:rPr>
        <w:t>овар</w:t>
      </w:r>
      <w:proofErr w:type="spellEnd"/>
      <w:r w:rsidRPr="007A2B23">
        <w:rPr>
          <w:rFonts w:eastAsia="Andale Sans UI"/>
          <w:bCs/>
          <w:iCs/>
          <w:color w:val="auto"/>
          <w:kern w:val="2"/>
          <w:lang w:val="ru-RU" w:eastAsia="zh-CN" w:bidi="en-US"/>
        </w:rPr>
        <w:t xml:space="preserve"> повинен </w:t>
      </w:r>
      <w:proofErr w:type="spellStart"/>
      <w:r w:rsidRPr="007A2B23">
        <w:rPr>
          <w:rFonts w:eastAsia="Andale Sans UI"/>
          <w:bCs/>
          <w:iCs/>
          <w:color w:val="auto"/>
          <w:kern w:val="2"/>
          <w:lang w:val="ru-RU" w:eastAsia="zh-CN" w:bidi="en-US"/>
        </w:rPr>
        <w:t>мати</w:t>
      </w:r>
      <w:proofErr w:type="spellEnd"/>
      <w:r w:rsidRPr="007A2B23">
        <w:rPr>
          <w:rFonts w:eastAsia="Andale Sans UI"/>
          <w:bCs/>
          <w:iCs/>
          <w:color w:val="auto"/>
          <w:kern w:val="2"/>
          <w:lang w:val="ru-RU" w:eastAsia="zh-CN" w:bidi="en-US"/>
        </w:rPr>
        <w:t xml:space="preserve"> </w:t>
      </w:r>
      <w:proofErr w:type="spellStart"/>
      <w:r w:rsidRPr="007A2B23">
        <w:rPr>
          <w:rFonts w:eastAsia="Andale Sans UI"/>
          <w:bCs/>
          <w:iCs/>
          <w:color w:val="auto"/>
          <w:kern w:val="2"/>
          <w:lang w:val="ru-RU" w:eastAsia="zh-CN" w:bidi="en-US"/>
        </w:rPr>
        <w:t>гарантійний</w:t>
      </w:r>
      <w:proofErr w:type="spellEnd"/>
      <w:r w:rsidRPr="007A2B23">
        <w:rPr>
          <w:rFonts w:eastAsia="Andale Sans UI"/>
          <w:bCs/>
          <w:iCs/>
          <w:color w:val="auto"/>
          <w:kern w:val="2"/>
          <w:lang w:val="ru-RU" w:eastAsia="zh-CN" w:bidi="en-US"/>
        </w:rPr>
        <w:t xml:space="preserve"> строк </w:t>
      </w:r>
      <w:proofErr w:type="spellStart"/>
      <w:r w:rsidRPr="007A2B23">
        <w:rPr>
          <w:rFonts w:eastAsia="Andale Sans UI"/>
          <w:bCs/>
          <w:iCs/>
          <w:color w:val="auto"/>
          <w:kern w:val="2"/>
          <w:lang w:val="ru-RU" w:eastAsia="zh-CN" w:bidi="en-US"/>
        </w:rPr>
        <w:t>експлуатації</w:t>
      </w:r>
      <w:proofErr w:type="spellEnd"/>
      <w:r w:rsidRPr="007A2B23">
        <w:rPr>
          <w:rFonts w:eastAsia="Andale Sans UI"/>
          <w:bCs/>
          <w:iCs/>
          <w:color w:val="auto"/>
          <w:kern w:val="2"/>
          <w:lang w:val="ru-RU" w:eastAsia="zh-CN" w:bidi="en-US"/>
        </w:rPr>
        <w:t xml:space="preserve"> і </w:t>
      </w:r>
      <w:proofErr w:type="spellStart"/>
      <w:r w:rsidRPr="007A2B23">
        <w:rPr>
          <w:rFonts w:eastAsia="Andale Sans UI"/>
          <w:bCs/>
          <w:iCs/>
          <w:color w:val="auto"/>
          <w:kern w:val="2"/>
          <w:lang w:val="ru-RU" w:eastAsia="zh-CN" w:bidi="en-US"/>
        </w:rPr>
        <w:t>сервісне</w:t>
      </w:r>
      <w:proofErr w:type="spellEnd"/>
      <w:r w:rsidRPr="007A2B23">
        <w:rPr>
          <w:rFonts w:eastAsia="Andale Sans UI"/>
          <w:bCs/>
          <w:iCs/>
          <w:color w:val="auto"/>
          <w:kern w:val="2"/>
          <w:lang w:val="ru-RU" w:eastAsia="zh-CN" w:bidi="en-US"/>
        </w:rPr>
        <w:t xml:space="preserve"> </w:t>
      </w:r>
      <w:proofErr w:type="spellStart"/>
      <w:r w:rsidRPr="007A2B23">
        <w:rPr>
          <w:rFonts w:eastAsia="Andale Sans UI"/>
          <w:bCs/>
          <w:iCs/>
          <w:color w:val="auto"/>
          <w:kern w:val="2"/>
          <w:lang w:val="ru-RU" w:eastAsia="zh-CN" w:bidi="en-US"/>
        </w:rPr>
        <w:t>обслуговування</w:t>
      </w:r>
      <w:proofErr w:type="spellEnd"/>
      <w:r w:rsidRPr="007A2B23">
        <w:rPr>
          <w:rFonts w:eastAsia="Andale Sans UI"/>
          <w:bCs/>
          <w:iCs/>
          <w:color w:val="auto"/>
          <w:kern w:val="2"/>
          <w:lang w:val="ru-RU" w:eastAsia="zh-CN" w:bidi="en-US"/>
        </w:rPr>
        <w:t xml:space="preserve"> не </w:t>
      </w:r>
      <w:proofErr w:type="spellStart"/>
      <w:r w:rsidRPr="007A2B23">
        <w:rPr>
          <w:rFonts w:eastAsia="Andale Sans UI"/>
          <w:bCs/>
          <w:iCs/>
          <w:color w:val="auto"/>
          <w:kern w:val="2"/>
          <w:lang w:val="ru-RU" w:eastAsia="zh-CN" w:bidi="en-US"/>
        </w:rPr>
        <w:t>менше</w:t>
      </w:r>
      <w:proofErr w:type="spellEnd"/>
      <w:r w:rsidRPr="007A2B23">
        <w:rPr>
          <w:rFonts w:eastAsia="Andale Sans UI"/>
          <w:bCs/>
          <w:iCs/>
          <w:color w:val="auto"/>
          <w:kern w:val="2"/>
          <w:lang w:val="ru-RU" w:eastAsia="zh-CN" w:bidi="en-US"/>
        </w:rPr>
        <w:t xml:space="preserve"> 12 </w:t>
      </w:r>
      <w:proofErr w:type="spellStart"/>
      <w:r w:rsidRPr="007A2B23">
        <w:rPr>
          <w:rFonts w:eastAsia="Andale Sans UI"/>
          <w:bCs/>
          <w:iCs/>
          <w:color w:val="auto"/>
          <w:kern w:val="2"/>
          <w:lang w:val="ru-RU" w:eastAsia="zh-CN" w:bidi="en-US"/>
        </w:rPr>
        <w:t>міс</w:t>
      </w:r>
      <w:proofErr w:type="spellEnd"/>
      <w:r w:rsidRPr="007A2B23">
        <w:rPr>
          <w:rFonts w:eastAsia="Andale Sans UI"/>
          <w:bCs/>
          <w:iCs/>
          <w:color w:val="auto"/>
          <w:kern w:val="2"/>
          <w:lang w:val="ru-RU" w:eastAsia="zh-CN" w:bidi="en-US"/>
        </w:rPr>
        <w:t>.</w:t>
      </w:r>
    </w:p>
    <w:p w:rsidR="007A2B23" w:rsidRPr="007A2B23" w:rsidRDefault="007A2B23" w:rsidP="007A2B23">
      <w:pPr>
        <w:widowControl w:val="0"/>
        <w:suppressAutoHyphens/>
        <w:spacing w:after="0" w:line="240" w:lineRule="auto"/>
        <w:ind w:firstLine="709"/>
        <w:jc w:val="both"/>
        <w:textAlignment w:val="baseline"/>
        <w:rPr>
          <w:rFonts w:eastAsia="Andale Sans UI"/>
          <w:color w:val="auto"/>
          <w:kern w:val="2"/>
          <w:lang w:val="uk-UA" w:eastAsia="zh-CN" w:bidi="en-US"/>
        </w:rPr>
      </w:pPr>
      <w:r w:rsidRPr="007A2B23">
        <w:rPr>
          <w:rFonts w:eastAsia="Andale Sans UI"/>
          <w:color w:val="auto"/>
          <w:kern w:val="2"/>
          <w:lang w:val="uk-UA" w:eastAsia="zh-CN" w:bidi="en-US"/>
        </w:rPr>
        <w:t xml:space="preserve">- </w:t>
      </w:r>
      <w:proofErr w:type="spellStart"/>
      <w:r w:rsidRPr="007A2B23">
        <w:rPr>
          <w:rFonts w:eastAsia="Andale Sans UI"/>
          <w:color w:val="auto"/>
          <w:kern w:val="2"/>
          <w:lang w:val="ru-RU" w:eastAsia="ru-RU" w:bidi="en-US"/>
        </w:rPr>
        <w:t>пропонований</w:t>
      </w:r>
      <w:proofErr w:type="spellEnd"/>
      <w:r w:rsidRPr="007A2B23">
        <w:rPr>
          <w:rFonts w:eastAsia="Andale Sans UI"/>
          <w:color w:val="auto"/>
          <w:kern w:val="2"/>
          <w:lang w:val="ru-RU" w:eastAsia="ru-RU" w:bidi="en-US"/>
        </w:rPr>
        <w:t xml:space="preserve"> товар повинен бути </w:t>
      </w:r>
      <w:proofErr w:type="spellStart"/>
      <w:r w:rsidRPr="007A2B23">
        <w:rPr>
          <w:rFonts w:eastAsia="Andale Sans UI"/>
          <w:color w:val="auto"/>
          <w:kern w:val="2"/>
          <w:lang w:val="ru-RU" w:eastAsia="ru-RU" w:bidi="en-US"/>
        </w:rPr>
        <w:t>забезпечений</w:t>
      </w:r>
      <w:proofErr w:type="spellEnd"/>
      <w:r w:rsidRPr="007A2B23">
        <w:rPr>
          <w:rFonts w:eastAsia="Andale Sans UI"/>
          <w:color w:val="auto"/>
          <w:kern w:val="2"/>
          <w:lang w:val="ru-RU" w:eastAsia="ru-RU" w:bidi="en-US"/>
        </w:rPr>
        <w:t xml:space="preserve"> </w:t>
      </w:r>
      <w:proofErr w:type="spellStart"/>
      <w:r w:rsidRPr="007A2B23">
        <w:rPr>
          <w:rFonts w:eastAsia="Andale Sans UI"/>
          <w:color w:val="auto"/>
          <w:kern w:val="2"/>
          <w:lang w:val="ru-RU" w:eastAsia="ru-RU" w:bidi="en-US"/>
        </w:rPr>
        <w:t>офіційним</w:t>
      </w:r>
      <w:proofErr w:type="spellEnd"/>
      <w:r w:rsidRPr="007A2B23">
        <w:rPr>
          <w:rFonts w:eastAsia="Andale Sans UI"/>
          <w:color w:val="auto"/>
          <w:kern w:val="2"/>
          <w:lang w:val="ru-RU" w:eastAsia="ru-RU" w:bidi="en-US"/>
        </w:rPr>
        <w:t xml:space="preserve"> </w:t>
      </w:r>
      <w:proofErr w:type="spellStart"/>
      <w:r w:rsidRPr="007A2B23">
        <w:rPr>
          <w:rFonts w:eastAsia="Andale Sans UI"/>
          <w:color w:val="auto"/>
          <w:kern w:val="2"/>
          <w:lang w:val="ru-RU" w:eastAsia="ru-RU" w:bidi="en-US"/>
        </w:rPr>
        <w:t>гарантійним</w:t>
      </w:r>
      <w:proofErr w:type="spellEnd"/>
      <w:r w:rsidRPr="007A2B23">
        <w:rPr>
          <w:rFonts w:eastAsia="Andale Sans UI"/>
          <w:color w:val="auto"/>
          <w:kern w:val="2"/>
          <w:lang w:val="ru-RU" w:eastAsia="ru-RU" w:bidi="en-US"/>
        </w:rPr>
        <w:t xml:space="preserve"> </w:t>
      </w:r>
      <w:proofErr w:type="spellStart"/>
      <w:r w:rsidRPr="007A2B23">
        <w:rPr>
          <w:rFonts w:eastAsia="Andale Sans UI"/>
          <w:color w:val="auto"/>
          <w:kern w:val="2"/>
          <w:lang w:val="ru-RU" w:eastAsia="ru-RU" w:bidi="en-US"/>
        </w:rPr>
        <w:t>обслуговуванням</w:t>
      </w:r>
      <w:proofErr w:type="spellEnd"/>
      <w:r w:rsidRPr="007A2B23">
        <w:rPr>
          <w:rFonts w:eastAsia="Andale Sans UI"/>
          <w:color w:val="auto"/>
          <w:kern w:val="2"/>
          <w:lang w:val="ru-RU" w:eastAsia="ru-RU" w:bidi="en-US"/>
        </w:rPr>
        <w:t xml:space="preserve"> </w:t>
      </w:r>
      <w:proofErr w:type="spellStart"/>
      <w:r w:rsidRPr="007A2B23">
        <w:rPr>
          <w:rFonts w:eastAsia="Andale Sans UI"/>
          <w:color w:val="auto"/>
          <w:kern w:val="2"/>
          <w:lang w:val="ru-RU" w:eastAsia="ru-RU" w:bidi="en-US"/>
        </w:rPr>
        <w:t>від</w:t>
      </w:r>
      <w:proofErr w:type="spellEnd"/>
      <w:r w:rsidRPr="007A2B23">
        <w:rPr>
          <w:rFonts w:eastAsia="Andale Sans UI"/>
          <w:color w:val="auto"/>
          <w:kern w:val="2"/>
          <w:lang w:val="ru-RU" w:eastAsia="ru-RU" w:bidi="en-US"/>
        </w:rPr>
        <w:t xml:space="preserve"> </w:t>
      </w:r>
      <w:proofErr w:type="spellStart"/>
      <w:r w:rsidRPr="007A2B23">
        <w:rPr>
          <w:rFonts w:eastAsia="Andale Sans UI"/>
          <w:color w:val="auto"/>
          <w:kern w:val="2"/>
          <w:lang w:val="ru-RU" w:eastAsia="ru-RU" w:bidi="en-US"/>
        </w:rPr>
        <w:t>Виробника</w:t>
      </w:r>
      <w:proofErr w:type="spellEnd"/>
      <w:r w:rsidRPr="007A2B23">
        <w:rPr>
          <w:rFonts w:eastAsia="Andale Sans UI"/>
          <w:color w:val="auto"/>
          <w:kern w:val="2"/>
          <w:lang w:val="ru-RU" w:eastAsia="ru-RU" w:bidi="en-US"/>
        </w:rPr>
        <w:t xml:space="preserve"> </w:t>
      </w:r>
      <w:proofErr w:type="spellStart"/>
      <w:r w:rsidRPr="007A2B23">
        <w:rPr>
          <w:rFonts w:eastAsia="Andale Sans UI"/>
          <w:color w:val="auto"/>
          <w:kern w:val="2"/>
          <w:lang w:val="ru-RU" w:eastAsia="ru-RU" w:bidi="en-US"/>
        </w:rPr>
        <w:t>продукції</w:t>
      </w:r>
      <w:proofErr w:type="spellEnd"/>
      <w:r w:rsidRPr="007A2B23">
        <w:rPr>
          <w:rFonts w:eastAsia="Andale Sans UI"/>
          <w:color w:val="auto"/>
          <w:kern w:val="2"/>
          <w:lang w:val="uk-UA" w:eastAsia="ru-RU" w:bidi="en-US"/>
        </w:rPr>
        <w:t>.</w:t>
      </w:r>
    </w:p>
    <w:p w:rsidR="007A2B23" w:rsidRPr="007A2B23" w:rsidRDefault="007A2B23" w:rsidP="007A2B23">
      <w:pPr>
        <w:spacing w:after="0" w:line="240" w:lineRule="auto"/>
        <w:ind w:firstLineChars="200" w:firstLine="482"/>
        <w:jc w:val="both"/>
        <w:rPr>
          <w:rFonts w:eastAsia="SimSun"/>
          <w:b/>
          <w:bCs/>
          <w:color w:val="auto"/>
          <w:lang w:val="uk-UA" w:eastAsia="zh-CN"/>
        </w:rPr>
      </w:pPr>
    </w:p>
    <w:p w:rsidR="0011611C" w:rsidRDefault="0011611C" w:rsidP="0011611C">
      <w:pPr>
        <w:spacing w:after="0" w:line="240" w:lineRule="auto"/>
        <w:ind w:firstLineChars="235" w:firstLine="566"/>
        <w:jc w:val="both"/>
        <w:rPr>
          <w:rFonts w:eastAsia="SimSun"/>
          <w:b/>
          <w:bCs/>
          <w:color w:val="auto"/>
          <w:lang w:val="uk-UA" w:eastAsia="zh-CN"/>
        </w:rPr>
      </w:pPr>
      <w:r>
        <w:rPr>
          <w:rFonts w:eastAsia="SimSun"/>
          <w:b/>
          <w:bCs/>
          <w:color w:val="auto"/>
          <w:lang w:val="uk-UA" w:eastAsia="zh-CN"/>
        </w:rPr>
        <w:t>Постачальник</w:t>
      </w:r>
      <w:r w:rsidR="007A2B23" w:rsidRPr="007A2B23">
        <w:rPr>
          <w:rFonts w:eastAsia="SimSun"/>
          <w:b/>
          <w:bCs/>
          <w:color w:val="auto"/>
          <w:lang w:val="uk-UA" w:eastAsia="zh-CN"/>
        </w:rPr>
        <w:t xml:space="preserve"> зобов'язаний:</w:t>
      </w:r>
    </w:p>
    <w:p w:rsidR="008C7659" w:rsidRDefault="0011611C" w:rsidP="008C7659">
      <w:pPr>
        <w:spacing w:after="0" w:line="240" w:lineRule="auto"/>
        <w:ind w:firstLineChars="235" w:firstLine="564"/>
        <w:jc w:val="both"/>
        <w:rPr>
          <w:rFonts w:eastAsia="SimSun"/>
          <w:b/>
          <w:bCs/>
          <w:color w:val="auto"/>
          <w:lang w:val="uk-UA" w:eastAsia="zh-CN"/>
        </w:rPr>
      </w:pPr>
      <w:r>
        <w:rPr>
          <w:rFonts w:eastAsia="SimSun"/>
          <w:color w:val="auto"/>
          <w:lang w:val="uk-UA" w:eastAsia="zh-CN"/>
        </w:rPr>
        <w:t>Постачальник</w:t>
      </w:r>
      <w:r w:rsidR="007A2B23" w:rsidRPr="007A2B23">
        <w:rPr>
          <w:rFonts w:eastAsia="SimSun"/>
          <w:color w:val="auto"/>
          <w:lang w:val="uk-UA" w:eastAsia="zh-CN"/>
        </w:rPr>
        <w:t xml:space="preserve"> повинен поставити Замовнику товар з матеріалів, якість яких повинна відповідати встановленим законодавством нормам, сертифікатам виробника та іншим нормативним документам.</w:t>
      </w:r>
    </w:p>
    <w:p w:rsidR="0042041C" w:rsidRDefault="007A2B23" w:rsidP="0042041C">
      <w:pPr>
        <w:spacing w:after="0" w:line="240" w:lineRule="auto"/>
        <w:ind w:firstLineChars="235" w:firstLine="564"/>
        <w:jc w:val="both"/>
        <w:rPr>
          <w:rFonts w:eastAsia="SimSun"/>
          <w:b/>
          <w:bCs/>
          <w:color w:val="auto"/>
          <w:lang w:val="uk-UA" w:eastAsia="zh-CN"/>
        </w:rPr>
      </w:pPr>
      <w:r w:rsidRPr="007A2B23">
        <w:rPr>
          <w:rFonts w:eastAsia="SimSun"/>
          <w:color w:val="auto"/>
          <w:lang w:val="uk-UA" w:eastAsia="zh-CN"/>
        </w:rPr>
        <w:t>У разі виявлення Замовником невідповідності якості або кількості товару згідно з відвантажувальними документами або документами про якість товару, Постачальник за свій рахунок здійснює додаткову поставку належної кількості Товару або його заміну на якісний.</w:t>
      </w:r>
    </w:p>
    <w:p w:rsidR="007A2B23" w:rsidRPr="007A2B23" w:rsidRDefault="007A2B23" w:rsidP="0042041C">
      <w:pPr>
        <w:spacing w:after="0" w:line="240" w:lineRule="auto"/>
        <w:ind w:firstLineChars="235" w:firstLine="564"/>
        <w:jc w:val="both"/>
        <w:rPr>
          <w:rFonts w:eastAsia="SimSun"/>
          <w:b/>
          <w:bCs/>
          <w:color w:val="auto"/>
          <w:lang w:val="uk-UA" w:eastAsia="zh-CN"/>
        </w:rPr>
      </w:pPr>
      <w:r w:rsidRPr="007A2B23">
        <w:rPr>
          <w:rFonts w:eastAsia="SimSun"/>
          <w:color w:val="auto"/>
          <w:lang w:val="uk-UA" w:eastAsia="zh-CN"/>
        </w:rPr>
        <w:t xml:space="preserve">З метою підтвердження відповідності товару, що поставляється, технічним вимогам, </w:t>
      </w:r>
      <w:r w:rsidR="0042041C">
        <w:rPr>
          <w:rFonts w:eastAsia="SimSun"/>
          <w:color w:val="auto"/>
          <w:lang w:val="uk-UA" w:eastAsia="zh-CN"/>
        </w:rPr>
        <w:t>Постачальник</w:t>
      </w:r>
      <w:r w:rsidRPr="007A2B23">
        <w:rPr>
          <w:rFonts w:eastAsia="SimSun"/>
          <w:color w:val="auto"/>
          <w:lang w:val="uk-UA" w:eastAsia="zh-CN"/>
        </w:rPr>
        <w:t xml:space="preserve"> повинен  надати в електронному вигляді (сканованому в форматі </w:t>
      </w:r>
      <w:proofErr w:type="spellStart"/>
      <w:r w:rsidRPr="007A2B23">
        <w:rPr>
          <w:rFonts w:eastAsia="SimSun"/>
          <w:color w:val="auto"/>
          <w:lang w:val="uk-UA" w:eastAsia="zh-CN"/>
        </w:rPr>
        <w:t>pdf</w:t>
      </w:r>
      <w:proofErr w:type="spellEnd"/>
      <w:r w:rsidRPr="007A2B23">
        <w:rPr>
          <w:rFonts w:eastAsia="SimSun"/>
          <w:color w:val="auto"/>
          <w:lang w:val="uk-UA" w:eastAsia="zh-CN"/>
        </w:rPr>
        <w:t>.) в складі своєї пропозиції також наступні документи для даного типу обладнання:</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t xml:space="preserve">- якщо </w:t>
      </w:r>
      <w:r w:rsidR="0042041C">
        <w:rPr>
          <w:rFonts w:eastAsia="SimSun"/>
          <w:color w:val="auto"/>
          <w:lang w:val="uk-UA" w:eastAsia="zh-CN"/>
        </w:rPr>
        <w:t>постачальник</w:t>
      </w:r>
      <w:r w:rsidRPr="007A2B23">
        <w:rPr>
          <w:rFonts w:eastAsia="SimSun"/>
          <w:color w:val="auto"/>
          <w:lang w:val="uk-UA" w:eastAsia="zh-CN"/>
        </w:rPr>
        <w:t xml:space="preserve"> не є виробником, для підтвердження статусу офіційного представника виробника та підтвердження технічних/якісних характеристик товару необхідно надати лист авторизації від виробника (або його офіційного представництва чи офіційного дистриб’ютора на території України);</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t>- копію висновку санітарно-епідеміологічної експертизи (в разі наявності) або інший документ, що підтверджує відповідність медичним критеріям безпеки обладнання для закладів освіти;</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t>- копію сертифікату відповідності на запропоноване навчальне обладнання на кабінети (НУШ);</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t>- копію сертифікату виробника на систему управління якістю ДСТУ ISO 9001:2015 (ISO 9001:2015);</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lastRenderedPageBreak/>
        <w:t>- копію сертифікату виробника на систему екологічного керування ДСТУ ISO 14001:2015 (ISO 14001:2015);</w:t>
      </w:r>
    </w:p>
    <w:p w:rsidR="00FD7304" w:rsidRDefault="007A2B23" w:rsidP="00FD7304">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t xml:space="preserve">- кольорову </w:t>
      </w:r>
      <w:proofErr w:type="spellStart"/>
      <w:r w:rsidRPr="007A2B23">
        <w:rPr>
          <w:rFonts w:eastAsia="SimSun"/>
          <w:color w:val="auto"/>
          <w:lang w:val="uk-UA" w:eastAsia="zh-CN"/>
        </w:rPr>
        <w:t>скан-копію</w:t>
      </w:r>
      <w:proofErr w:type="spellEnd"/>
      <w:r w:rsidRPr="007A2B23">
        <w:rPr>
          <w:rFonts w:eastAsia="SimSun"/>
          <w:color w:val="auto"/>
          <w:lang w:val="uk-UA" w:eastAsia="zh-CN"/>
        </w:rPr>
        <w:t xml:space="preserve"> титульної сторінки технічних умов на виробництво засобів навчання та обладнання для навчальних кабінетів (з відміткою про внесення до бази даних «технічні умови України»).</w:t>
      </w:r>
    </w:p>
    <w:p w:rsidR="007A2B23" w:rsidRPr="007A2B23" w:rsidRDefault="007A2B23" w:rsidP="00FD7304">
      <w:pPr>
        <w:spacing w:after="0" w:line="240" w:lineRule="auto"/>
        <w:ind w:firstLineChars="235" w:firstLine="566"/>
        <w:jc w:val="both"/>
        <w:rPr>
          <w:rFonts w:eastAsia="SimSun"/>
          <w:color w:val="auto"/>
          <w:lang w:val="uk-UA" w:eastAsia="zh-CN"/>
        </w:rPr>
      </w:pPr>
      <w:r w:rsidRPr="007A2B23">
        <w:rPr>
          <w:rFonts w:eastAsia="SimSun"/>
          <w:b/>
          <w:bCs/>
          <w:color w:val="auto"/>
          <w:lang w:val="uk-UA" w:eastAsia="zh-CN"/>
        </w:rPr>
        <w:t xml:space="preserve">Вимоги про надання </w:t>
      </w:r>
      <w:r w:rsidR="0042041C">
        <w:rPr>
          <w:rFonts w:eastAsia="SimSun"/>
          <w:b/>
          <w:bCs/>
          <w:color w:val="auto"/>
          <w:lang w:val="uk-UA" w:eastAsia="zh-CN"/>
        </w:rPr>
        <w:t>постачальником</w:t>
      </w:r>
      <w:r w:rsidRPr="007A2B23">
        <w:rPr>
          <w:rFonts w:eastAsia="SimSun"/>
          <w:b/>
          <w:bCs/>
          <w:color w:val="auto"/>
          <w:lang w:val="uk-UA" w:eastAsia="zh-CN"/>
        </w:rPr>
        <w:t xml:space="preserve"> документів для  підтвердження відповідності Рамковій угоді між Україною та Європейським Союзом щодо спеціальних механізмів реалізації фінансування Союзу для України згідно з інструментом </w:t>
      </w:r>
      <w:proofErr w:type="spellStart"/>
      <w:r w:rsidRPr="007A2B23">
        <w:rPr>
          <w:rFonts w:eastAsia="SimSun"/>
          <w:b/>
          <w:bCs/>
          <w:color w:val="auto"/>
          <w:lang w:val="uk-UA" w:eastAsia="zh-CN"/>
        </w:rPr>
        <w:t>Ukraine</w:t>
      </w:r>
      <w:proofErr w:type="spellEnd"/>
      <w:r w:rsidR="009E1B33">
        <w:rPr>
          <w:rFonts w:eastAsia="SimSun"/>
          <w:b/>
          <w:bCs/>
          <w:color w:val="auto"/>
          <w:lang w:val="uk-UA" w:eastAsia="zh-CN"/>
        </w:rPr>
        <w:t xml:space="preserve"> </w:t>
      </w:r>
      <w:proofErr w:type="spellStart"/>
      <w:r w:rsidRPr="007A2B23">
        <w:rPr>
          <w:rFonts w:eastAsia="SimSun"/>
          <w:b/>
          <w:bCs/>
          <w:color w:val="auto"/>
          <w:lang w:val="uk-UA" w:eastAsia="zh-CN"/>
        </w:rPr>
        <w:t>Facility</w:t>
      </w:r>
      <w:proofErr w:type="spellEnd"/>
      <w:r w:rsidRPr="007A2B23">
        <w:rPr>
          <w:rFonts w:eastAsia="SimSun"/>
          <w:b/>
          <w:bCs/>
          <w:color w:val="auto"/>
          <w:lang w:val="uk-UA" w:eastAsia="zh-CN"/>
        </w:rPr>
        <w:t>:</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t>–</w:t>
      </w:r>
      <w:r w:rsidRPr="007A2B23">
        <w:rPr>
          <w:rFonts w:eastAsia="SimSun"/>
          <w:color w:val="auto"/>
          <w:lang w:val="uk-UA" w:eastAsia="zh-CN"/>
        </w:rPr>
        <w:t xml:space="preserve"> документ, який підтверджує країну реєстрації </w:t>
      </w:r>
      <w:r w:rsidR="009E1B33">
        <w:rPr>
          <w:rFonts w:eastAsia="SimSun"/>
          <w:color w:val="auto"/>
          <w:lang w:val="uk-UA" w:eastAsia="zh-CN"/>
        </w:rPr>
        <w:t>постачальника</w:t>
      </w:r>
      <w:r w:rsidRPr="007A2B23">
        <w:rPr>
          <w:rFonts w:eastAsia="SimSun"/>
          <w:color w:val="auto"/>
          <w:lang w:val="uk-UA" w:eastAsia="zh-CN"/>
        </w:rPr>
        <w:t>;</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t>–</w:t>
      </w:r>
      <w:r w:rsidRPr="007A2B23">
        <w:rPr>
          <w:rFonts w:eastAsia="SimSun"/>
          <w:color w:val="auto"/>
          <w:lang w:val="uk-UA" w:eastAsia="zh-CN"/>
        </w:rPr>
        <w:t xml:space="preserve"> інформацію в довільній формі, в якій </w:t>
      </w:r>
      <w:r w:rsidR="009E1B33">
        <w:rPr>
          <w:rFonts w:eastAsia="SimSun"/>
          <w:color w:val="auto"/>
          <w:lang w:val="uk-UA" w:eastAsia="zh-CN"/>
        </w:rPr>
        <w:t>постачальник</w:t>
      </w:r>
      <w:r w:rsidRPr="007A2B23">
        <w:rPr>
          <w:rFonts w:eastAsia="SimSun"/>
          <w:color w:val="auto"/>
          <w:lang w:val="uk-UA" w:eastAsia="zh-CN"/>
        </w:rPr>
        <w:t xml:space="preserve"> зазначає про те, що він особисто або його кінцевий </w:t>
      </w:r>
      <w:proofErr w:type="spellStart"/>
      <w:r w:rsidRPr="007A2B23">
        <w:rPr>
          <w:rFonts w:eastAsia="SimSun"/>
          <w:color w:val="auto"/>
          <w:lang w:val="uk-UA" w:eastAsia="zh-CN"/>
        </w:rPr>
        <w:t>бенефіціарний</w:t>
      </w:r>
      <w:proofErr w:type="spellEnd"/>
      <w:r w:rsidRPr="007A2B23">
        <w:rPr>
          <w:rFonts w:eastAsia="SimSun"/>
          <w:color w:val="auto"/>
          <w:lang w:val="uk-UA" w:eastAsia="zh-CN"/>
        </w:rPr>
        <w:t xml:space="preserve"> власник є особою, до якої не застосовано обмежувальні заходи у вигляді санкцій Європейського Союзу та про те, що не знаходиться у </w:t>
      </w:r>
      <w:proofErr w:type="spellStart"/>
      <w:r w:rsidRPr="007A2B23">
        <w:rPr>
          <w:rFonts w:eastAsia="SimSun"/>
          <w:color w:val="auto"/>
          <w:lang w:val="uk-UA" w:eastAsia="zh-CN"/>
        </w:rPr>
        <w:t>санкційному</w:t>
      </w:r>
      <w:proofErr w:type="spellEnd"/>
      <w:r w:rsidRPr="007A2B23">
        <w:rPr>
          <w:rFonts w:eastAsia="SimSun"/>
          <w:color w:val="auto"/>
          <w:lang w:val="uk-UA" w:eastAsia="zh-CN"/>
        </w:rPr>
        <w:t xml:space="preserve"> списку Європейського Союзу. Зазначена інформація має містити найменування та ідентифікаційний код в Єдиному державному реєстрі юридичних осіб, фізичних осіб - підприємців та громадських формувань (для юридичної особи - резидента),  код/номер реєстраційного посвідчення місцевого органу влади іноземної держави про реєстрацію юридичної особи (для юридичної особи - нерезидента), або прізвище, ім’я, по батькові (за наявності) (для фізичної особи) українською мовою і транслітерацією; або документ у форматі PDF, що сформований на сайті https://www.sanctionsmap.eu/#/main про те, що до нього, його кінцевого </w:t>
      </w:r>
      <w:proofErr w:type="spellStart"/>
      <w:r w:rsidRPr="007A2B23">
        <w:rPr>
          <w:rFonts w:eastAsia="SimSun"/>
          <w:color w:val="auto"/>
          <w:lang w:val="uk-UA" w:eastAsia="zh-CN"/>
        </w:rPr>
        <w:t>бенефіціарного</w:t>
      </w:r>
      <w:proofErr w:type="spellEnd"/>
      <w:r w:rsidRPr="007A2B23">
        <w:rPr>
          <w:rFonts w:eastAsia="SimSun"/>
          <w:color w:val="auto"/>
          <w:lang w:val="uk-UA" w:eastAsia="zh-CN"/>
        </w:rPr>
        <w:t xml:space="preserve"> власника не застосовано обмежувальні заходи у вигляді санкцій Європейського Союзу;</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t>–</w:t>
      </w:r>
      <w:r w:rsidRPr="007A2B23">
        <w:rPr>
          <w:rFonts w:eastAsia="SimSun"/>
          <w:color w:val="auto"/>
          <w:lang w:val="uk-UA" w:eastAsia="zh-CN"/>
        </w:rPr>
        <w:t xml:space="preserve"> інформацію в довільній формі, в якій </w:t>
      </w:r>
      <w:r w:rsidR="00FD7304">
        <w:rPr>
          <w:rFonts w:eastAsia="SimSun"/>
          <w:color w:val="auto"/>
          <w:lang w:val="uk-UA" w:eastAsia="zh-CN"/>
        </w:rPr>
        <w:t>постачальник</w:t>
      </w:r>
      <w:r w:rsidRPr="007A2B23">
        <w:rPr>
          <w:rFonts w:eastAsia="SimSun"/>
          <w:color w:val="auto"/>
          <w:lang w:val="uk-UA" w:eastAsia="zh-CN"/>
        </w:rPr>
        <w:t xml:space="preserve"> зазначає відповідність походження товарів з прийнятних країн, або сертифікат про країну походження товару, або засвідчену декларацію про походження товару, або декларації про походження товару, або сертифікат про регіональне найменування товару;</w:t>
      </w:r>
    </w:p>
    <w:p w:rsidR="00FD7304" w:rsidRDefault="00FD7304" w:rsidP="007A2B23">
      <w:pPr>
        <w:spacing w:after="0" w:line="240" w:lineRule="auto"/>
        <w:ind w:firstLineChars="200" w:firstLine="480"/>
        <w:jc w:val="both"/>
        <w:rPr>
          <w:rFonts w:eastAsia="SimSun"/>
          <w:color w:val="auto"/>
          <w:lang w:val="uk-UA" w:eastAsia="zh-CN"/>
        </w:rPr>
      </w:pPr>
      <w:r>
        <w:rPr>
          <w:rFonts w:eastAsia="SimSun"/>
          <w:color w:val="auto"/>
          <w:lang w:val="uk-UA" w:eastAsia="zh-CN"/>
        </w:rPr>
        <w:t>- згідно ст. 16 Рамк</w:t>
      </w:r>
      <w:r w:rsidR="007A2B23" w:rsidRPr="007A2B23">
        <w:rPr>
          <w:rFonts w:eastAsia="SimSun"/>
          <w:color w:val="auto"/>
          <w:lang w:val="uk-UA" w:eastAsia="zh-CN"/>
        </w:rPr>
        <w:t xml:space="preserve">ової угоди в рамках здійснення закупівлі необхідно забезпечити візуалізацію інформації про </w:t>
      </w:r>
      <w:proofErr w:type="spellStart"/>
      <w:r w:rsidR="007A2B23" w:rsidRPr="007A2B23">
        <w:rPr>
          <w:rFonts w:eastAsia="SimSun"/>
          <w:color w:val="auto"/>
          <w:lang w:val="uk-UA" w:eastAsia="zh-CN"/>
        </w:rPr>
        <w:t>співфінансування</w:t>
      </w:r>
      <w:proofErr w:type="spellEnd"/>
      <w:r w:rsidR="007A2B23" w:rsidRPr="007A2B23">
        <w:rPr>
          <w:rFonts w:eastAsia="SimSun"/>
          <w:color w:val="auto"/>
          <w:lang w:val="uk-UA" w:eastAsia="zh-CN"/>
        </w:rPr>
        <w:t xml:space="preserve"> ЄС н</w:t>
      </w:r>
      <w:r>
        <w:rPr>
          <w:rFonts w:eastAsia="SimSun"/>
          <w:color w:val="auto"/>
          <w:lang w:val="uk-UA" w:eastAsia="zh-CN"/>
        </w:rPr>
        <w:t>а обладнанні, яке буде придбано;</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t>–</w:t>
      </w:r>
      <w:r w:rsidRPr="007A2B23">
        <w:rPr>
          <w:rFonts w:eastAsia="SimSun"/>
          <w:color w:val="auto"/>
          <w:lang w:val="uk-UA" w:eastAsia="zh-CN"/>
        </w:rPr>
        <w:t xml:space="preserve"> довідку у довільній формі, яка повинна містити інформацію щодо </w:t>
      </w:r>
      <w:r w:rsidR="00FD7304">
        <w:rPr>
          <w:rFonts w:eastAsia="SimSun"/>
          <w:color w:val="auto"/>
          <w:lang w:val="uk-UA" w:eastAsia="zh-CN"/>
        </w:rPr>
        <w:t>постачальника</w:t>
      </w:r>
      <w:r w:rsidRPr="007A2B23">
        <w:rPr>
          <w:rFonts w:eastAsia="SimSun"/>
          <w:color w:val="auto"/>
          <w:lang w:val="uk-UA" w:eastAsia="zh-CN"/>
        </w:rPr>
        <w:t xml:space="preserve"> про:</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t xml:space="preserve">– </w:t>
      </w:r>
      <w:r w:rsidRPr="007A2B23">
        <w:rPr>
          <w:rFonts w:eastAsia="SimSun"/>
          <w:color w:val="auto"/>
          <w:lang w:val="uk-UA" w:eastAsia="zh-CN"/>
        </w:rPr>
        <w:t>найменування та ідентифікаційний код в Єдиному державному реєстрі юридичних осіб, фізичних осіб - підприємців та громадських формувань (для учасника - юридичної особи) або прізвище,ім’я, по батькові (за наявності) (для учасника - фізичної особи, у т.ч. фізичної особи-підприємця) українською мовою і транслітерацією;</w:t>
      </w:r>
    </w:p>
    <w:p w:rsidR="00FD7304" w:rsidRDefault="007A2B23" w:rsidP="00FD7304">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t>–</w:t>
      </w:r>
      <w:r w:rsidRPr="007A2B23">
        <w:rPr>
          <w:rFonts w:eastAsia="SimSun"/>
          <w:color w:val="auto"/>
          <w:lang w:val="uk-UA" w:eastAsia="zh-CN"/>
        </w:rPr>
        <w:t xml:space="preserve"> прізвище, ім’я, по батькові (за наявності) та дату народження кінцевого </w:t>
      </w:r>
      <w:proofErr w:type="spellStart"/>
      <w:r w:rsidRPr="007A2B23">
        <w:rPr>
          <w:rFonts w:eastAsia="SimSun"/>
          <w:color w:val="auto"/>
          <w:lang w:val="uk-UA" w:eastAsia="zh-CN"/>
        </w:rPr>
        <w:t>бенефіціарного</w:t>
      </w:r>
      <w:proofErr w:type="spellEnd"/>
      <w:r w:rsidRPr="007A2B23">
        <w:rPr>
          <w:rFonts w:eastAsia="SimSun"/>
          <w:color w:val="auto"/>
          <w:lang w:val="uk-UA" w:eastAsia="zh-CN"/>
        </w:rPr>
        <w:t xml:space="preserve"> власника </w:t>
      </w:r>
      <w:r w:rsidR="00FD7304">
        <w:rPr>
          <w:rFonts w:eastAsia="SimSun"/>
          <w:color w:val="auto"/>
          <w:lang w:val="uk-UA" w:eastAsia="zh-CN"/>
        </w:rPr>
        <w:t>постачальника</w:t>
      </w:r>
      <w:r w:rsidRPr="007A2B23">
        <w:rPr>
          <w:rFonts w:eastAsia="SimSun"/>
          <w:color w:val="auto"/>
          <w:lang w:val="uk-UA" w:eastAsia="zh-CN"/>
        </w:rPr>
        <w:t xml:space="preserve"> українською мовою і транслітерацією.</w:t>
      </w:r>
    </w:p>
    <w:p w:rsidR="007A2B23" w:rsidRPr="007A2B23" w:rsidRDefault="007A2B23" w:rsidP="00FD7304">
      <w:pPr>
        <w:spacing w:after="0" w:line="240" w:lineRule="auto"/>
        <w:ind w:firstLineChars="236" w:firstLine="566"/>
        <w:jc w:val="both"/>
        <w:rPr>
          <w:rFonts w:eastAsia="SimSun"/>
          <w:color w:val="auto"/>
          <w:lang w:val="uk-UA" w:eastAsia="zh-CN"/>
        </w:rPr>
      </w:pPr>
      <w:r w:rsidRPr="007A2B23">
        <w:rPr>
          <w:rFonts w:eastAsia="Times New Roman"/>
          <w:kern w:val="3"/>
          <w:lang w:val="uk-UA" w:eastAsia="uk-UA" w:bidi="hi-IN"/>
        </w:rPr>
        <w:t xml:space="preserve">У разі якщо товар не відповідає технічним вимогам замовника, відсутні вище вказані документи, що підтверджують якість товару або </w:t>
      </w:r>
      <w:r w:rsidR="00FD7304">
        <w:rPr>
          <w:rFonts w:eastAsia="Times New Roman"/>
          <w:kern w:val="3"/>
          <w:lang w:val="uk-UA" w:eastAsia="uk-UA" w:bidi="hi-IN"/>
        </w:rPr>
        <w:t>Постачальник</w:t>
      </w:r>
      <w:r w:rsidRPr="007A2B23">
        <w:rPr>
          <w:rFonts w:eastAsia="Times New Roman"/>
          <w:kern w:val="3"/>
          <w:lang w:val="uk-UA" w:eastAsia="uk-UA" w:bidi="hi-IN"/>
        </w:rPr>
        <w:t xml:space="preserve"> не в змозі виконати умови постачання, які визначені замовником, пропозиція відхиляється.</w:t>
      </w:r>
    </w:p>
    <w:p w:rsidR="00FD7304" w:rsidRDefault="00FD7304" w:rsidP="00FD7304">
      <w:pPr>
        <w:spacing w:after="0"/>
        <w:jc w:val="both"/>
        <w:rPr>
          <w:rFonts w:eastAsia="Times New Roman"/>
          <w:b/>
          <w:color w:val="auto"/>
          <w:lang w:val="uk-UA"/>
        </w:rPr>
      </w:pPr>
    </w:p>
    <w:p w:rsidR="007A2B23" w:rsidRPr="007A2B23" w:rsidRDefault="007A2B23" w:rsidP="00FD7304">
      <w:pPr>
        <w:spacing w:after="0"/>
        <w:jc w:val="both"/>
        <w:rPr>
          <w:rFonts w:eastAsia="Times New Roman"/>
          <w:b/>
          <w:color w:val="auto"/>
          <w:lang w:val="uk-UA"/>
        </w:rPr>
      </w:pPr>
      <w:r w:rsidRPr="007A2B23">
        <w:rPr>
          <w:rFonts w:eastAsia="Times New Roman"/>
          <w:b/>
          <w:color w:val="auto"/>
          <w:lang w:val="uk-UA"/>
        </w:rPr>
        <w:t xml:space="preserve">Кожен товар має містити емблему Європейського  Союзу, яка розміщується на видному місці, та текст: </w:t>
      </w:r>
      <w:r w:rsidRPr="007A2B23">
        <w:rPr>
          <w:rFonts w:eastAsia="Times New Roman"/>
          <w:b/>
          <w:i/>
          <w:iCs/>
          <w:color w:val="auto"/>
          <w:lang w:val="uk-UA"/>
        </w:rPr>
        <w:t xml:space="preserve">“Цей крок </w:t>
      </w:r>
      <w:proofErr w:type="spellStart"/>
      <w:r w:rsidRPr="007A2B23">
        <w:rPr>
          <w:rFonts w:eastAsia="Times New Roman"/>
          <w:b/>
          <w:i/>
          <w:iCs/>
          <w:color w:val="auto"/>
          <w:lang w:val="uk-UA"/>
        </w:rPr>
        <w:t>співфінансується</w:t>
      </w:r>
      <w:proofErr w:type="spellEnd"/>
      <w:r w:rsidRPr="007A2B23">
        <w:rPr>
          <w:rFonts w:eastAsia="Times New Roman"/>
          <w:b/>
          <w:i/>
          <w:iCs/>
          <w:color w:val="auto"/>
          <w:lang w:val="uk-UA"/>
        </w:rPr>
        <w:t xml:space="preserve"> Європейським Союзом — </w:t>
      </w:r>
      <w:proofErr w:type="spellStart"/>
      <w:r w:rsidRPr="007A2B23">
        <w:rPr>
          <w:rFonts w:eastAsia="Times New Roman"/>
          <w:b/>
          <w:i/>
          <w:iCs/>
          <w:color w:val="auto"/>
          <w:lang w:val="uk-UA"/>
        </w:rPr>
        <w:t>Ukraine</w:t>
      </w:r>
      <w:proofErr w:type="spellEnd"/>
      <w:r w:rsidRPr="007A2B23">
        <w:rPr>
          <w:rFonts w:eastAsia="Times New Roman"/>
          <w:b/>
          <w:i/>
          <w:iCs/>
          <w:color w:val="auto"/>
          <w:lang w:val="uk-UA"/>
        </w:rPr>
        <w:t xml:space="preserve"> </w:t>
      </w:r>
      <w:proofErr w:type="spellStart"/>
      <w:r w:rsidRPr="007A2B23">
        <w:rPr>
          <w:rFonts w:eastAsia="Times New Roman"/>
          <w:b/>
          <w:i/>
          <w:iCs/>
          <w:color w:val="auto"/>
          <w:lang w:val="uk-UA"/>
        </w:rPr>
        <w:t>Facility</w:t>
      </w:r>
      <w:proofErr w:type="spellEnd"/>
      <w:r w:rsidRPr="007A2B23">
        <w:rPr>
          <w:rFonts w:eastAsia="Times New Roman"/>
          <w:b/>
          <w:i/>
          <w:iCs/>
          <w:color w:val="auto"/>
          <w:lang w:val="uk-UA"/>
        </w:rPr>
        <w:t>”. Макет додатково узгоджується з замовником.</w:t>
      </w:r>
    </w:p>
    <w:p w:rsidR="007A2B23" w:rsidRDefault="007A2B23" w:rsidP="007A2B23">
      <w:pPr>
        <w:jc w:val="center"/>
        <w:rPr>
          <w:rFonts w:eastAsia="Times New Roman"/>
          <w:b/>
          <w:color w:val="auto"/>
          <w:sz w:val="22"/>
          <w:szCs w:val="22"/>
          <w:lang w:val="uk-UA"/>
        </w:rPr>
      </w:pPr>
    </w:p>
    <w:p w:rsidR="00FD7304" w:rsidRDefault="00FD7304" w:rsidP="007A2B23">
      <w:pPr>
        <w:jc w:val="center"/>
        <w:rPr>
          <w:rFonts w:eastAsia="Times New Roman"/>
          <w:b/>
          <w:color w:val="auto"/>
          <w:sz w:val="22"/>
          <w:szCs w:val="22"/>
          <w:lang w:val="uk-UA"/>
        </w:rPr>
      </w:pPr>
    </w:p>
    <w:p w:rsidR="00FD7304" w:rsidRPr="007A2B23" w:rsidRDefault="00FD7304" w:rsidP="007A2B23">
      <w:pPr>
        <w:jc w:val="center"/>
        <w:rPr>
          <w:rFonts w:eastAsia="Times New Roman"/>
          <w:b/>
          <w:color w:val="auto"/>
          <w:sz w:val="22"/>
          <w:szCs w:val="22"/>
          <w:lang w:val="uk-UA"/>
        </w:rPr>
      </w:pPr>
      <w:bookmarkStart w:id="0" w:name="_GoBack"/>
      <w:bookmarkEnd w:id="0"/>
    </w:p>
    <w:p w:rsidR="002A6499" w:rsidRPr="001C628E" w:rsidRDefault="002A6499" w:rsidP="002A6499">
      <w:pPr>
        <w:spacing w:after="0"/>
        <w:rPr>
          <w:b/>
          <w:bCs/>
          <w:color w:val="auto"/>
          <w:lang w:val="uk-UA"/>
        </w:rPr>
      </w:pPr>
      <w:r w:rsidRPr="00882FF3">
        <w:rPr>
          <w:b/>
          <w:bCs/>
          <w:color w:val="auto"/>
          <w:lang w:val="uk-UA"/>
        </w:rPr>
        <w:t xml:space="preserve">Головний спеціаліст відділу планування, </w:t>
      </w:r>
    </w:p>
    <w:p w:rsidR="003406B3" w:rsidRPr="00882FF3" w:rsidRDefault="002A6499" w:rsidP="002A6499">
      <w:pPr>
        <w:spacing w:after="0"/>
        <w:rPr>
          <w:lang w:val="uk-UA"/>
        </w:rPr>
      </w:pPr>
      <w:r w:rsidRPr="00882FF3">
        <w:rPr>
          <w:b/>
          <w:bCs/>
          <w:color w:val="auto"/>
          <w:lang w:val="uk-UA"/>
        </w:rPr>
        <w:t>економічного розвитку та інвестицій</w:t>
      </w:r>
      <w:r w:rsidR="003406B3" w:rsidRPr="00882FF3">
        <w:rPr>
          <w:color w:val="auto"/>
          <w:lang w:val="uk-UA"/>
        </w:rPr>
        <w:t xml:space="preserve"> </w:t>
      </w:r>
      <w:r w:rsidR="003406B3" w:rsidRPr="00882FF3">
        <w:rPr>
          <w:color w:val="auto"/>
          <w:lang w:val="uk-UA"/>
        </w:rPr>
        <w:tab/>
      </w:r>
      <w:r w:rsidR="0056669B" w:rsidRPr="00882FF3">
        <w:rPr>
          <w:color w:val="auto"/>
          <w:lang w:val="uk-UA"/>
        </w:rPr>
        <w:t xml:space="preserve">         </w:t>
      </w:r>
      <w:r w:rsidR="003406B3" w:rsidRPr="00882FF3">
        <w:rPr>
          <w:color w:val="auto"/>
          <w:lang w:val="uk-UA"/>
        </w:rPr>
        <w:tab/>
      </w:r>
      <w:r w:rsidRPr="001C628E">
        <w:rPr>
          <w:color w:val="auto"/>
          <w:lang w:val="uk-UA"/>
        </w:rPr>
        <w:t xml:space="preserve">                          </w:t>
      </w:r>
      <w:r w:rsidR="003406B3" w:rsidRPr="00882FF3">
        <w:rPr>
          <w:color w:val="auto"/>
          <w:lang w:val="uk-UA"/>
        </w:rPr>
        <w:tab/>
      </w:r>
      <w:r w:rsidR="006F0EC8" w:rsidRPr="00882FF3">
        <w:rPr>
          <w:b/>
          <w:color w:val="auto"/>
          <w:lang w:val="uk-UA"/>
        </w:rPr>
        <w:t>Мар’яна ЖІНЧИН</w:t>
      </w:r>
    </w:p>
    <w:sectPr w:rsidR="003406B3" w:rsidRPr="00882FF3">
      <w:headerReference w:type="even" r:id="rId9"/>
      <w:footerReference w:type="even" r:id="rId10"/>
      <w:headerReference w:type="first" r:id="rId11"/>
      <w:footerReference w:type="first" r:id="rId12"/>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D54" w:rsidRDefault="001F3D54">
      <w:pPr>
        <w:spacing w:after="0" w:line="240" w:lineRule="auto"/>
      </w:pPr>
      <w:r>
        <w:separator/>
      </w:r>
    </w:p>
  </w:endnote>
  <w:endnote w:type="continuationSeparator" w:id="0">
    <w:p w:rsidR="001F3D54" w:rsidRDefault="001F3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default"/>
    <w:sig w:usb0="00000000" w:usb1="00000000" w:usb2="00000000"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b"/>
      </w:rPr>
      <w:id w:val="-1049606571"/>
      <w:docPartObj>
        <w:docPartGallery w:val="Page Numbers (Bottom of Page)"/>
        <w:docPartUnique/>
      </w:docPartObj>
    </w:sdtPr>
    <w:sdtEndPr>
      <w:rPr>
        <w:rStyle w:val="ab"/>
      </w:rPr>
    </w:sdtEndPr>
    <w:sdtContent>
      <w:p w:rsidR="0038567B" w:rsidRDefault="002A6499" w:rsidP="009E08C5">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rsidR="0038567B" w:rsidRDefault="001F3D54">
    <w:pPr>
      <w:pStyle w:val="a9"/>
    </w:pPr>
  </w:p>
  <w:p w:rsidR="0038567B" w:rsidRDefault="001F3D5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67B" w:rsidRDefault="001F3D54">
    <w:pPr>
      <w:pStyle w:val="a9"/>
    </w:pPr>
  </w:p>
  <w:p w:rsidR="0038567B" w:rsidRDefault="001F3D5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D54" w:rsidRDefault="001F3D54">
      <w:pPr>
        <w:spacing w:after="0" w:line="240" w:lineRule="auto"/>
      </w:pPr>
      <w:r>
        <w:separator/>
      </w:r>
    </w:p>
  </w:footnote>
  <w:footnote w:type="continuationSeparator" w:id="0">
    <w:p w:rsidR="001F3D54" w:rsidRDefault="001F3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67B" w:rsidRDefault="001F3D54">
    <w:pPr>
      <w:pStyle w:val="a7"/>
    </w:pPr>
  </w:p>
  <w:p w:rsidR="0038567B" w:rsidRDefault="001F3D5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67B" w:rsidRDefault="001F3D54">
    <w:pPr>
      <w:pStyle w:val="a7"/>
    </w:pPr>
  </w:p>
  <w:p w:rsidR="0038567B" w:rsidRDefault="001F3D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BBCA038"/>
    <w:lvl w:ilvl="0">
      <w:start w:val="1"/>
      <w:numFmt w:val="bullet"/>
      <w:lvlText w:val=""/>
      <w:lvlJc w:val="left"/>
      <w:pPr>
        <w:tabs>
          <w:tab w:val="left" w:pos="720"/>
        </w:tabs>
        <w:ind w:left="720" w:hanging="360"/>
      </w:pPr>
      <w:rPr>
        <w:rFonts w:ascii="Symbol" w:eastAsia="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nsid w:val="00C64B28"/>
    <w:multiLevelType w:val="hybridMultilevel"/>
    <w:tmpl w:val="E00A90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CD7CDE"/>
    <w:multiLevelType w:val="multilevel"/>
    <w:tmpl w:val="63820DF2"/>
    <w:lvl w:ilvl="0">
      <w:start w:val="1"/>
      <w:numFmt w:val="bullet"/>
      <w:lvlText w:val=""/>
      <w:lvlJc w:val="left"/>
      <w:pPr>
        <w:ind w:left="2629" w:hanging="360"/>
      </w:pPr>
      <w:rPr>
        <w:rFonts w:ascii="Symbol" w:hAnsi="Symbol" w:cs="Symbol" w:hint="default"/>
        <w:w w:val="99"/>
        <w:sz w:val="24"/>
        <w:szCs w:val="24"/>
      </w:rPr>
    </w:lvl>
    <w:lvl w:ilvl="1">
      <w:start w:val="1"/>
      <w:numFmt w:val="bullet"/>
      <w:lvlText w:val="-"/>
      <w:lvlJc w:val="left"/>
      <w:pPr>
        <w:ind w:left="3348" w:hanging="360"/>
      </w:pPr>
      <w:rPr>
        <w:rFonts w:ascii="Times New Roman" w:hAnsi="Times New Roman" w:cs="Times New Roman" w:hint="default"/>
        <w:w w:val="99"/>
        <w:sz w:val="24"/>
        <w:szCs w:val="24"/>
      </w:rPr>
    </w:lvl>
    <w:lvl w:ilvl="2">
      <w:start w:val="1"/>
      <w:numFmt w:val="decimal"/>
      <w:lvlText w:val="%3."/>
      <w:lvlJc w:val="left"/>
      <w:pPr>
        <w:ind w:left="5485" w:hanging="240"/>
      </w:pPr>
      <w:rPr>
        <w:rFonts w:eastAsia="Times New Roman" w:cs="Times New Roman"/>
        <w:b/>
        <w:bCs/>
        <w:w w:val="99"/>
        <w:sz w:val="24"/>
        <w:szCs w:val="24"/>
      </w:rPr>
    </w:lvl>
    <w:lvl w:ilvl="3">
      <w:start w:val="1"/>
      <w:numFmt w:val="bullet"/>
      <w:lvlText w:val=""/>
      <w:lvlJc w:val="left"/>
      <w:pPr>
        <w:ind w:left="7276" w:hanging="240"/>
      </w:pPr>
      <w:rPr>
        <w:rFonts w:ascii="Symbol" w:hAnsi="Symbol" w:cs="Symbol" w:hint="default"/>
      </w:rPr>
    </w:lvl>
    <w:lvl w:ilvl="4">
      <w:start w:val="1"/>
      <w:numFmt w:val="bullet"/>
      <w:lvlText w:val=""/>
      <w:lvlJc w:val="left"/>
      <w:pPr>
        <w:ind w:left="8084" w:hanging="240"/>
      </w:pPr>
      <w:rPr>
        <w:rFonts w:ascii="Symbol" w:hAnsi="Symbol" w:cs="Symbol" w:hint="default"/>
      </w:rPr>
    </w:lvl>
    <w:lvl w:ilvl="5">
      <w:start w:val="1"/>
      <w:numFmt w:val="bullet"/>
      <w:lvlText w:val=""/>
      <w:lvlJc w:val="left"/>
      <w:pPr>
        <w:ind w:left="8891" w:hanging="240"/>
      </w:pPr>
      <w:rPr>
        <w:rFonts w:ascii="Symbol" w:hAnsi="Symbol" w:cs="Symbol" w:hint="default"/>
      </w:rPr>
    </w:lvl>
    <w:lvl w:ilvl="6">
      <w:start w:val="1"/>
      <w:numFmt w:val="bullet"/>
      <w:lvlText w:val=""/>
      <w:lvlJc w:val="left"/>
      <w:pPr>
        <w:ind w:left="9699" w:hanging="240"/>
      </w:pPr>
      <w:rPr>
        <w:rFonts w:ascii="Symbol" w:hAnsi="Symbol" w:cs="Symbol" w:hint="default"/>
      </w:rPr>
    </w:lvl>
    <w:lvl w:ilvl="7">
      <w:start w:val="1"/>
      <w:numFmt w:val="bullet"/>
      <w:lvlText w:val=""/>
      <w:lvlJc w:val="left"/>
      <w:pPr>
        <w:ind w:left="10506" w:hanging="240"/>
      </w:pPr>
      <w:rPr>
        <w:rFonts w:ascii="Symbol" w:hAnsi="Symbol" w:cs="Symbol" w:hint="default"/>
      </w:rPr>
    </w:lvl>
    <w:lvl w:ilvl="8">
      <w:start w:val="1"/>
      <w:numFmt w:val="bullet"/>
      <w:lvlText w:val=""/>
      <w:lvlJc w:val="left"/>
      <w:pPr>
        <w:ind w:left="11314" w:hanging="240"/>
      </w:pPr>
      <w:rPr>
        <w:rFonts w:ascii="Symbol" w:hAnsi="Symbol" w:cs="Symbol" w:hint="default"/>
      </w:rPr>
    </w:lvl>
  </w:abstractNum>
  <w:abstractNum w:abstractNumId="3">
    <w:nsid w:val="30240A92"/>
    <w:multiLevelType w:val="hybridMultilevel"/>
    <w:tmpl w:val="667071CC"/>
    <w:lvl w:ilvl="0" w:tplc="08A04B62">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9D23ED"/>
    <w:multiLevelType w:val="multilevel"/>
    <w:tmpl w:val="C8E0B0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7225914"/>
    <w:multiLevelType w:val="multilevel"/>
    <w:tmpl w:val="29F29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BA07720"/>
    <w:multiLevelType w:val="multilevel"/>
    <w:tmpl w:val="B8762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59CF32E1"/>
    <w:multiLevelType w:val="multilevel"/>
    <w:tmpl w:val="12A45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D490552"/>
    <w:multiLevelType w:val="hybridMultilevel"/>
    <w:tmpl w:val="99AE23E8"/>
    <w:lvl w:ilvl="0" w:tplc="7B54D2E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3015791"/>
    <w:multiLevelType w:val="hybridMultilevel"/>
    <w:tmpl w:val="7068BF66"/>
    <w:lvl w:ilvl="0" w:tplc="1FC4E86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15C2369"/>
    <w:multiLevelType w:val="singleLevel"/>
    <w:tmpl w:val="715C2369"/>
    <w:lvl w:ilvl="0">
      <w:start w:val="1"/>
      <w:numFmt w:val="decimal"/>
      <w:suff w:val="space"/>
      <w:lvlText w:val="%1."/>
      <w:lvlJc w:val="left"/>
    </w:lvl>
  </w:abstractNum>
  <w:abstractNum w:abstractNumId="11">
    <w:nsid w:val="74676261"/>
    <w:multiLevelType w:val="hybridMultilevel"/>
    <w:tmpl w:val="9F283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8"/>
  </w:num>
  <w:num w:numId="4">
    <w:abstractNumId w:val="0"/>
  </w:num>
  <w:num w:numId="5">
    <w:abstractNumId w:val="11"/>
  </w:num>
  <w:num w:numId="6">
    <w:abstractNumId w:val="3"/>
  </w:num>
  <w:num w:numId="7">
    <w:abstractNumId w:val="9"/>
  </w:num>
  <w:num w:numId="8">
    <w:abstractNumId w:val="2"/>
  </w:num>
  <w:num w:numId="9">
    <w:abstractNumId w:val="5"/>
    <w:lvlOverride w:ilvl="0"/>
    <w:lvlOverride w:ilvl="1"/>
    <w:lvlOverride w:ilvl="2"/>
    <w:lvlOverride w:ilvl="3"/>
    <w:lvlOverride w:ilvl="4"/>
    <w:lvlOverride w:ilvl="5"/>
    <w:lvlOverride w:ilvl="6"/>
    <w:lvlOverride w:ilvl="7"/>
    <w:lvlOverride w:ilvl="8"/>
  </w:num>
  <w:num w:numId="10">
    <w:abstractNumId w:val="4"/>
    <w:lvlOverride w:ilvl="0"/>
    <w:lvlOverride w:ilvl="1"/>
    <w:lvlOverride w:ilvl="2"/>
    <w:lvlOverride w:ilvl="3"/>
    <w:lvlOverride w:ilvl="4"/>
    <w:lvlOverride w:ilvl="5"/>
    <w:lvlOverride w:ilvl="6"/>
    <w:lvlOverride w:ilvl="7"/>
    <w:lvlOverride w:ilvl="8"/>
  </w:num>
  <w:num w:numId="11">
    <w:abstractNumId w:val="6"/>
    <w:lvlOverride w:ilvl="0"/>
    <w:lvlOverride w:ilvl="1"/>
    <w:lvlOverride w:ilvl="2"/>
    <w:lvlOverride w:ilvl="3"/>
    <w:lvlOverride w:ilvl="4"/>
    <w:lvlOverride w:ilvl="5"/>
    <w:lvlOverride w:ilvl="6"/>
    <w:lvlOverride w:ilvl="7"/>
    <w:lvlOverride w:ilv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D4B"/>
    <w:rsid w:val="00032030"/>
    <w:rsid w:val="000563C2"/>
    <w:rsid w:val="0006144E"/>
    <w:rsid w:val="000742D9"/>
    <w:rsid w:val="000D3B91"/>
    <w:rsid w:val="00115087"/>
    <w:rsid w:val="0011611C"/>
    <w:rsid w:val="001271EA"/>
    <w:rsid w:val="00131AA5"/>
    <w:rsid w:val="0014252C"/>
    <w:rsid w:val="00145178"/>
    <w:rsid w:val="001655A5"/>
    <w:rsid w:val="00173767"/>
    <w:rsid w:val="001B6BB3"/>
    <w:rsid w:val="001C628E"/>
    <w:rsid w:val="001D5E9F"/>
    <w:rsid w:val="001F3D54"/>
    <w:rsid w:val="002054DD"/>
    <w:rsid w:val="002536CD"/>
    <w:rsid w:val="002A6499"/>
    <w:rsid w:val="002B5F04"/>
    <w:rsid w:val="002C788F"/>
    <w:rsid w:val="002E48E6"/>
    <w:rsid w:val="003406B3"/>
    <w:rsid w:val="003625AE"/>
    <w:rsid w:val="00371776"/>
    <w:rsid w:val="00383B83"/>
    <w:rsid w:val="003A3C60"/>
    <w:rsid w:val="003A6891"/>
    <w:rsid w:val="003F5627"/>
    <w:rsid w:val="0040487B"/>
    <w:rsid w:val="00417478"/>
    <w:rsid w:val="0042041C"/>
    <w:rsid w:val="00495C60"/>
    <w:rsid w:val="0055545C"/>
    <w:rsid w:val="00563732"/>
    <w:rsid w:val="0056669B"/>
    <w:rsid w:val="005714A3"/>
    <w:rsid w:val="00611419"/>
    <w:rsid w:val="00623F16"/>
    <w:rsid w:val="00642084"/>
    <w:rsid w:val="00676EC0"/>
    <w:rsid w:val="006F0EC8"/>
    <w:rsid w:val="00715B8B"/>
    <w:rsid w:val="0077412A"/>
    <w:rsid w:val="007A2B23"/>
    <w:rsid w:val="008035AD"/>
    <w:rsid w:val="00811328"/>
    <w:rsid w:val="00882FF3"/>
    <w:rsid w:val="0089003F"/>
    <w:rsid w:val="008C7659"/>
    <w:rsid w:val="0093228E"/>
    <w:rsid w:val="00955801"/>
    <w:rsid w:val="009E1B33"/>
    <w:rsid w:val="00A04035"/>
    <w:rsid w:val="00A30576"/>
    <w:rsid w:val="00A31609"/>
    <w:rsid w:val="00A36D4B"/>
    <w:rsid w:val="00A40974"/>
    <w:rsid w:val="00A865E1"/>
    <w:rsid w:val="00AA0AD9"/>
    <w:rsid w:val="00AA49AB"/>
    <w:rsid w:val="00AB6F14"/>
    <w:rsid w:val="00AB76F0"/>
    <w:rsid w:val="00AC4A34"/>
    <w:rsid w:val="00AE171D"/>
    <w:rsid w:val="00B05137"/>
    <w:rsid w:val="00B30AB2"/>
    <w:rsid w:val="00BC3399"/>
    <w:rsid w:val="00BE41D5"/>
    <w:rsid w:val="00C15692"/>
    <w:rsid w:val="00C3150C"/>
    <w:rsid w:val="00C73BBB"/>
    <w:rsid w:val="00C76BE8"/>
    <w:rsid w:val="00CB475A"/>
    <w:rsid w:val="00CF54D1"/>
    <w:rsid w:val="00D160D2"/>
    <w:rsid w:val="00D21C8A"/>
    <w:rsid w:val="00D35C73"/>
    <w:rsid w:val="00DA0C25"/>
    <w:rsid w:val="00DD5C66"/>
    <w:rsid w:val="00E4421A"/>
    <w:rsid w:val="00F1664C"/>
    <w:rsid w:val="00F228C6"/>
    <w:rsid w:val="00F52FD6"/>
    <w:rsid w:val="00F714EB"/>
    <w:rsid w:val="00FA7413"/>
    <w:rsid w:val="00FC3B7D"/>
    <w:rsid w:val="00FD7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741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A7413"/>
    <w:rPr>
      <w:rFonts w:ascii="Segoe UI" w:hAnsi="Segoe UI" w:cs="Segoe UI"/>
      <w:sz w:val="18"/>
      <w:szCs w:val="18"/>
    </w:rPr>
  </w:style>
  <w:style w:type="paragraph" w:styleId="a5">
    <w:name w:val="List Paragraph"/>
    <w:basedOn w:val="a"/>
    <w:uiPriority w:val="34"/>
    <w:qFormat/>
    <w:rsid w:val="000563C2"/>
    <w:pPr>
      <w:ind w:left="720"/>
      <w:contextualSpacing/>
    </w:pPr>
  </w:style>
  <w:style w:type="table" w:styleId="a6">
    <w:name w:val="Table Grid"/>
    <w:basedOn w:val="a1"/>
    <w:uiPriority w:val="59"/>
    <w:rsid w:val="00A04035"/>
    <w:pPr>
      <w:spacing w:after="0" w:line="240" w:lineRule="auto"/>
    </w:pPr>
    <w:rPr>
      <w:rFonts w:ascii="Calibri" w:eastAsia="Calibri" w:hAnsi="Calibri" w:cs="Calibri"/>
      <w:color w:val="auto"/>
      <w:sz w:val="20"/>
      <w:szCs w:val="20"/>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2A649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A6499"/>
  </w:style>
  <w:style w:type="paragraph" w:styleId="a9">
    <w:name w:val="footer"/>
    <w:basedOn w:val="a"/>
    <w:link w:val="aa"/>
    <w:uiPriority w:val="99"/>
    <w:semiHidden/>
    <w:unhideWhenUsed/>
    <w:rsid w:val="002A6499"/>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A6499"/>
  </w:style>
  <w:style w:type="character" w:styleId="ab">
    <w:name w:val="page number"/>
    <w:uiPriority w:val="99"/>
    <w:rsid w:val="002A6499"/>
  </w:style>
  <w:style w:type="table" w:customStyle="1" w:styleId="1">
    <w:name w:val="Сетка таблицы1"/>
    <w:basedOn w:val="a1"/>
    <w:next w:val="a6"/>
    <w:uiPriority w:val="39"/>
    <w:qFormat/>
    <w:rsid w:val="007A2B23"/>
    <w:rPr>
      <w:rFonts w:ascii="Calibri" w:eastAsia="Calibri" w:hAnsi="Calibri" w:cs="Calibri"/>
      <w:color w:val="auto"/>
      <w:sz w:val="22"/>
      <w:szCs w:val="22"/>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741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A7413"/>
    <w:rPr>
      <w:rFonts w:ascii="Segoe UI" w:hAnsi="Segoe UI" w:cs="Segoe UI"/>
      <w:sz w:val="18"/>
      <w:szCs w:val="18"/>
    </w:rPr>
  </w:style>
  <w:style w:type="paragraph" w:styleId="a5">
    <w:name w:val="List Paragraph"/>
    <w:basedOn w:val="a"/>
    <w:uiPriority w:val="34"/>
    <w:qFormat/>
    <w:rsid w:val="000563C2"/>
    <w:pPr>
      <w:ind w:left="720"/>
      <w:contextualSpacing/>
    </w:pPr>
  </w:style>
  <w:style w:type="table" w:styleId="a6">
    <w:name w:val="Table Grid"/>
    <w:basedOn w:val="a1"/>
    <w:uiPriority w:val="59"/>
    <w:rsid w:val="00A04035"/>
    <w:pPr>
      <w:spacing w:after="0" w:line="240" w:lineRule="auto"/>
    </w:pPr>
    <w:rPr>
      <w:rFonts w:ascii="Calibri" w:eastAsia="Calibri" w:hAnsi="Calibri" w:cs="Calibri"/>
      <w:color w:val="auto"/>
      <w:sz w:val="20"/>
      <w:szCs w:val="20"/>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2A649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A6499"/>
  </w:style>
  <w:style w:type="paragraph" w:styleId="a9">
    <w:name w:val="footer"/>
    <w:basedOn w:val="a"/>
    <w:link w:val="aa"/>
    <w:uiPriority w:val="99"/>
    <w:semiHidden/>
    <w:unhideWhenUsed/>
    <w:rsid w:val="002A6499"/>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A6499"/>
  </w:style>
  <w:style w:type="character" w:styleId="ab">
    <w:name w:val="page number"/>
    <w:uiPriority w:val="99"/>
    <w:rsid w:val="002A6499"/>
  </w:style>
  <w:style w:type="table" w:customStyle="1" w:styleId="1">
    <w:name w:val="Сетка таблицы1"/>
    <w:basedOn w:val="a1"/>
    <w:next w:val="a6"/>
    <w:uiPriority w:val="39"/>
    <w:qFormat/>
    <w:rsid w:val="007A2B23"/>
    <w:rPr>
      <w:rFonts w:ascii="Calibri" w:eastAsia="Calibri" w:hAnsi="Calibri" w:cs="Calibri"/>
      <w:color w:val="auto"/>
      <w:sz w:val="22"/>
      <w:szCs w:val="22"/>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62095">
      <w:bodyDiv w:val="1"/>
      <w:marLeft w:val="0"/>
      <w:marRight w:val="0"/>
      <w:marTop w:val="0"/>
      <w:marBottom w:val="0"/>
      <w:divBdr>
        <w:top w:val="none" w:sz="0" w:space="0" w:color="auto"/>
        <w:left w:val="none" w:sz="0" w:space="0" w:color="auto"/>
        <w:bottom w:val="none" w:sz="0" w:space="0" w:color="auto"/>
        <w:right w:val="none" w:sz="0" w:space="0" w:color="auto"/>
      </w:divBdr>
    </w:div>
    <w:div w:id="1280604374">
      <w:bodyDiv w:val="1"/>
      <w:marLeft w:val="0"/>
      <w:marRight w:val="0"/>
      <w:marTop w:val="0"/>
      <w:marBottom w:val="0"/>
      <w:divBdr>
        <w:top w:val="none" w:sz="0" w:space="0" w:color="auto"/>
        <w:left w:val="none" w:sz="0" w:space="0" w:color="auto"/>
        <w:bottom w:val="none" w:sz="0" w:space="0" w:color="auto"/>
        <w:right w:val="none" w:sz="0" w:space="0" w:color="auto"/>
      </w:divBdr>
    </w:div>
    <w:div w:id="1308893787">
      <w:bodyDiv w:val="1"/>
      <w:marLeft w:val="0"/>
      <w:marRight w:val="0"/>
      <w:marTop w:val="0"/>
      <w:marBottom w:val="0"/>
      <w:divBdr>
        <w:top w:val="none" w:sz="0" w:space="0" w:color="auto"/>
        <w:left w:val="none" w:sz="0" w:space="0" w:color="auto"/>
        <w:bottom w:val="none" w:sz="0" w:space="0" w:color="auto"/>
        <w:right w:val="none" w:sz="0" w:space="0" w:color="auto"/>
      </w:divBdr>
    </w:div>
    <w:div w:id="1663698411">
      <w:bodyDiv w:val="1"/>
      <w:marLeft w:val="0"/>
      <w:marRight w:val="0"/>
      <w:marTop w:val="0"/>
      <w:marBottom w:val="0"/>
      <w:divBdr>
        <w:top w:val="none" w:sz="0" w:space="0" w:color="auto"/>
        <w:left w:val="none" w:sz="0" w:space="0" w:color="auto"/>
        <w:bottom w:val="none" w:sz="0" w:space="0" w:color="auto"/>
        <w:right w:val="none" w:sz="0" w:space="0" w:color="auto"/>
      </w:divBdr>
    </w:div>
    <w:div w:id="1756242409">
      <w:bodyDiv w:val="1"/>
      <w:marLeft w:val="0"/>
      <w:marRight w:val="0"/>
      <w:marTop w:val="0"/>
      <w:marBottom w:val="0"/>
      <w:divBdr>
        <w:top w:val="none" w:sz="0" w:space="0" w:color="auto"/>
        <w:left w:val="none" w:sz="0" w:space="0" w:color="auto"/>
        <w:bottom w:val="none" w:sz="0" w:space="0" w:color="auto"/>
        <w:right w:val="none" w:sz="0" w:space="0" w:color="auto"/>
      </w:divBdr>
    </w:div>
    <w:div w:id="202054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C467ACD-4716-45F0-B218-8E87CF279085}">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45B18-E41C-4768-98E2-0C2D4A44C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Pages>
  <Words>2801</Words>
  <Characters>15968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39</cp:revision>
  <cp:lastPrinted>2025-07-11T05:39:00Z</cp:lastPrinted>
  <dcterms:created xsi:type="dcterms:W3CDTF">2023-08-01T06:45:00Z</dcterms:created>
  <dcterms:modified xsi:type="dcterms:W3CDTF">2025-08-11T12:17:00Z</dcterms:modified>
</cp:coreProperties>
</file>