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882FF3" w:rsidRDefault="00AB76F0" w:rsidP="00D35C73">
      <w:pPr>
        <w:spacing w:after="0"/>
        <w:jc w:val="center"/>
        <w:rPr>
          <w:b/>
          <w:lang w:val="ru-RU"/>
        </w:rPr>
      </w:pPr>
      <w:r w:rsidRPr="00882FF3">
        <w:rPr>
          <w:b/>
          <w:lang w:val="ru-RU"/>
        </w:rPr>
        <w:t>ОБҐРУНТУВАННЯ</w:t>
      </w:r>
    </w:p>
    <w:p w:rsidR="00AB76F0" w:rsidRPr="00882FF3" w:rsidRDefault="00AB76F0" w:rsidP="00811328">
      <w:pPr>
        <w:jc w:val="center"/>
        <w:rPr>
          <w:b/>
          <w:lang w:val="uk-UA"/>
        </w:rPr>
      </w:pPr>
      <w:proofErr w:type="spellStart"/>
      <w:proofErr w:type="gramStart"/>
      <w:r w:rsidRPr="00882FF3">
        <w:rPr>
          <w:b/>
          <w:lang w:val="ru-RU"/>
        </w:rPr>
        <w:t>техн</w:t>
      </w:r>
      <w:proofErr w:type="gramEnd"/>
      <w:r w:rsidRPr="00882FF3">
        <w:rPr>
          <w:b/>
          <w:lang w:val="ru-RU"/>
        </w:rPr>
        <w:t>ічних</w:t>
      </w:r>
      <w:proofErr w:type="spellEnd"/>
      <w:r w:rsidRPr="00882FF3">
        <w:rPr>
          <w:b/>
          <w:lang w:val="ru-RU"/>
        </w:rPr>
        <w:t xml:space="preserve"> та </w:t>
      </w:r>
      <w:proofErr w:type="spellStart"/>
      <w:r w:rsidRPr="00882FF3">
        <w:rPr>
          <w:b/>
          <w:lang w:val="ru-RU"/>
        </w:rPr>
        <w:t>якісних</w:t>
      </w:r>
      <w:proofErr w:type="spellEnd"/>
      <w:r w:rsidRPr="00882FF3">
        <w:rPr>
          <w:b/>
          <w:lang w:val="ru-RU"/>
        </w:rPr>
        <w:t xml:space="preserve"> характеристик </w:t>
      </w:r>
      <w:proofErr w:type="spellStart"/>
      <w:r w:rsidRPr="00882FF3">
        <w:rPr>
          <w:b/>
          <w:lang w:val="ru-RU"/>
        </w:rPr>
        <w:t>закупівлі</w:t>
      </w:r>
      <w:proofErr w:type="spellEnd"/>
      <w:r w:rsidRPr="00882FF3">
        <w:rPr>
          <w:b/>
          <w:lang w:val="ru-RU"/>
        </w:rPr>
        <w:t xml:space="preserve"> </w:t>
      </w:r>
      <w:r w:rsidR="0055545C" w:rsidRPr="00882FF3">
        <w:rPr>
          <w:b/>
          <w:lang w:val="ru-RU"/>
        </w:rPr>
        <w:t>товару</w:t>
      </w:r>
      <w:r w:rsidR="00811328" w:rsidRPr="00882FF3">
        <w:rPr>
          <w:b/>
          <w:lang w:val="ru-RU"/>
        </w:rPr>
        <w:t>:</w:t>
      </w:r>
      <w:r w:rsidR="0055545C" w:rsidRPr="00882FF3">
        <w:rPr>
          <w:b/>
          <w:lang w:val="ru-RU"/>
        </w:rPr>
        <w:t xml:space="preserve"> </w:t>
      </w:r>
      <w:r w:rsidR="00272819" w:rsidRPr="00272819">
        <w:rPr>
          <w:rFonts w:eastAsia="Times New Roman"/>
          <w:b/>
          <w:bCs/>
          <w:noProof/>
          <w:color w:val="auto"/>
          <w:lang w:val="uk-UA" w:eastAsia="ru-RU"/>
        </w:rPr>
        <w:t>Панель демонстраційна для навчальних кабінетів природничої галузі освіти НУШ (біологія) на реалізацію публічного інвестиційного проєкту на забезпечення якісної, сучасної та доступної загальної середньої освіти «Нова українська школа» у 2025 році в рамках Ukraine Facility за кодом CPV за ДК 021:2015 - 39290000-1 Фурнітура різна</w:t>
      </w:r>
      <w:r w:rsidRPr="001C628E">
        <w:rPr>
          <w:b/>
          <w:lang w:val="uk-UA"/>
        </w:rPr>
        <w:t>, розміру бюджетного призначення, очікуваної вартості предмета закупівлі (оприлюднюється на виконання постанови КМУ № 710 від 11.10.2016 «Про ефективне використання державних коштів» (зі змінами))</w:t>
      </w:r>
    </w:p>
    <w:p w:rsidR="00AB76F0" w:rsidRPr="001C628E" w:rsidRDefault="00AB76F0" w:rsidP="00D35C73">
      <w:pPr>
        <w:spacing w:after="0"/>
        <w:jc w:val="center"/>
        <w:rPr>
          <w:b/>
          <w:lang w:val="uk-UA"/>
        </w:rPr>
      </w:pPr>
    </w:p>
    <w:p w:rsidR="00AE171D" w:rsidRPr="00A7380C" w:rsidRDefault="00CF54D1" w:rsidP="00AE171D">
      <w:pPr>
        <w:shd w:val="clear" w:color="auto" w:fill="FFFFFF"/>
        <w:spacing w:after="0" w:line="240" w:lineRule="auto"/>
        <w:ind w:firstLine="567"/>
        <w:jc w:val="both"/>
        <w:rPr>
          <w:rFonts w:eastAsia="Times New Roman"/>
          <w:bCs/>
          <w:color w:val="auto"/>
          <w:lang w:val="uk-UA"/>
        </w:rPr>
      </w:pPr>
      <w:r w:rsidRPr="001C628E">
        <w:rPr>
          <w:rFonts w:eastAsia="Times New Roman"/>
          <w:b/>
          <w:bCs/>
          <w:color w:val="auto"/>
          <w:lang w:val="uk-UA"/>
        </w:rPr>
        <w:t>Назва предмета закупівлі</w:t>
      </w:r>
      <w:r w:rsidRPr="00882FF3">
        <w:rPr>
          <w:rFonts w:eastAsia="Times New Roman"/>
          <w:color w:val="auto"/>
        </w:rPr>
        <w:t> </w:t>
      </w:r>
      <w:r w:rsidRPr="00A7380C">
        <w:rPr>
          <w:rFonts w:eastAsia="Times New Roman"/>
          <w:b/>
          <w:color w:val="auto"/>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31609">
        <w:rPr>
          <w:rFonts w:eastAsia="Times New Roman"/>
          <w:color w:val="auto"/>
        </w:rPr>
        <w:t> </w:t>
      </w:r>
      <w:r w:rsidR="00272819" w:rsidRPr="00272819">
        <w:rPr>
          <w:rFonts w:eastAsia="Times New Roman"/>
          <w:bCs/>
          <w:noProof/>
          <w:color w:val="auto"/>
          <w:lang w:val="uk-UA" w:eastAsia="ru-RU"/>
        </w:rPr>
        <w:t>Панель демонстраційна для навчальних кабінетів природничої галузі освіти НУШ (біологія) на реалізацію публічного інвестиційного проєкту на забезпечення якісної, сучасної та доступної загальної середньої освіти «Нова українська школа» у 2025 році в рамках Ukraine Facility за кодом CPV за ДК 021:2015 - 39290000-1 Фурнітура різна</w:t>
      </w:r>
      <w:r w:rsidR="00AC4A34" w:rsidRPr="00A7380C">
        <w:rPr>
          <w:rFonts w:eastAsia="Times New Roman"/>
          <w:bCs/>
          <w:color w:val="auto"/>
          <w:lang w:val="uk-UA"/>
        </w:rPr>
        <w:t>.</w:t>
      </w:r>
    </w:p>
    <w:p w:rsidR="001C628E" w:rsidRPr="00AE171D" w:rsidRDefault="001C628E" w:rsidP="00AE171D">
      <w:pPr>
        <w:shd w:val="clear" w:color="auto" w:fill="FFFFFF"/>
        <w:spacing w:after="0" w:line="240" w:lineRule="auto"/>
        <w:ind w:firstLine="567"/>
        <w:jc w:val="both"/>
        <w:rPr>
          <w:rFonts w:eastAsia="Times New Roman"/>
          <w:bCs/>
          <w:color w:val="auto"/>
          <w:lang w:val="uk-UA"/>
        </w:rPr>
      </w:pPr>
      <w:proofErr w:type="spellStart"/>
      <w:r w:rsidRPr="001C628E">
        <w:rPr>
          <w:rFonts w:eastAsia="Times New Roman"/>
          <w:b/>
          <w:color w:val="auto"/>
          <w:sz w:val="22"/>
          <w:szCs w:val="22"/>
          <w:lang w:val="ru-RU"/>
        </w:rPr>
        <w:t>Деталізований</w:t>
      </w:r>
      <w:proofErr w:type="spellEnd"/>
      <w:r w:rsidRPr="001C628E">
        <w:rPr>
          <w:rFonts w:eastAsia="Times New Roman"/>
          <w:b/>
          <w:color w:val="auto"/>
          <w:sz w:val="22"/>
          <w:szCs w:val="22"/>
          <w:lang w:val="ru-RU"/>
        </w:rPr>
        <w:t xml:space="preserve"> </w:t>
      </w:r>
      <w:r w:rsidRPr="001C628E">
        <w:rPr>
          <w:rFonts w:eastAsia="Times New Roman"/>
          <w:b/>
          <w:color w:val="auto"/>
          <w:sz w:val="22"/>
          <w:szCs w:val="22"/>
        </w:rPr>
        <w:t>CPV</w:t>
      </w:r>
      <w:r w:rsidRPr="001C628E">
        <w:rPr>
          <w:rFonts w:eastAsia="Times New Roman"/>
          <w:b/>
          <w:color w:val="auto"/>
          <w:sz w:val="22"/>
          <w:szCs w:val="22"/>
          <w:lang w:val="ru-RU"/>
        </w:rPr>
        <w:t xml:space="preserve"> код (у </w:t>
      </w:r>
      <w:proofErr w:type="spellStart"/>
      <w:r w:rsidRPr="001C628E">
        <w:rPr>
          <w:rFonts w:eastAsia="Times New Roman"/>
          <w:b/>
          <w:color w:val="auto"/>
          <w:sz w:val="22"/>
          <w:szCs w:val="22"/>
          <w:lang w:val="ru-RU"/>
        </w:rPr>
        <w:t>т.ч</w:t>
      </w:r>
      <w:proofErr w:type="spellEnd"/>
      <w:r w:rsidRPr="001C628E">
        <w:rPr>
          <w:rFonts w:eastAsia="Times New Roman"/>
          <w:b/>
          <w:color w:val="auto"/>
          <w:sz w:val="22"/>
          <w:szCs w:val="22"/>
          <w:lang w:val="ru-RU"/>
        </w:rPr>
        <w:t xml:space="preserve">. </w:t>
      </w:r>
      <w:proofErr w:type="gramStart"/>
      <w:r w:rsidRPr="001C628E">
        <w:rPr>
          <w:rFonts w:eastAsia="Times New Roman"/>
          <w:b/>
          <w:color w:val="auto"/>
          <w:sz w:val="22"/>
          <w:szCs w:val="22"/>
          <w:lang w:val="ru-RU"/>
        </w:rPr>
        <w:t>для</w:t>
      </w:r>
      <w:proofErr w:type="gramEnd"/>
      <w:r w:rsidRPr="001C628E">
        <w:rPr>
          <w:rFonts w:eastAsia="Times New Roman"/>
          <w:b/>
          <w:color w:val="auto"/>
          <w:sz w:val="22"/>
          <w:szCs w:val="22"/>
          <w:lang w:val="ru-RU"/>
        </w:rPr>
        <w:t xml:space="preserve"> </w:t>
      </w:r>
      <w:proofErr w:type="spellStart"/>
      <w:proofErr w:type="gramStart"/>
      <w:r w:rsidRPr="001C628E">
        <w:rPr>
          <w:rFonts w:eastAsia="Times New Roman"/>
          <w:b/>
          <w:color w:val="auto"/>
          <w:sz w:val="22"/>
          <w:szCs w:val="22"/>
          <w:lang w:val="ru-RU"/>
        </w:rPr>
        <w:t>лот</w:t>
      </w:r>
      <w:proofErr w:type="gramEnd"/>
      <w:r w:rsidRPr="001C628E">
        <w:rPr>
          <w:rFonts w:eastAsia="Times New Roman"/>
          <w:b/>
          <w:color w:val="auto"/>
          <w:sz w:val="22"/>
          <w:szCs w:val="22"/>
          <w:lang w:val="ru-RU"/>
        </w:rPr>
        <w:t>ів</w:t>
      </w:r>
      <w:proofErr w:type="spellEnd"/>
      <w:r w:rsidRPr="001C628E">
        <w:rPr>
          <w:rFonts w:eastAsia="Times New Roman"/>
          <w:b/>
          <w:color w:val="auto"/>
          <w:sz w:val="22"/>
          <w:szCs w:val="22"/>
          <w:lang w:val="ru-RU"/>
        </w:rPr>
        <w:t xml:space="preserve">) та </w:t>
      </w:r>
      <w:proofErr w:type="spellStart"/>
      <w:r w:rsidRPr="001C628E">
        <w:rPr>
          <w:rFonts w:eastAsia="Times New Roman"/>
          <w:b/>
          <w:color w:val="auto"/>
          <w:sz w:val="22"/>
          <w:szCs w:val="22"/>
          <w:lang w:val="ru-RU"/>
        </w:rPr>
        <w:t>його</w:t>
      </w:r>
      <w:proofErr w:type="spellEnd"/>
      <w:r w:rsidRPr="001C628E">
        <w:rPr>
          <w:rFonts w:eastAsia="Times New Roman"/>
          <w:b/>
          <w:color w:val="auto"/>
          <w:sz w:val="22"/>
          <w:szCs w:val="22"/>
          <w:lang w:val="ru-RU"/>
        </w:rPr>
        <w:t xml:space="preserve"> </w:t>
      </w:r>
      <w:proofErr w:type="spellStart"/>
      <w:r w:rsidRPr="001C628E">
        <w:rPr>
          <w:rFonts w:eastAsia="Times New Roman"/>
          <w:b/>
          <w:color w:val="auto"/>
          <w:sz w:val="22"/>
          <w:szCs w:val="22"/>
          <w:lang w:val="ru-RU"/>
        </w:rPr>
        <w:t>назва</w:t>
      </w:r>
      <w:proofErr w:type="spellEnd"/>
      <w:r w:rsidRPr="001C628E">
        <w:rPr>
          <w:rFonts w:eastAsia="Times New Roman"/>
          <w:b/>
          <w:color w:val="auto"/>
          <w:sz w:val="22"/>
          <w:szCs w:val="22"/>
          <w:lang w:val="ru-RU"/>
        </w:rPr>
        <w:t xml:space="preserve"> ДК 021:2015</w:t>
      </w:r>
      <w:r w:rsidRPr="001C628E">
        <w:rPr>
          <w:rFonts w:eastAsia="Times New Roman"/>
          <w:color w:val="auto"/>
          <w:sz w:val="22"/>
          <w:szCs w:val="22"/>
          <w:lang w:val="ru-RU"/>
        </w:rPr>
        <w:t xml:space="preserve"> – </w:t>
      </w:r>
      <w:r w:rsidR="00272819" w:rsidRPr="00272819">
        <w:rPr>
          <w:rFonts w:eastAsia="Times New Roman"/>
          <w:bCs/>
          <w:color w:val="auto"/>
          <w:sz w:val="22"/>
          <w:szCs w:val="22"/>
          <w:lang w:val="uk-UA"/>
        </w:rPr>
        <w:t>39294000-9 Демонстраційні апаратура та обладнання</w:t>
      </w:r>
      <w:r w:rsidRPr="001C628E">
        <w:rPr>
          <w:rFonts w:eastAsia="Times New Roman"/>
          <w:color w:val="auto"/>
          <w:sz w:val="22"/>
          <w:szCs w:val="22"/>
          <w:lang w:val="ru-RU"/>
        </w:rPr>
        <w:t>.</w:t>
      </w:r>
    </w:p>
    <w:p w:rsidR="0014252C" w:rsidRPr="001C628E" w:rsidRDefault="0014252C" w:rsidP="00115087">
      <w:pPr>
        <w:shd w:val="clear" w:color="auto" w:fill="FFFFFF"/>
        <w:spacing w:after="0" w:line="240" w:lineRule="auto"/>
        <w:jc w:val="both"/>
        <w:rPr>
          <w:rFonts w:eastAsia="Times New Roman"/>
          <w:b/>
          <w:bCs/>
          <w:color w:val="auto"/>
          <w:lang w:val="uk-UA"/>
        </w:rPr>
      </w:pPr>
    </w:p>
    <w:p w:rsidR="00173767" w:rsidRPr="00AE171D" w:rsidRDefault="00173767" w:rsidP="00AE171D">
      <w:pPr>
        <w:shd w:val="clear" w:color="auto" w:fill="FFFFFF"/>
        <w:spacing w:after="0" w:line="240" w:lineRule="auto"/>
        <w:ind w:firstLine="567"/>
        <w:jc w:val="both"/>
        <w:rPr>
          <w:rFonts w:eastAsia="Times New Roman"/>
          <w:color w:val="auto"/>
          <w:lang w:val="uk-UA"/>
        </w:rPr>
      </w:pPr>
      <w:r w:rsidRPr="00AE171D">
        <w:rPr>
          <w:rFonts w:eastAsia="Times New Roman"/>
          <w:b/>
          <w:bCs/>
          <w:color w:val="auto"/>
          <w:lang w:val="uk-UA"/>
        </w:rPr>
        <w:t>Ідентифікатор закупівлі:</w:t>
      </w:r>
      <w:r w:rsidRPr="00A31609">
        <w:rPr>
          <w:rFonts w:eastAsia="Times New Roman"/>
          <w:b/>
          <w:bCs/>
          <w:color w:val="auto"/>
          <w:lang w:val="uk-UA"/>
        </w:rPr>
        <w:t xml:space="preserve"> </w:t>
      </w:r>
      <w:r w:rsidR="00272819" w:rsidRPr="00272819">
        <w:rPr>
          <w:color w:val="auto"/>
          <w:shd w:val="clear" w:color="auto" w:fill="FFFFFF"/>
        </w:rPr>
        <w:t>UA</w:t>
      </w:r>
      <w:r w:rsidR="00272819" w:rsidRPr="00BD63F6">
        <w:rPr>
          <w:color w:val="auto"/>
          <w:shd w:val="clear" w:color="auto" w:fill="FFFFFF"/>
          <w:lang w:val="uk-UA"/>
        </w:rPr>
        <w:t>-2025-08-05-004024-</w:t>
      </w:r>
      <w:r w:rsidR="00272819" w:rsidRPr="00272819">
        <w:rPr>
          <w:color w:val="auto"/>
          <w:shd w:val="clear" w:color="auto" w:fill="FFFFFF"/>
        </w:rPr>
        <w:t>a</w:t>
      </w:r>
      <w:r w:rsidR="00F228C6" w:rsidRPr="00AE171D">
        <w:rPr>
          <w:rFonts w:eastAsia="Times New Roman"/>
          <w:color w:val="auto"/>
          <w:lang w:val="uk-UA"/>
        </w:rPr>
        <w:t>.</w:t>
      </w:r>
    </w:p>
    <w:p w:rsidR="00D35C73" w:rsidRPr="00AE171D" w:rsidRDefault="00D35C73" w:rsidP="00115087">
      <w:pPr>
        <w:shd w:val="clear" w:color="auto" w:fill="FFFFFF"/>
        <w:spacing w:after="0" w:line="240" w:lineRule="auto"/>
        <w:jc w:val="both"/>
        <w:rPr>
          <w:rFonts w:eastAsia="Times New Roman"/>
          <w:color w:val="auto"/>
          <w:lang w:val="uk-UA"/>
        </w:rPr>
      </w:pPr>
    </w:p>
    <w:p w:rsidR="00CF54D1" w:rsidRPr="00AE171D" w:rsidRDefault="00AE171D" w:rsidP="00AE171D">
      <w:pPr>
        <w:shd w:val="clear" w:color="auto" w:fill="FFFFFF"/>
        <w:spacing w:after="0" w:line="240" w:lineRule="auto"/>
        <w:ind w:firstLine="567"/>
        <w:jc w:val="both"/>
        <w:rPr>
          <w:rFonts w:eastAsia="Times New Roman"/>
          <w:color w:val="auto"/>
          <w:lang w:val="uk-UA"/>
        </w:rPr>
      </w:pPr>
      <w:r w:rsidRPr="00AE171D">
        <w:rPr>
          <w:rFonts w:eastAsia="Times New Roman"/>
          <w:b/>
          <w:bCs/>
          <w:color w:val="auto"/>
          <w:lang w:val="uk-UA"/>
        </w:rPr>
        <w:t>Обґрунтування  застосування процедури закупівлі</w:t>
      </w:r>
      <w:r>
        <w:rPr>
          <w:rFonts w:eastAsia="Times New Roman"/>
          <w:b/>
          <w:bCs/>
          <w:color w:val="auto"/>
          <w:lang w:val="uk-UA"/>
        </w:rPr>
        <w:t>.</w:t>
      </w:r>
      <w:r w:rsidR="00CF54D1" w:rsidRPr="00A31609">
        <w:rPr>
          <w:rFonts w:eastAsia="Times New Roman"/>
          <w:color w:val="auto"/>
        </w:rPr>
        <w:t> </w:t>
      </w:r>
    </w:p>
    <w:p w:rsidR="00AE171D" w:rsidRPr="00AE171D" w:rsidRDefault="00AE171D" w:rsidP="00AE171D">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У зв’язку з реалізацією заходів у межах Плану України, затвердженого відповідно до програми фінансової підтримки </w:t>
      </w:r>
      <w:proofErr w:type="spellStart"/>
      <w:r w:rsidRPr="00AE171D">
        <w:rPr>
          <w:rFonts w:eastAsia="Times New Roman"/>
          <w:b/>
          <w:bCs/>
          <w:color w:val="auto"/>
          <w:lang w:val="uk-UA" w:eastAsia="ru-RU"/>
        </w:rPr>
        <w:t>Ukraine</w:t>
      </w:r>
      <w:proofErr w:type="spellEnd"/>
      <w:r w:rsidRPr="00AE171D">
        <w:rPr>
          <w:rFonts w:eastAsia="Times New Roman"/>
          <w:b/>
          <w:bCs/>
          <w:color w:val="auto"/>
          <w:lang w:val="uk-UA" w:eastAsia="ru-RU"/>
        </w:rPr>
        <w:t xml:space="preserve"> </w:t>
      </w:r>
      <w:proofErr w:type="spellStart"/>
      <w:r w:rsidRPr="00AE171D">
        <w:rPr>
          <w:rFonts w:eastAsia="Times New Roman"/>
          <w:b/>
          <w:bCs/>
          <w:color w:val="auto"/>
          <w:lang w:val="uk-UA" w:eastAsia="ru-RU"/>
        </w:rPr>
        <w:t>Facility</w:t>
      </w:r>
      <w:proofErr w:type="spellEnd"/>
      <w:r w:rsidRPr="00AE171D">
        <w:rPr>
          <w:rFonts w:eastAsia="Times New Roman"/>
          <w:color w:val="auto"/>
          <w:lang w:val="uk-UA" w:eastAsia="ru-RU"/>
        </w:rPr>
        <w:t>, що впроваджується Європейським Союзом, замовник здійснює закупівлю за рахунок коштів державного бюджету, зокрема у вигляді міжбюджетного трансферту (субвенції), спрямованого на фінансування відповідних бюджетних програм.</w:t>
      </w:r>
    </w:p>
    <w:p w:rsidR="00AE171D" w:rsidRDefault="00AE171D" w:rsidP="00AE171D">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Згідно з Рамковою угодою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AE171D">
        <w:rPr>
          <w:rFonts w:eastAsia="Times New Roman"/>
          <w:b/>
          <w:bCs/>
          <w:color w:val="auto"/>
          <w:lang w:val="uk-UA" w:eastAsia="ru-RU"/>
        </w:rPr>
        <w:t>Ukraine</w:t>
      </w:r>
      <w:proofErr w:type="spellEnd"/>
      <w:r w:rsidRPr="00AE171D">
        <w:rPr>
          <w:rFonts w:eastAsia="Times New Roman"/>
          <w:b/>
          <w:bCs/>
          <w:color w:val="auto"/>
          <w:lang w:val="uk-UA" w:eastAsia="ru-RU"/>
        </w:rPr>
        <w:t xml:space="preserve"> </w:t>
      </w:r>
      <w:proofErr w:type="spellStart"/>
      <w:r w:rsidRPr="00AE171D">
        <w:rPr>
          <w:rFonts w:eastAsia="Times New Roman"/>
          <w:b/>
          <w:bCs/>
          <w:color w:val="auto"/>
          <w:lang w:val="uk-UA" w:eastAsia="ru-RU"/>
        </w:rPr>
        <w:t>Facility</w:t>
      </w:r>
      <w:proofErr w:type="spellEnd"/>
      <w:r w:rsidRPr="00AE171D">
        <w:rPr>
          <w:rFonts w:eastAsia="Times New Roman"/>
          <w:color w:val="auto"/>
          <w:lang w:val="uk-UA" w:eastAsia="ru-RU"/>
        </w:rPr>
        <w:t>, ратифікованою Законом України від 06 червня 2024 року № 3786-IX, закупівлі, що здійснюються у межах виконання заходів (кроків) Плану, повинні проводитись відповідно до національного законодавства з неухильним дотриманням вимог Рамкової угоди.</w:t>
      </w:r>
    </w:p>
    <w:p w:rsidR="00AE171D" w:rsidRPr="00AE171D" w:rsidRDefault="00AE171D" w:rsidP="00AE171D">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Враховуючи положення частини четвертої ста</w:t>
      </w:r>
      <w:r>
        <w:rPr>
          <w:rFonts w:eastAsia="Times New Roman"/>
          <w:color w:val="auto"/>
          <w:lang w:val="uk-UA" w:eastAsia="ru-RU"/>
        </w:rPr>
        <w:t>тті 2 Рамкової угоди та статті 5</w:t>
      </w:r>
      <w:r w:rsidRPr="00AE171D">
        <w:rPr>
          <w:rFonts w:eastAsia="Times New Roman"/>
          <w:color w:val="auto"/>
          <w:lang w:val="uk-UA" w:eastAsia="ru-RU"/>
        </w:rPr>
        <w:t xml:space="preserve"> Закону України «Про публічні закупівлі», замовник зобов’язаний дотримуватись принципів прозорості, добросовісної конкуренції, недискримінації учасників, неупередженості та об’єктивності при оцінці тендерних пропозицій, а також вимог щодо:</w:t>
      </w:r>
    </w:p>
    <w:p w:rsidR="00AE171D" w:rsidRPr="00AE171D" w:rsidRDefault="00AE171D" w:rsidP="007571DB">
      <w:pPr>
        <w:numPr>
          <w:ilvl w:val="0"/>
          <w:numId w:val="1"/>
        </w:numPr>
        <w:spacing w:after="0" w:line="240" w:lineRule="auto"/>
        <w:jc w:val="both"/>
        <w:rPr>
          <w:rFonts w:eastAsia="Times New Roman"/>
          <w:color w:val="auto"/>
          <w:lang w:val="uk-UA" w:eastAsia="ru-RU"/>
        </w:rPr>
      </w:pPr>
      <w:proofErr w:type="spellStart"/>
      <w:r w:rsidRPr="00AE171D">
        <w:rPr>
          <w:rFonts w:eastAsia="Times New Roman"/>
          <w:b/>
          <w:bCs/>
          <w:color w:val="auto"/>
          <w:lang w:val="uk-UA" w:eastAsia="ru-RU"/>
        </w:rPr>
        <w:t>санкційної</w:t>
      </w:r>
      <w:proofErr w:type="spellEnd"/>
      <w:r w:rsidRPr="00AE171D">
        <w:rPr>
          <w:rFonts w:eastAsia="Times New Roman"/>
          <w:b/>
          <w:bCs/>
          <w:color w:val="auto"/>
          <w:lang w:val="uk-UA" w:eastAsia="ru-RU"/>
        </w:rPr>
        <w:t xml:space="preserve"> політики ЄС</w:t>
      </w:r>
      <w:r w:rsidRPr="00AE171D">
        <w:rPr>
          <w:rFonts w:eastAsia="Times New Roman"/>
          <w:color w:val="auto"/>
          <w:lang w:val="uk-UA" w:eastAsia="ru-RU"/>
        </w:rPr>
        <w:t xml:space="preserve"> (стаття 3 Рамкової угоди передбачає, що фінансування не може надаватися особам або структурам, які підпадають під санкції ЄС);</w:t>
      </w:r>
    </w:p>
    <w:p w:rsidR="00AE171D" w:rsidRPr="00AE171D" w:rsidRDefault="00AE171D" w:rsidP="007571DB">
      <w:pPr>
        <w:numPr>
          <w:ilvl w:val="0"/>
          <w:numId w:val="1"/>
        </w:numPr>
        <w:spacing w:after="0" w:line="240" w:lineRule="auto"/>
        <w:jc w:val="both"/>
        <w:rPr>
          <w:rFonts w:eastAsia="Times New Roman"/>
          <w:color w:val="auto"/>
          <w:lang w:val="uk-UA" w:eastAsia="ru-RU"/>
        </w:rPr>
      </w:pPr>
      <w:r w:rsidRPr="00AE171D">
        <w:rPr>
          <w:rFonts w:eastAsia="Times New Roman"/>
          <w:b/>
          <w:bCs/>
          <w:color w:val="auto"/>
          <w:lang w:val="uk-UA" w:eastAsia="ru-RU"/>
        </w:rPr>
        <w:t>прийнятності країн походження товарів і постачальників</w:t>
      </w:r>
      <w:r w:rsidRPr="00AE171D">
        <w:rPr>
          <w:rFonts w:eastAsia="Times New Roman"/>
          <w:color w:val="auto"/>
          <w:lang w:val="uk-UA" w:eastAsia="ru-RU"/>
        </w:rPr>
        <w:t xml:space="preserve"> (стаття 5 визначає, що країна походження товару та місцезнаходження постачальника мають відповідати критеріям допустимості, визначеним законодавством ЄС);</w:t>
      </w:r>
    </w:p>
    <w:p w:rsidR="00AE171D" w:rsidRPr="00AE171D" w:rsidRDefault="00AE171D" w:rsidP="007571DB">
      <w:pPr>
        <w:numPr>
          <w:ilvl w:val="0"/>
          <w:numId w:val="1"/>
        </w:numPr>
        <w:spacing w:after="0" w:line="240" w:lineRule="auto"/>
        <w:jc w:val="both"/>
        <w:rPr>
          <w:rFonts w:eastAsia="Times New Roman"/>
          <w:color w:val="auto"/>
          <w:lang w:val="uk-UA" w:eastAsia="ru-RU"/>
        </w:rPr>
      </w:pPr>
      <w:r w:rsidRPr="00AE171D">
        <w:rPr>
          <w:rFonts w:eastAsia="Times New Roman"/>
          <w:b/>
          <w:bCs/>
          <w:color w:val="auto"/>
          <w:lang w:val="uk-UA" w:eastAsia="ru-RU"/>
        </w:rPr>
        <w:t>публічності, зберігання документів та збору даних</w:t>
      </w:r>
      <w:r w:rsidRPr="00AE171D">
        <w:rPr>
          <w:rFonts w:eastAsia="Times New Roman"/>
          <w:color w:val="auto"/>
          <w:lang w:val="uk-UA" w:eastAsia="ru-RU"/>
        </w:rPr>
        <w:t xml:space="preserve"> (статті 14–17 передбачають обов’язок забезпечення аудиту, доступу до інформації, зберігання документації, а також збору даних з метою контролю за витрачанням коштів).</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lastRenderedPageBreak/>
        <w:t xml:space="preserve">Водночас функціонал електронного каталогу, який використовується відповідно до Порядку формування та використання електронного каталогу, затвердженого постановою Кабінету Міністрів України від 14 вересня 2020 р. № 822, містить низку суттєвих обмежень. Зокрема, відповідно до пункту 57 зазначеного Порядку, запит пропозицій постачальників не повинен містити вимог до постачальника або інших документів, не передбачених цим Порядком. Вказаним Порядком не передбачено можливості встановлення вимог щодо підтвердження відповідності учасників положенням Рамкової угоди, зокрема в частині </w:t>
      </w:r>
      <w:proofErr w:type="spellStart"/>
      <w:r w:rsidRPr="00AE171D">
        <w:rPr>
          <w:rFonts w:eastAsia="Times New Roman"/>
          <w:color w:val="auto"/>
          <w:lang w:val="uk-UA" w:eastAsia="ru-RU"/>
        </w:rPr>
        <w:t>санкційної</w:t>
      </w:r>
      <w:proofErr w:type="spellEnd"/>
      <w:r w:rsidRPr="00AE171D">
        <w:rPr>
          <w:rFonts w:eastAsia="Times New Roman"/>
          <w:color w:val="auto"/>
          <w:lang w:val="uk-UA" w:eastAsia="ru-RU"/>
        </w:rPr>
        <w:t xml:space="preserve"> політи</w:t>
      </w:r>
      <w:r w:rsidR="003625AE">
        <w:rPr>
          <w:rFonts w:eastAsia="Times New Roman"/>
          <w:color w:val="auto"/>
          <w:lang w:val="uk-UA" w:eastAsia="ru-RU"/>
        </w:rPr>
        <w:t>ки та країни походження товару.</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Отже, при здійсненні закупівлі через електронний каталог замовник позбавлений можливості встановлювати вимоги до постачальників, що, зокрема, унеможливлює перевірку їх </w:t>
      </w:r>
      <w:proofErr w:type="spellStart"/>
      <w:r w:rsidRPr="00AE171D">
        <w:rPr>
          <w:rFonts w:eastAsia="Times New Roman"/>
          <w:color w:val="auto"/>
          <w:lang w:val="uk-UA" w:eastAsia="ru-RU"/>
        </w:rPr>
        <w:t>санкційного</w:t>
      </w:r>
      <w:proofErr w:type="spellEnd"/>
      <w:r w:rsidRPr="00AE171D">
        <w:rPr>
          <w:rFonts w:eastAsia="Times New Roman"/>
          <w:color w:val="auto"/>
          <w:lang w:val="uk-UA" w:eastAsia="ru-RU"/>
        </w:rPr>
        <w:t xml:space="preserve"> статусу, а також країни походження товару, що є обов’язковою умовою згідно з Рамковою угодою.</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Цей недолік функціоналу визнано і на рівні профільного органу — Міністерства освіти і науки України. У листі МОН № 1/7001-25 від 09.04.2025 року зазначено, що відповідно до постанови КМУ № 1178 рекомендовано здійснювати закупівлі товарів, робіт і послуг, вартість яких перевищує визначені пороги, шляхом відкритих торгів, якщо електронний каталог не забезпечує дотримання вимог Рамкової угоди, у тому числі щодо перевірки походження товару та </w:t>
      </w:r>
      <w:proofErr w:type="spellStart"/>
      <w:r w:rsidRPr="00AE171D">
        <w:rPr>
          <w:rFonts w:eastAsia="Times New Roman"/>
          <w:color w:val="auto"/>
          <w:lang w:val="uk-UA" w:eastAsia="ru-RU"/>
        </w:rPr>
        <w:t>санкційного</w:t>
      </w:r>
      <w:proofErr w:type="spellEnd"/>
      <w:r w:rsidRPr="00AE171D">
        <w:rPr>
          <w:rFonts w:eastAsia="Times New Roman"/>
          <w:color w:val="auto"/>
          <w:lang w:val="uk-UA" w:eastAsia="ru-RU"/>
        </w:rPr>
        <w:t xml:space="preserve"> статусу постачальника.</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Крім того, у зазначеному листі вказано, що Міністерство економіки України, як уповноважений орган у сфері публічних закупівель, наразі працює над внесенням змін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Постанова про особливості закупівель), що дозволить деталізувати способи дотримання вимог Рамкової угоди під час здійснення закупівель та передбачити необхідний функціонал електронної системи.</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Підготовка таких змін є свідченням того, що поточний функціонал не відповідає практичним потребам замовників і не дозволяє здійснювати закупівлі з необхідним рівнем деталізації й контролю відповідності постачальників положенням Рамкової угоди, зокрема в частині </w:t>
      </w:r>
      <w:proofErr w:type="spellStart"/>
      <w:r w:rsidRPr="00AE171D">
        <w:rPr>
          <w:rFonts w:eastAsia="Times New Roman"/>
          <w:color w:val="auto"/>
          <w:lang w:val="uk-UA" w:eastAsia="ru-RU"/>
        </w:rPr>
        <w:t>санкційної</w:t>
      </w:r>
      <w:proofErr w:type="spellEnd"/>
      <w:r w:rsidRPr="00AE171D">
        <w:rPr>
          <w:rFonts w:eastAsia="Times New Roman"/>
          <w:color w:val="auto"/>
          <w:lang w:val="uk-UA" w:eastAsia="ru-RU"/>
        </w:rPr>
        <w:t xml:space="preserve"> політики та країни походження товару.</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До набрання чинності змін до Постанови № 1178 замовники зобов'язані забезпечити неухильне виконання вимог статей 3, 5, 14 Рамкової угоди під час здійснення закупівель у межах виконання заходів Плану.</w:t>
      </w:r>
    </w:p>
    <w:p w:rsidR="00AE171D" w:rsidRPr="00AE171D"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Виходячи з наведеного, замовник здійснює закупівлю через процедуру відкритих торгів з особливостями, передбачену </w:t>
      </w:r>
      <w:r w:rsidR="003625AE">
        <w:rPr>
          <w:rFonts w:eastAsia="Times New Roman"/>
          <w:color w:val="auto"/>
          <w:lang w:val="uk-UA" w:eastAsia="ru-RU"/>
        </w:rPr>
        <w:t>Законом</w:t>
      </w:r>
      <w:r w:rsidRPr="00AE171D">
        <w:rPr>
          <w:rFonts w:eastAsia="Times New Roman"/>
          <w:color w:val="auto"/>
          <w:lang w:val="uk-UA" w:eastAsia="ru-RU"/>
        </w:rPr>
        <w:t xml:space="preserve"> України «Про публічні закупівлі», відповідно до вимог постанови Кабінету Міністрів України від 12.10.2022 № 1178 «Про затвердження особливостей публічних закупівель товарів, робіт і послуг для замовників, визначених Законом України "Про публічні закупівлі", на період дії правового режиму воєнного стану».</w:t>
      </w:r>
    </w:p>
    <w:p w:rsidR="00955801" w:rsidRPr="00AE171D" w:rsidRDefault="00955801" w:rsidP="00115087">
      <w:pPr>
        <w:shd w:val="clear" w:color="auto" w:fill="FFFFFF"/>
        <w:spacing w:after="0" w:line="240" w:lineRule="auto"/>
        <w:jc w:val="both"/>
        <w:rPr>
          <w:rFonts w:eastAsia="Times New Roman"/>
          <w:color w:val="auto"/>
          <w:lang w:val="uk-UA"/>
        </w:rPr>
      </w:pPr>
    </w:p>
    <w:p w:rsidR="003625AE" w:rsidRDefault="00CF54D1" w:rsidP="003625AE">
      <w:pPr>
        <w:shd w:val="clear" w:color="auto" w:fill="FFFFFF"/>
        <w:spacing w:after="0" w:line="240" w:lineRule="auto"/>
        <w:ind w:firstLine="567"/>
        <w:jc w:val="both"/>
        <w:rPr>
          <w:rFonts w:eastAsia="Times New Roman"/>
          <w:color w:val="auto"/>
          <w:lang w:val="ru-RU"/>
        </w:rPr>
      </w:pPr>
      <w:proofErr w:type="spellStart"/>
      <w:r w:rsidRPr="00882FF3">
        <w:rPr>
          <w:rFonts w:eastAsia="Times New Roman"/>
          <w:b/>
          <w:color w:val="auto"/>
          <w:lang w:val="ru-RU"/>
        </w:rPr>
        <w:t>Очікувана</w:t>
      </w:r>
      <w:proofErr w:type="spellEnd"/>
      <w:r w:rsidRPr="00882FF3">
        <w:rPr>
          <w:rFonts w:eastAsia="Times New Roman"/>
          <w:b/>
          <w:color w:val="auto"/>
          <w:lang w:val="ru-RU"/>
        </w:rPr>
        <w:t xml:space="preserve"> </w:t>
      </w:r>
      <w:proofErr w:type="spellStart"/>
      <w:r w:rsidRPr="00882FF3">
        <w:rPr>
          <w:rFonts w:eastAsia="Times New Roman"/>
          <w:b/>
          <w:color w:val="auto"/>
          <w:lang w:val="ru-RU"/>
        </w:rPr>
        <w:t>вартість</w:t>
      </w:r>
      <w:proofErr w:type="spellEnd"/>
      <w:r w:rsidRPr="00882FF3">
        <w:rPr>
          <w:rFonts w:eastAsia="Times New Roman"/>
          <w:b/>
          <w:color w:val="auto"/>
          <w:lang w:val="ru-RU"/>
        </w:rPr>
        <w:t xml:space="preserve"> та </w:t>
      </w:r>
      <w:proofErr w:type="spellStart"/>
      <w:r w:rsidRPr="00882FF3">
        <w:rPr>
          <w:rFonts w:eastAsia="Times New Roman"/>
          <w:b/>
          <w:color w:val="auto"/>
          <w:lang w:val="ru-RU"/>
        </w:rPr>
        <w:t>обґрунтування</w:t>
      </w:r>
      <w:proofErr w:type="spellEnd"/>
      <w:r w:rsidRPr="00882FF3">
        <w:rPr>
          <w:rFonts w:eastAsia="Times New Roman"/>
          <w:b/>
          <w:color w:val="auto"/>
          <w:lang w:val="ru-RU"/>
        </w:rPr>
        <w:t xml:space="preserve"> </w:t>
      </w:r>
      <w:proofErr w:type="spellStart"/>
      <w:r w:rsidRPr="00882FF3">
        <w:rPr>
          <w:rFonts w:eastAsia="Times New Roman"/>
          <w:b/>
          <w:color w:val="auto"/>
          <w:lang w:val="ru-RU"/>
        </w:rPr>
        <w:t>очікуваної</w:t>
      </w:r>
      <w:proofErr w:type="spellEnd"/>
      <w:r w:rsidRPr="00882FF3">
        <w:rPr>
          <w:rFonts w:eastAsia="Times New Roman"/>
          <w:b/>
          <w:color w:val="auto"/>
          <w:lang w:val="ru-RU"/>
        </w:rPr>
        <w:t xml:space="preserve"> </w:t>
      </w:r>
      <w:proofErr w:type="spellStart"/>
      <w:r w:rsidRPr="00882FF3">
        <w:rPr>
          <w:rFonts w:eastAsia="Times New Roman"/>
          <w:b/>
          <w:color w:val="auto"/>
          <w:lang w:val="ru-RU"/>
        </w:rPr>
        <w:t>вартості</w:t>
      </w:r>
      <w:proofErr w:type="spellEnd"/>
      <w:r w:rsidRPr="00882FF3">
        <w:rPr>
          <w:rFonts w:eastAsia="Times New Roman"/>
          <w:b/>
          <w:color w:val="auto"/>
          <w:lang w:val="ru-RU"/>
        </w:rPr>
        <w:t xml:space="preserve"> предмета </w:t>
      </w:r>
      <w:proofErr w:type="spellStart"/>
      <w:r w:rsidRPr="00882FF3">
        <w:rPr>
          <w:rFonts w:eastAsia="Times New Roman"/>
          <w:b/>
          <w:color w:val="auto"/>
          <w:lang w:val="ru-RU"/>
        </w:rPr>
        <w:t>закупі</w:t>
      </w:r>
      <w:proofErr w:type="gramStart"/>
      <w:r w:rsidRPr="00882FF3">
        <w:rPr>
          <w:rFonts w:eastAsia="Times New Roman"/>
          <w:b/>
          <w:color w:val="auto"/>
          <w:lang w:val="ru-RU"/>
        </w:rPr>
        <w:t>вл</w:t>
      </w:r>
      <w:proofErr w:type="gramEnd"/>
      <w:r w:rsidRPr="00882FF3">
        <w:rPr>
          <w:rFonts w:eastAsia="Times New Roman"/>
          <w:b/>
          <w:color w:val="auto"/>
          <w:lang w:val="ru-RU"/>
        </w:rPr>
        <w:t>і</w:t>
      </w:r>
      <w:proofErr w:type="spellEnd"/>
      <w:r w:rsidRPr="00882FF3">
        <w:rPr>
          <w:rFonts w:eastAsia="Times New Roman"/>
          <w:color w:val="auto"/>
          <w:lang w:val="ru-RU"/>
        </w:rPr>
        <w:t>:</w:t>
      </w:r>
    </w:p>
    <w:p w:rsidR="003625AE" w:rsidRDefault="00272819" w:rsidP="003625AE">
      <w:pPr>
        <w:shd w:val="clear" w:color="auto" w:fill="FFFFFF"/>
        <w:spacing w:after="0" w:line="240" w:lineRule="auto"/>
        <w:ind w:firstLine="567"/>
        <w:jc w:val="both"/>
        <w:rPr>
          <w:rFonts w:eastAsia="Times New Roman"/>
          <w:color w:val="auto"/>
          <w:lang w:val="ru-RU"/>
        </w:rPr>
      </w:pPr>
      <w:r w:rsidRPr="00272819">
        <w:rPr>
          <w:rFonts w:eastAsia="Times New Roman"/>
          <w:bCs/>
          <w:color w:val="auto"/>
          <w:lang w:val="ru-RU"/>
        </w:rPr>
        <w:t>6 930,00 грн. (</w:t>
      </w:r>
      <w:proofErr w:type="spellStart"/>
      <w:proofErr w:type="gramStart"/>
      <w:r w:rsidRPr="00272819">
        <w:rPr>
          <w:rFonts w:eastAsia="Times New Roman"/>
          <w:bCs/>
          <w:color w:val="auto"/>
          <w:lang w:val="ru-RU"/>
        </w:rPr>
        <w:t>Ш</w:t>
      </w:r>
      <w:proofErr w:type="gramEnd"/>
      <w:r w:rsidRPr="00272819">
        <w:rPr>
          <w:rFonts w:eastAsia="Times New Roman"/>
          <w:bCs/>
          <w:color w:val="auto"/>
          <w:lang w:val="ru-RU"/>
        </w:rPr>
        <w:t>ість</w:t>
      </w:r>
      <w:proofErr w:type="spellEnd"/>
      <w:r w:rsidRPr="00272819">
        <w:rPr>
          <w:rFonts w:eastAsia="Times New Roman"/>
          <w:bCs/>
          <w:color w:val="auto"/>
          <w:lang w:val="ru-RU"/>
        </w:rPr>
        <w:t xml:space="preserve"> </w:t>
      </w:r>
      <w:proofErr w:type="spellStart"/>
      <w:r w:rsidRPr="00272819">
        <w:rPr>
          <w:rFonts w:eastAsia="Times New Roman"/>
          <w:bCs/>
          <w:color w:val="auto"/>
          <w:lang w:val="ru-RU"/>
        </w:rPr>
        <w:t>тисяч</w:t>
      </w:r>
      <w:proofErr w:type="spellEnd"/>
      <w:r w:rsidRPr="00272819">
        <w:rPr>
          <w:rFonts w:eastAsia="Times New Roman"/>
          <w:bCs/>
          <w:color w:val="auto"/>
          <w:lang w:val="ru-RU"/>
        </w:rPr>
        <w:t xml:space="preserve"> </w:t>
      </w:r>
      <w:proofErr w:type="spellStart"/>
      <w:r w:rsidRPr="00272819">
        <w:rPr>
          <w:rFonts w:eastAsia="Times New Roman"/>
          <w:bCs/>
          <w:color w:val="auto"/>
          <w:lang w:val="ru-RU"/>
        </w:rPr>
        <w:t>дев’ятсот</w:t>
      </w:r>
      <w:proofErr w:type="spellEnd"/>
      <w:r w:rsidRPr="00272819">
        <w:rPr>
          <w:rFonts w:eastAsia="Times New Roman"/>
          <w:bCs/>
          <w:color w:val="auto"/>
          <w:lang w:val="ru-RU"/>
        </w:rPr>
        <w:t xml:space="preserve"> </w:t>
      </w:r>
      <w:proofErr w:type="spellStart"/>
      <w:r w:rsidRPr="00272819">
        <w:rPr>
          <w:rFonts w:eastAsia="Times New Roman"/>
          <w:bCs/>
          <w:color w:val="auto"/>
          <w:lang w:val="ru-RU"/>
        </w:rPr>
        <w:t>тридцять</w:t>
      </w:r>
      <w:proofErr w:type="spellEnd"/>
      <w:r w:rsidRPr="00272819">
        <w:rPr>
          <w:rFonts w:eastAsia="Times New Roman"/>
          <w:bCs/>
          <w:color w:val="auto"/>
          <w:lang w:val="ru-RU"/>
        </w:rPr>
        <w:t xml:space="preserve"> </w:t>
      </w:r>
      <w:proofErr w:type="spellStart"/>
      <w:r w:rsidRPr="00272819">
        <w:rPr>
          <w:rFonts w:eastAsia="Times New Roman"/>
          <w:bCs/>
          <w:color w:val="auto"/>
          <w:lang w:val="ru-RU"/>
        </w:rPr>
        <w:t>гривень</w:t>
      </w:r>
      <w:proofErr w:type="spellEnd"/>
      <w:r w:rsidRPr="00272819">
        <w:rPr>
          <w:rFonts w:eastAsia="Times New Roman"/>
          <w:bCs/>
          <w:color w:val="auto"/>
          <w:lang w:val="ru-RU"/>
        </w:rPr>
        <w:t xml:space="preserve"> 00 коп.), з ПДВ</w:t>
      </w:r>
      <w:r w:rsidR="0093228E" w:rsidRPr="00882FF3">
        <w:rPr>
          <w:rFonts w:eastAsia="Times New Roman"/>
          <w:color w:val="auto"/>
          <w:lang w:val="ru-RU"/>
        </w:rPr>
        <w:t>.</w:t>
      </w:r>
    </w:p>
    <w:p w:rsidR="003625AE" w:rsidRDefault="003625AE" w:rsidP="003625AE">
      <w:pPr>
        <w:shd w:val="clear" w:color="auto" w:fill="FFFFFF"/>
        <w:spacing w:after="0" w:line="240" w:lineRule="auto"/>
        <w:ind w:firstLine="567"/>
        <w:jc w:val="both"/>
        <w:rPr>
          <w:rFonts w:eastAsia="Times New Roman"/>
          <w:color w:val="auto"/>
          <w:lang w:val="ru-RU"/>
        </w:rPr>
      </w:pPr>
      <w:r w:rsidRPr="003625AE">
        <w:rPr>
          <w:rFonts w:eastAsia="Calibri"/>
          <w:lang w:val="uk-UA"/>
        </w:rPr>
        <w:t xml:space="preserve">Визначення очікуваної вартості предмета закупівлі здійснено відповідно до </w:t>
      </w:r>
      <w:r w:rsidRPr="003625AE">
        <w:rPr>
          <w:rFonts w:eastAsia="Calibri"/>
          <w:b/>
          <w:bCs/>
          <w:lang w:val="uk-UA"/>
        </w:rPr>
        <w:t>Примірної методики визначення очікуваної вартості предмета закупівлі</w:t>
      </w:r>
      <w:r w:rsidRPr="003625AE">
        <w:rPr>
          <w:rFonts w:eastAsia="Calibri"/>
          <w:lang w:val="uk-UA"/>
        </w:rPr>
        <w:t>, затвердженої наказом Міністерства розвитку економіки, торгівлі та сільського господарства України від 18.02.2020 № 275 (далі – Примірна методика).</w:t>
      </w:r>
    </w:p>
    <w:p w:rsidR="003625AE" w:rsidRPr="003625AE" w:rsidRDefault="003625AE" w:rsidP="003625AE">
      <w:pPr>
        <w:shd w:val="clear" w:color="auto" w:fill="FFFFFF"/>
        <w:spacing w:after="0" w:line="240" w:lineRule="auto"/>
        <w:ind w:firstLine="567"/>
        <w:jc w:val="both"/>
        <w:rPr>
          <w:rFonts w:eastAsia="Times New Roman"/>
          <w:color w:val="auto"/>
          <w:lang w:val="ru-RU"/>
        </w:rPr>
      </w:pPr>
      <w:r w:rsidRPr="003625AE">
        <w:rPr>
          <w:rFonts w:eastAsia="Calibri"/>
          <w:lang w:val="uk-UA"/>
        </w:rPr>
        <w:t>З метою визначення очікуваної вартості закупівлі було проведено аналіз ринку, зокрема:</w:t>
      </w:r>
    </w:p>
    <w:p w:rsidR="003625AE" w:rsidRPr="003625AE" w:rsidRDefault="003625AE" w:rsidP="007571DB">
      <w:pPr>
        <w:numPr>
          <w:ilvl w:val="0"/>
          <w:numId w:val="2"/>
        </w:numPr>
        <w:shd w:val="clear" w:color="auto" w:fill="FFFFFF"/>
        <w:spacing w:after="0" w:line="240" w:lineRule="auto"/>
        <w:jc w:val="both"/>
        <w:rPr>
          <w:rFonts w:eastAsia="Calibri"/>
          <w:lang w:val="uk-UA"/>
        </w:rPr>
      </w:pPr>
      <w:r w:rsidRPr="003625AE">
        <w:rPr>
          <w:rFonts w:eastAsia="Calibri"/>
          <w:lang w:val="uk-UA"/>
        </w:rPr>
        <w:lastRenderedPageBreak/>
        <w:t xml:space="preserve">здійснено моніторинг аналогічних закупівель через електронну систему публічних закупівель </w:t>
      </w:r>
      <w:proofErr w:type="spellStart"/>
      <w:r w:rsidRPr="003625AE">
        <w:rPr>
          <w:rFonts w:eastAsia="Calibri"/>
          <w:lang w:val="uk-UA"/>
        </w:rPr>
        <w:t>Prozorro</w:t>
      </w:r>
      <w:proofErr w:type="spellEnd"/>
      <w:r w:rsidRPr="003625AE">
        <w:rPr>
          <w:rFonts w:eastAsia="Calibri"/>
          <w:lang w:val="uk-UA"/>
        </w:rPr>
        <w:t>;</w:t>
      </w:r>
    </w:p>
    <w:p w:rsidR="003625AE" w:rsidRPr="003625AE" w:rsidRDefault="003625AE" w:rsidP="007571DB">
      <w:pPr>
        <w:numPr>
          <w:ilvl w:val="0"/>
          <w:numId w:val="2"/>
        </w:numPr>
        <w:shd w:val="clear" w:color="auto" w:fill="FFFFFF"/>
        <w:spacing w:after="0" w:line="240" w:lineRule="auto"/>
        <w:jc w:val="both"/>
        <w:rPr>
          <w:rFonts w:eastAsia="Calibri"/>
          <w:lang w:val="uk-UA"/>
        </w:rPr>
      </w:pPr>
      <w:r w:rsidRPr="003625AE">
        <w:rPr>
          <w:rFonts w:eastAsia="Calibri"/>
          <w:lang w:val="uk-UA"/>
        </w:rPr>
        <w:t>Перегляд інформації щодо вартості товарів, що є предметом закупівлі</w:t>
      </w:r>
      <w:r>
        <w:rPr>
          <w:rFonts w:eastAsia="Calibri"/>
          <w:lang w:val="uk-UA"/>
        </w:rPr>
        <w:t xml:space="preserve">, на сайтах </w:t>
      </w:r>
      <w:proofErr w:type="spellStart"/>
      <w:r>
        <w:rPr>
          <w:rFonts w:eastAsia="Calibri"/>
          <w:lang w:val="uk-UA"/>
        </w:rPr>
        <w:t>інтернет-магазинів</w:t>
      </w:r>
      <w:proofErr w:type="spellEnd"/>
      <w:r>
        <w:rPr>
          <w:rFonts w:eastAsia="Calibri"/>
          <w:lang w:val="uk-UA"/>
        </w:rPr>
        <w:t>;</w:t>
      </w:r>
    </w:p>
    <w:p w:rsidR="003625AE" w:rsidRPr="003625AE" w:rsidRDefault="003625AE" w:rsidP="007571DB">
      <w:pPr>
        <w:numPr>
          <w:ilvl w:val="0"/>
          <w:numId w:val="2"/>
        </w:numPr>
        <w:shd w:val="clear" w:color="auto" w:fill="FFFFFF"/>
        <w:spacing w:after="0" w:line="240" w:lineRule="auto"/>
        <w:jc w:val="both"/>
        <w:rPr>
          <w:rFonts w:eastAsia="Calibri"/>
          <w:lang w:val="uk-UA"/>
        </w:rPr>
      </w:pPr>
      <w:r w:rsidRPr="003625AE">
        <w:rPr>
          <w:rFonts w:eastAsia="Calibri"/>
          <w:lang w:val="uk-UA"/>
        </w:rPr>
        <w:t>Урахування орієнтовної вартості доставки та встановлення обладнання.</w:t>
      </w:r>
    </w:p>
    <w:p w:rsidR="003625AE" w:rsidRPr="003625AE" w:rsidRDefault="003625AE" w:rsidP="003625AE">
      <w:pPr>
        <w:shd w:val="clear" w:color="auto" w:fill="FFFFFF"/>
        <w:spacing w:after="0" w:line="240" w:lineRule="auto"/>
        <w:ind w:firstLine="567"/>
        <w:jc w:val="both"/>
        <w:rPr>
          <w:rFonts w:eastAsia="Calibri"/>
          <w:lang w:val="uk-UA"/>
        </w:rPr>
      </w:pPr>
      <w:r w:rsidRPr="003625AE">
        <w:rPr>
          <w:rFonts w:eastAsia="Calibri"/>
          <w:lang w:val="uk-UA"/>
        </w:rPr>
        <w:t>Таким чином, очікувана вартість сформована на підставі об’єктивного аналізу потенційних постачальників та з дотриманням чинних нормативно-правових актів у сфері публічних закупівель.</w:t>
      </w:r>
    </w:p>
    <w:p w:rsidR="00955801" w:rsidRPr="003625AE" w:rsidRDefault="00955801" w:rsidP="00C76BE8">
      <w:pPr>
        <w:shd w:val="clear" w:color="auto" w:fill="FFFFFF"/>
        <w:spacing w:after="0" w:line="240" w:lineRule="auto"/>
        <w:jc w:val="both"/>
        <w:rPr>
          <w:rFonts w:eastAsia="Calibri"/>
          <w:lang w:val="uk-UA"/>
        </w:rPr>
      </w:pPr>
    </w:p>
    <w:p w:rsidR="00CF54D1" w:rsidRPr="00882FF3" w:rsidRDefault="00CF54D1" w:rsidP="003625AE">
      <w:pPr>
        <w:shd w:val="clear" w:color="auto" w:fill="FFFFFF"/>
        <w:spacing w:after="0" w:line="240" w:lineRule="auto"/>
        <w:ind w:firstLine="567"/>
        <w:jc w:val="both"/>
        <w:rPr>
          <w:rFonts w:eastAsia="Times New Roman"/>
          <w:bCs/>
          <w:color w:val="auto"/>
          <w:lang w:val="uk-UA"/>
        </w:rPr>
      </w:pPr>
      <w:r w:rsidRPr="00882FF3">
        <w:rPr>
          <w:rFonts w:eastAsia="Times New Roman"/>
          <w:b/>
          <w:bCs/>
          <w:color w:val="auto"/>
          <w:lang w:val="uk-UA"/>
        </w:rPr>
        <w:t>Розмір бюджетного призначення</w:t>
      </w:r>
      <w:r w:rsidR="000D3B91" w:rsidRPr="00882FF3">
        <w:rPr>
          <w:rFonts w:eastAsia="Times New Roman"/>
          <w:b/>
          <w:bCs/>
          <w:iCs/>
          <w:color w:val="auto"/>
          <w:lang w:val="uk-UA"/>
        </w:rPr>
        <w:t xml:space="preserve">: </w:t>
      </w:r>
      <w:r w:rsidR="00417478" w:rsidRPr="00882FF3">
        <w:rPr>
          <w:rFonts w:eastAsia="Times New Roman"/>
          <w:bCs/>
          <w:color w:val="auto"/>
          <w:lang w:val="uk-UA"/>
        </w:rPr>
        <w:t xml:space="preserve">Розмір бюджетного призначення визначено відповідно до потреби у </w:t>
      </w:r>
      <w:r w:rsidR="000D3B91" w:rsidRPr="00882FF3">
        <w:rPr>
          <w:rFonts w:eastAsia="Times New Roman"/>
          <w:bCs/>
          <w:color w:val="auto"/>
          <w:lang w:val="uk-UA"/>
        </w:rPr>
        <w:t>т</w:t>
      </w:r>
      <w:r w:rsidR="00C76BE8" w:rsidRPr="00882FF3">
        <w:rPr>
          <w:rFonts w:eastAsia="Times New Roman"/>
          <w:bCs/>
          <w:color w:val="auto"/>
          <w:lang w:val="uk-UA"/>
        </w:rPr>
        <w:t>оварі</w:t>
      </w:r>
      <w:r w:rsidR="00417478" w:rsidRPr="00882FF3">
        <w:rPr>
          <w:rFonts w:eastAsia="Times New Roman"/>
          <w:bCs/>
          <w:color w:val="auto"/>
          <w:lang w:val="uk-UA"/>
        </w:rPr>
        <w:t xml:space="preserve"> та </w:t>
      </w:r>
      <w:r w:rsidR="0014252C" w:rsidRPr="00882FF3">
        <w:rPr>
          <w:rFonts w:eastAsia="Times New Roman"/>
          <w:bCs/>
          <w:color w:val="auto"/>
          <w:lang w:val="uk-UA"/>
        </w:rPr>
        <w:t>затвердженого</w:t>
      </w:r>
      <w:r w:rsidR="00417478" w:rsidRPr="00882FF3">
        <w:rPr>
          <w:rFonts w:eastAsia="Times New Roman"/>
          <w:bCs/>
          <w:color w:val="auto"/>
          <w:lang w:val="uk-UA"/>
        </w:rPr>
        <w:t xml:space="preserve"> кошторису Виконавчого комітету </w:t>
      </w:r>
      <w:proofErr w:type="spellStart"/>
      <w:r w:rsidR="0014252C" w:rsidRPr="00882FF3">
        <w:rPr>
          <w:rFonts w:eastAsia="Times New Roman"/>
          <w:bCs/>
          <w:color w:val="auto"/>
          <w:lang w:val="uk-UA"/>
        </w:rPr>
        <w:t>Мозолевської</w:t>
      </w:r>
      <w:proofErr w:type="spellEnd"/>
      <w:r w:rsidR="00417478" w:rsidRPr="00882FF3">
        <w:rPr>
          <w:rFonts w:eastAsia="Times New Roman"/>
          <w:bCs/>
          <w:color w:val="auto"/>
          <w:lang w:val="uk-UA"/>
        </w:rPr>
        <w:t xml:space="preserve"> сільської ради</w:t>
      </w:r>
      <w:r w:rsidR="002E48E6" w:rsidRPr="00882FF3">
        <w:rPr>
          <w:rFonts w:eastAsia="Times New Roman"/>
          <w:bCs/>
          <w:color w:val="auto"/>
          <w:lang w:val="uk-UA"/>
        </w:rPr>
        <w:t xml:space="preserve"> Нікопольського району</w:t>
      </w:r>
      <w:r w:rsidR="00417478" w:rsidRPr="00882FF3">
        <w:rPr>
          <w:rFonts w:eastAsia="Times New Roman"/>
          <w:bCs/>
          <w:color w:val="auto"/>
          <w:lang w:val="uk-UA"/>
        </w:rPr>
        <w:t xml:space="preserve"> </w:t>
      </w:r>
      <w:r w:rsidR="002E48E6" w:rsidRPr="00882FF3">
        <w:rPr>
          <w:rFonts w:eastAsia="Times New Roman"/>
          <w:bCs/>
          <w:color w:val="auto"/>
          <w:lang w:val="uk-UA"/>
        </w:rPr>
        <w:t xml:space="preserve">Дніпропетровської області </w:t>
      </w:r>
      <w:r w:rsidR="00417478" w:rsidRPr="00882FF3">
        <w:rPr>
          <w:rFonts w:eastAsia="Times New Roman"/>
          <w:bCs/>
          <w:color w:val="auto"/>
          <w:lang w:val="uk-UA"/>
        </w:rPr>
        <w:t>на 202</w:t>
      </w:r>
      <w:r w:rsidR="0089003F" w:rsidRPr="00882FF3">
        <w:rPr>
          <w:rFonts w:eastAsia="Times New Roman"/>
          <w:bCs/>
          <w:color w:val="auto"/>
          <w:lang w:val="uk-UA"/>
        </w:rPr>
        <w:t>5</w:t>
      </w:r>
      <w:r w:rsidR="00417478" w:rsidRPr="00882FF3">
        <w:rPr>
          <w:rFonts w:eastAsia="Times New Roman"/>
          <w:bCs/>
          <w:color w:val="auto"/>
          <w:lang w:val="uk-UA"/>
        </w:rPr>
        <w:t xml:space="preserve"> рік.</w:t>
      </w:r>
    </w:p>
    <w:p w:rsidR="003625AE" w:rsidRPr="003625AE" w:rsidRDefault="003625AE" w:rsidP="003625AE">
      <w:pPr>
        <w:spacing w:after="0" w:line="240" w:lineRule="auto"/>
        <w:ind w:firstLine="567"/>
        <w:jc w:val="both"/>
        <w:rPr>
          <w:rFonts w:eastAsia="Times New Roman"/>
          <w:bCs/>
          <w:color w:val="auto"/>
          <w:lang w:val="uk-UA" w:eastAsia="ru-RU"/>
        </w:rPr>
      </w:pPr>
      <w:r w:rsidRPr="003625AE">
        <w:rPr>
          <w:rFonts w:eastAsia="Times New Roman"/>
          <w:b/>
          <w:color w:val="auto"/>
          <w:lang w:val="uk-UA" w:eastAsia="ru-RU"/>
        </w:rPr>
        <w:t>Фінансування закупівлі</w:t>
      </w:r>
      <w:r w:rsidRPr="003625AE">
        <w:rPr>
          <w:rFonts w:eastAsia="Times New Roman"/>
          <w:bCs/>
          <w:color w:val="auto"/>
          <w:lang w:val="uk-UA" w:eastAsia="ru-RU"/>
        </w:rPr>
        <w:t xml:space="preserve"> здійснюється з метою реалізації заходів у межах Плану України, затвердженого відповідно до програми фінансової підтримки </w:t>
      </w:r>
      <w:proofErr w:type="spellStart"/>
      <w:r w:rsidRPr="003625AE">
        <w:rPr>
          <w:rFonts w:eastAsia="Times New Roman"/>
          <w:b/>
          <w:color w:val="auto"/>
          <w:lang w:val="uk-UA" w:eastAsia="ru-RU"/>
        </w:rPr>
        <w:t>Ukraine</w:t>
      </w:r>
      <w:proofErr w:type="spellEnd"/>
      <w:r w:rsidRPr="003625AE">
        <w:rPr>
          <w:rFonts w:eastAsia="Times New Roman"/>
          <w:b/>
          <w:color w:val="auto"/>
          <w:lang w:val="uk-UA" w:eastAsia="ru-RU"/>
        </w:rPr>
        <w:t xml:space="preserve"> </w:t>
      </w:r>
      <w:proofErr w:type="spellStart"/>
      <w:r w:rsidRPr="003625AE">
        <w:rPr>
          <w:rFonts w:eastAsia="Times New Roman"/>
          <w:b/>
          <w:color w:val="auto"/>
          <w:lang w:val="uk-UA" w:eastAsia="ru-RU"/>
        </w:rPr>
        <w:t>Facility</w:t>
      </w:r>
      <w:proofErr w:type="spellEnd"/>
      <w:r w:rsidRPr="003625AE">
        <w:rPr>
          <w:rFonts w:eastAsia="Times New Roman"/>
          <w:bCs/>
          <w:color w:val="auto"/>
          <w:lang w:val="uk-UA" w:eastAsia="ru-RU"/>
        </w:rPr>
        <w:t xml:space="preserve">, що впроваджується </w:t>
      </w:r>
      <w:r w:rsidRPr="003625AE">
        <w:rPr>
          <w:rFonts w:eastAsia="Times New Roman"/>
          <w:b/>
          <w:color w:val="auto"/>
          <w:lang w:val="uk-UA" w:eastAsia="ru-RU"/>
        </w:rPr>
        <w:t>Європейським Союзом</w:t>
      </w:r>
      <w:r w:rsidRPr="003625AE">
        <w:rPr>
          <w:rFonts w:eastAsia="Times New Roman"/>
          <w:bCs/>
          <w:color w:val="auto"/>
          <w:lang w:val="uk-UA" w:eastAsia="ru-RU"/>
        </w:rPr>
        <w:t xml:space="preserve">. </w:t>
      </w:r>
    </w:p>
    <w:p w:rsidR="003625AE" w:rsidRPr="003625AE" w:rsidRDefault="003625AE" w:rsidP="003625AE">
      <w:pPr>
        <w:spacing w:after="0" w:line="240" w:lineRule="auto"/>
        <w:jc w:val="both"/>
        <w:rPr>
          <w:rFonts w:eastAsia="Times New Roman"/>
          <w:color w:val="auto"/>
          <w:lang w:val="uk-UA"/>
        </w:rPr>
      </w:pPr>
      <w:r w:rsidRPr="003625AE">
        <w:rPr>
          <w:rFonts w:eastAsia="Times New Roman"/>
          <w:color w:val="auto"/>
          <w:lang w:val="uk-UA"/>
        </w:rPr>
        <w:t>Фінансування передбачено за рахунок коштів:</w:t>
      </w:r>
    </w:p>
    <w:p w:rsidR="003625AE" w:rsidRPr="003625AE" w:rsidRDefault="003625AE" w:rsidP="007571DB">
      <w:pPr>
        <w:numPr>
          <w:ilvl w:val="0"/>
          <w:numId w:val="3"/>
        </w:numPr>
        <w:spacing w:after="0" w:line="240" w:lineRule="auto"/>
        <w:jc w:val="both"/>
        <w:rPr>
          <w:rFonts w:eastAsia="Times New Roman"/>
          <w:color w:val="auto"/>
          <w:lang w:val="uk-UA"/>
        </w:rPr>
      </w:pPr>
      <w:r w:rsidRPr="003625AE">
        <w:rPr>
          <w:rFonts w:eastAsia="Times New Roman"/>
          <w:bCs/>
          <w:color w:val="auto"/>
          <w:lang w:val="uk-UA"/>
        </w:rPr>
        <w:t>субвенція з державного бюджету - КПКВК 0211184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sidRPr="003625AE">
        <w:rPr>
          <w:rFonts w:eastAsia="Times New Roman"/>
          <w:color w:val="auto"/>
          <w:lang w:val="uk-UA"/>
        </w:rPr>
        <w:t xml:space="preserve"> — </w:t>
      </w:r>
      <w:r w:rsidRPr="003625AE">
        <w:rPr>
          <w:rFonts w:eastAsia="Times New Roman"/>
          <w:b/>
          <w:bCs/>
          <w:color w:val="auto"/>
          <w:lang w:val="uk-UA"/>
        </w:rPr>
        <w:t xml:space="preserve">у сумі </w:t>
      </w:r>
      <w:r w:rsidR="00272819">
        <w:rPr>
          <w:rFonts w:eastAsia="Times New Roman"/>
          <w:b/>
          <w:bCs/>
          <w:color w:val="auto"/>
          <w:lang w:val="uk-UA"/>
        </w:rPr>
        <w:t>6 237,00</w:t>
      </w:r>
      <w:r w:rsidRPr="003625AE">
        <w:rPr>
          <w:rFonts w:eastAsia="Times New Roman"/>
          <w:b/>
          <w:bCs/>
          <w:color w:val="auto"/>
          <w:lang w:val="uk-UA"/>
        </w:rPr>
        <w:t xml:space="preserve"> грн</w:t>
      </w:r>
      <w:r>
        <w:rPr>
          <w:rFonts w:eastAsia="Times New Roman"/>
          <w:b/>
          <w:bCs/>
          <w:color w:val="auto"/>
          <w:lang w:val="uk-UA"/>
        </w:rPr>
        <w:t>.</w:t>
      </w:r>
      <w:r w:rsidR="007A2B23">
        <w:rPr>
          <w:rFonts w:eastAsia="Times New Roman"/>
          <w:b/>
          <w:bCs/>
          <w:color w:val="auto"/>
          <w:lang w:val="uk-UA"/>
        </w:rPr>
        <w:t xml:space="preserve"> (</w:t>
      </w:r>
      <w:r w:rsidR="001C7A15">
        <w:rPr>
          <w:rFonts w:eastAsia="Times New Roman"/>
          <w:b/>
          <w:bCs/>
          <w:color w:val="auto"/>
          <w:lang w:val="uk-UA"/>
        </w:rPr>
        <w:t>90</w:t>
      </w:r>
      <w:r w:rsidR="00BD63F6">
        <w:rPr>
          <w:rFonts w:eastAsia="Times New Roman"/>
          <w:b/>
          <w:bCs/>
          <w:color w:val="auto"/>
          <w:lang w:val="uk-UA"/>
        </w:rPr>
        <w:t xml:space="preserve"> </w:t>
      </w:r>
      <w:bookmarkStart w:id="0" w:name="_GoBack"/>
      <w:bookmarkEnd w:id="0"/>
      <w:r w:rsidRPr="003625AE">
        <w:rPr>
          <w:rFonts w:eastAsia="Times New Roman"/>
          <w:b/>
          <w:bCs/>
          <w:color w:val="auto"/>
          <w:lang w:val="uk-UA"/>
        </w:rPr>
        <w:t>%)</w:t>
      </w:r>
      <w:r w:rsidRPr="003625AE">
        <w:rPr>
          <w:rFonts w:eastAsia="Times New Roman"/>
          <w:color w:val="auto"/>
          <w:lang w:val="uk-UA"/>
        </w:rPr>
        <w:t xml:space="preserve">, що </w:t>
      </w:r>
      <w:proofErr w:type="spellStart"/>
      <w:r w:rsidRPr="003625AE">
        <w:rPr>
          <w:rFonts w:eastAsia="Times New Roman"/>
          <w:b/>
          <w:bCs/>
          <w:color w:val="auto"/>
          <w:lang w:val="uk-UA"/>
        </w:rPr>
        <w:t>співфінансується</w:t>
      </w:r>
      <w:proofErr w:type="spellEnd"/>
      <w:r w:rsidRPr="003625AE">
        <w:rPr>
          <w:rFonts w:eastAsia="Times New Roman"/>
          <w:b/>
          <w:bCs/>
          <w:color w:val="auto"/>
          <w:lang w:val="uk-UA"/>
        </w:rPr>
        <w:t xml:space="preserve"> Європейським Союзом в межах </w:t>
      </w:r>
      <w:proofErr w:type="spellStart"/>
      <w:r w:rsidRPr="003625AE">
        <w:rPr>
          <w:rFonts w:eastAsia="Times New Roman"/>
          <w:b/>
          <w:bCs/>
          <w:color w:val="auto"/>
          <w:lang w:val="uk-UA"/>
        </w:rPr>
        <w:t>Ukraine</w:t>
      </w:r>
      <w:proofErr w:type="spellEnd"/>
      <w:r w:rsidRPr="003625AE">
        <w:rPr>
          <w:rFonts w:eastAsia="Times New Roman"/>
          <w:b/>
          <w:bCs/>
          <w:color w:val="auto"/>
          <w:lang w:val="uk-UA"/>
        </w:rPr>
        <w:t xml:space="preserve"> </w:t>
      </w:r>
      <w:proofErr w:type="spellStart"/>
      <w:r w:rsidRPr="003625AE">
        <w:rPr>
          <w:rFonts w:eastAsia="Times New Roman"/>
          <w:b/>
          <w:bCs/>
          <w:color w:val="auto"/>
          <w:lang w:val="uk-UA"/>
        </w:rPr>
        <w:t>Facility</w:t>
      </w:r>
      <w:proofErr w:type="spellEnd"/>
      <w:r w:rsidRPr="003625AE">
        <w:rPr>
          <w:rFonts w:eastAsia="Times New Roman"/>
          <w:color w:val="auto"/>
          <w:lang w:val="uk-UA"/>
        </w:rPr>
        <w:t>;</w:t>
      </w:r>
    </w:p>
    <w:p w:rsidR="003625AE" w:rsidRPr="003625AE" w:rsidRDefault="003625AE" w:rsidP="003625AE">
      <w:pPr>
        <w:spacing w:after="0" w:line="240" w:lineRule="auto"/>
        <w:jc w:val="both"/>
        <w:rPr>
          <w:rFonts w:eastAsia="Times New Roman"/>
          <w:color w:val="auto"/>
          <w:lang w:val="uk-UA"/>
        </w:rPr>
      </w:pPr>
      <w:r w:rsidRPr="003625AE">
        <w:rPr>
          <w:rFonts w:eastAsia="Times New Roman"/>
          <w:color w:val="auto"/>
          <w:lang w:val="uk-UA"/>
        </w:rPr>
        <w:t>та</w:t>
      </w:r>
    </w:p>
    <w:p w:rsidR="003625AE" w:rsidRPr="003625AE" w:rsidRDefault="003625AE" w:rsidP="007571DB">
      <w:pPr>
        <w:numPr>
          <w:ilvl w:val="0"/>
          <w:numId w:val="3"/>
        </w:numPr>
        <w:spacing w:after="0" w:line="240" w:lineRule="auto"/>
        <w:jc w:val="both"/>
        <w:rPr>
          <w:rFonts w:eastAsia="Times New Roman"/>
          <w:color w:val="auto"/>
          <w:lang w:val="uk-UA"/>
        </w:rPr>
      </w:pPr>
      <w:r w:rsidRPr="003625AE">
        <w:rPr>
          <w:rFonts w:eastAsia="Times New Roman"/>
          <w:bCs/>
          <w:color w:val="auto"/>
          <w:lang w:val="uk-UA"/>
        </w:rPr>
        <w:t>місцевий бюджет – КПКВК 0211183 «</w:t>
      </w:r>
      <w:proofErr w:type="spellStart"/>
      <w:r w:rsidRPr="003625AE">
        <w:rPr>
          <w:rFonts w:eastAsia="Times New Roman"/>
          <w:bCs/>
          <w:color w:val="auto"/>
          <w:lang w:val="uk-UA"/>
        </w:rPr>
        <w:t>Співфінансування</w:t>
      </w:r>
      <w:proofErr w:type="spellEnd"/>
      <w:r w:rsidRPr="003625AE">
        <w:rPr>
          <w:rFonts w:eastAsia="Times New Roman"/>
          <w:bCs/>
          <w:color w:val="auto"/>
          <w:lang w:val="uk-UA"/>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Pr="003625AE">
        <w:rPr>
          <w:rFonts w:eastAsia="Times New Roman"/>
          <w:color w:val="auto"/>
          <w:lang w:val="uk-UA"/>
        </w:rPr>
        <w:t xml:space="preserve"> — </w:t>
      </w:r>
      <w:r w:rsidRPr="003625AE">
        <w:rPr>
          <w:rFonts w:eastAsia="Times New Roman"/>
          <w:b/>
          <w:bCs/>
          <w:color w:val="auto"/>
          <w:lang w:val="uk-UA"/>
        </w:rPr>
        <w:t xml:space="preserve">у сумі </w:t>
      </w:r>
      <w:r w:rsidR="00272819">
        <w:rPr>
          <w:rFonts w:eastAsia="Times New Roman"/>
          <w:b/>
          <w:bCs/>
          <w:color w:val="auto"/>
          <w:lang w:val="uk-UA"/>
        </w:rPr>
        <w:t>693,00</w:t>
      </w:r>
      <w:r w:rsidRPr="003625AE">
        <w:rPr>
          <w:rFonts w:eastAsia="Times New Roman"/>
          <w:b/>
          <w:bCs/>
          <w:color w:val="auto"/>
          <w:lang w:val="uk-UA"/>
        </w:rPr>
        <w:t xml:space="preserve"> грн</w:t>
      </w:r>
      <w:r>
        <w:rPr>
          <w:rFonts w:eastAsia="Times New Roman"/>
          <w:b/>
          <w:bCs/>
          <w:color w:val="auto"/>
          <w:lang w:val="uk-UA"/>
        </w:rPr>
        <w:t>.</w:t>
      </w:r>
      <w:r w:rsidR="007A2B23">
        <w:rPr>
          <w:rFonts w:eastAsia="Times New Roman"/>
          <w:b/>
          <w:bCs/>
          <w:color w:val="auto"/>
          <w:lang w:val="uk-UA"/>
        </w:rPr>
        <w:t xml:space="preserve"> (</w:t>
      </w:r>
      <w:r w:rsidR="001C7A15">
        <w:rPr>
          <w:rFonts w:eastAsia="Times New Roman"/>
          <w:b/>
          <w:bCs/>
          <w:color w:val="auto"/>
          <w:lang w:val="uk-UA"/>
        </w:rPr>
        <w:t>10</w:t>
      </w:r>
      <w:r w:rsidR="00A7380C">
        <w:rPr>
          <w:rFonts w:eastAsia="Times New Roman"/>
          <w:b/>
          <w:bCs/>
          <w:color w:val="auto"/>
          <w:lang w:val="uk-UA"/>
        </w:rPr>
        <w:t xml:space="preserve"> </w:t>
      </w:r>
      <w:r w:rsidRPr="003625AE">
        <w:rPr>
          <w:rFonts w:eastAsia="Times New Roman"/>
          <w:b/>
          <w:bCs/>
          <w:color w:val="auto"/>
          <w:lang w:val="uk-UA"/>
        </w:rPr>
        <w:t>%)</w:t>
      </w:r>
      <w:r w:rsidRPr="003625AE">
        <w:rPr>
          <w:rFonts w:eastAsia="Times New Roman"/>
          <w:color w:val="auto"/>
          <w:lang w:val="uk-UA"/>
        </w:rPr>
        <w:t>.</w:t>
      </w:r>
    </w:p>
    <w:p w:rsidR="003625AE" w:rsidRPr="003625AE" w:rsidRDefault="003625AE" w:rsidP="003625AE">
      <w:pPr>
        <w:spacing w:after="0" w:line="240" w:lineRule="auto"/>
        <w:ind w:firstLine="567"/>
        <w:jc w:val="both"/>
        <w:rPr>
          <w:rFonts w:ascii="Calibri" w:eastAsia="Calibri" w:hAnsi="Calibri"/>
          <w:bCs/>
          <w:color w:val="auto"/>
          <w:sz w:val="22"/>
          <w:szCs w:val="22"/>
          <w:lang w:val="uk-UA"/>
        </w:rPr>
      </w:pPr>
    </w:p>
    <w:p w:rsidR="003625AE" w:rsidRPr="003625AE" w:rsidRDefault="003625AE" w:rsidP="003625AE">
      <w:pPr>
        <w:spacing w:after="0" w:line="240" w:lineRule="auto"/>
        <w:ind w:firstLine="567"/>
        <w:jc w:val="both"/>
        <w:rPr>
          <w:rFonts w:eastAsia="Calibri"/>
          <w:bCs/>
          <w:color w:val="auto"/>
          <w:lang w:val="uk-UA"/>
        </w:rPr>
      </w:pPr>
      <w:r w:rsidRPr="003625AE">
        <w:rPr>
          <w:rFonts w:eastAsia="Calibri"/>
          <w:b/>
          <w:bCs/>
          <w:color w:val="auto"/>
          <w:lang w:val="uk-UA"/>
        </w:rPr>
        <w:t xml:space="preserve">Загальна очікувана вартість закупівлі: </w:t>
      </w:r>
      <w:r w:rsidR="00272819" w:rsidRPr="00272819">
        <w:rPr>
          <w:rFonts w:eastAsia="Calibri"/>
          <w:bCs/>
          <w:color w:val="auto"/>
          <w:lang w:val="uk-UA"/>
        </w:rPr>
        <w:t>6 930,00 грн. (Шість тисяч дев’ятсот тридцять гривень 00 коп.), з ПДВ</w:t>
      </w:r>
      <w:r w:rsidRPr="003625AE">
        <w:rPr>
          <w:rFonts w:eastAsia="Calibri"/>
          <w:bCs/>
          <w:color w:val="auto"/>
          <w:lang w:val="uk-UA"/>
        </w:rPr>
        <w:t>.</w:t>
      </w:r>
    </w:p>
    <w:p w:rsidR="00955801" w:rsidRDefault="00955801" w:rsidP="00115087">
      <w:pPr>
        <w:shd w:val="clear" w:color="auto" w:fill="FFFFFF"/>
        <w:spacing w:after="0" w:line="240" w:lineRule="auto"/>
        <w:jc w:val="both"/>
        <w:rPr>
          <w:rFonts w:eastAsia="Times New Roman"/>
          <w:color w:val="auto"/>
          <w:lang w:val="uk-UA"/>
        </w:rPr>
      </w:pPr>
    </w:p>
    <w:p w:rsidR="003625AE" w:rsidRPr="00882FF3" w:rsidRDefault="003625AE" w:rsidP="00115087">
      <w:pPr>
        <w:shd w:val="clear" w:color="auto" w:fill="FFFFFF"/>
        <w:spacing w:after="0" w:line="240" w:lineRule="auto"/>
        <w:jc w:val="both"/>
        <w:rPr>
          <w:rFonts w:eastAsia="Times New Roman"/>
          <w:color w:val="auto"/>
          <w:lang w:val="uk-UA"/>
        </w:rPr>
      </w:pPr>
    </w:p>
    <w:p w:rsidR="00A04035" w:rsidRPr="00882FF3" w:rsidRDefault="0006144E" w:rsidP="00115087">
      <w:pPr>
        <w:shd w:val="clear" w:color="auto" w:fill="FFFFFF"/>
        <w:spacing w:after="0" w:line="240" w:lineRule="auto"/>
        <w:jc w:val="both"/>
        <w:rPr>
          <w:rFonts w:eastAsia="Times New Roman"/>
          <w:b/>
          <w:color w:val="auto"/>
          <w:lang w:val="ru-RU"/>
        </w:rPr>
      </w:pPr>
      <w:proofErr w:type="spellStart"/>
      <w:r w:rsidRPr="00882FF3">
        <w:rPr>
          <w:rFonts w:eastAsia="Times New Roman"/>
          <w:b/>
          <w:color w:val="auto"/>
          <w:lang w:val="ru-RU"/>
        </w:rPr>
        <w:t>Якісні</w:t>
      </w:r>
      <w:proofErr w:type="spellEnd"/>
      <w:r w:rsidRPr="00882FF3">
        <w:rPr>
          <w:rFonts w:eastAsia="Times New Roman"/>
          <w:b/>
          <w:color w:val="auto"/>
          <w:lang w:val="ru-RU"/>
        </w:rPr>
        <w:t xml:space="preserve">, </w:t>
      </w:r>
      <w:proofErr w:type="spellStart"/>
      <w:r w:rsidR="002E48E6" w:rsidRPr="00882FF3">
        <w:rPr>
          <w:rFonts w:eastAsia="Times New Roman"/>
          <w:b/>
          <w:color w:val="auto"/>
          <w:lang w:val="ru-RU"/>
        </w:rPr>
        <w:t>к</w:t>
      </w:r>
      <w:r w:rsidR="00CF54D1" w:rsidRPr="00882FF3">
        <w:rPr>
          <w:rFonts w:eastAsia="Times New Roman"/>
          <w:b/>
          <w:color w:val="auto"/>
          <w:lang w:val="ru-RU"/>
        </w:rPr>
        <w:t>ількісн</w:t>
      </w:r>
      <w:r w:rsidRPr="00882FF3">
        <w:rPr>
          <w:rFonts w:eastAsia="Times New Roman"/>
          <w:b/>
          <w:color w:val="auto"/>
          <w:lang w:val="ru-RU"/>
        </w:rPr>
        <w:t>і</w:t>
      </w:r>
      <w:proofErr w:type="spellEnd"/>
      <w:r w:rsidRPr="00882FF3">
        <w:rPr>
          <w:rFonts w:eastAsia="Times New Roman"/>
          <w:b/>
          <w:color w:val="auto"/>
          <w:lang w:val="ru-RU"/>
        </w:rPr>
        <w:t xml:space="preserve"> та </w:t>
      </w:r>
      <w:proofErr w:type="spellStart"/>
      <w:proofErr w:type="gramStart"/>
      <w:r w:rsidRPr="00882FF3">
        <w:rPr>
          <w:rFonts w:eastAsia="Times New Roman"/>
          <w:b/>
          <w:color w:val="auto"/>
          <w:lang w:val="ru-RU"/>
        </w:rPr>
        <w:t>техн</w:t>
      </w:r>
      <w:proofErr w:type="gramEnd"/>
      <w:r w:rsidRPr="00882FF3">
        <w:rPr>
          <w:rFonts w:eastAsia="Times New Roman"/>
          <w:b/>
          <w:color w:val="auto"/>
          <w:lang w:val="ru-RU"/>
        </w:rPr>
        <w:t>ічні</w:t>
      </w:r>
      <w:proofErr w:type="spellEnd"/>
      <w:r w:rsidR="00CF54D1" w:rsidRPr="00882FF3">
        <w:rPr>
          <w:rFonts w:eastAsia="Times New Roman"/>
          <w:b/>
          <w:color w:val="auto"/>
          <w:lang w:val="ru-RU"/>
        </w:rPr>
        <w:t xml:space="preserve"> характеристик</w:t>
      </w:r>
      <w:r w:rsidRPr="00882FF3">
        <w:rPr>
          <w:rFonts w:eastAsia="Times New Roman"/>
          <w:b/>
          <w:color w:val="auto"/>
          <w:lang w:val="ru-RU"/>
        </w:rPr>
        <w:t>и</w:t>
      </w:r>
      <w:r w:rsidR="00CF54D1" w:rsidRPr="00882FF3">
        <w:rPr>
          <w:rFonts w:eastAsia="Times New Roman"/>
          <w:b/>
          <w:color w:val="auto"/>
          <w:lang w:val="ru-RU"/>
        </w:rPr>
        <w:t xml:space="preserve"> предмета </w:t>
      </w:r>
      <w:proofErr w:type="spellStart"/>
      <w:r w:rsidR="00CF54D1" w:rsidRPr="00882FF3">
        <w:rPr>
          <w:rFonts w:eastAsia="Times New Roman"/>
          <w:b/>
          <w:color w:val="auto"/>
          <w:lang w:val="ru-RU"/>
        </w:rPr>
        <w:t>закупівлі</w:t>
      </w:r>
      <w:proofErr w:type="spellEnd"/>
      <w:r w:rsidR="00A04035" w:rsidRPr="00882FF3">
        <w:rPr>
          <w:rFonts w:eastAsia="Times New Roman"/>
          <w:b/>
          <w:color w:val="auto"/>
          <w:lang w:val="ru-RU"/>
        </w:rPr>
        <w:t xml:space="preserve">: </w:t>
      </w:r>
    </w:p>
    <w:p w:rsidR="00C15692" w:rsidRPr="00882FF3" w:rsidRDefault="00C15692" w:rsidP="00115087">
      <w:pPr>
        <w:shd w:val="clear" w:color="auto" w:fill="FFFFFF"/>
        <w:spacing w:after="0" w:line="240" w:lineRule="auto"/>
        <w:jc w:val="both"/>
        <w:rPr>
          <w:rFonts w:eastAsia="Times New Roman"/>
          <w:color w:val="auto"/>
          <w:lang w:val="ru-RU"/>
        </w:rPr>
      </w:pPr>
    </w:p>
    <w:p w:rsidR="007A2B23" w:rsidRPr="007A2B23" w:rsidRDefault="007A2B23" w:rsidP="007A2B23">
      <w:pPr>
        <w:rPr>
          <w:rFonts w:eastAsia="Times New Roman"/>
          <w:color w:val="auto"/>
          <w:lang w:val="uk-UA"/>
        </w:rPr>
      </w:pPr>
      <w:r w:rsidRPr="007A2B23">
        <w:rPr>
          <w:rFonts w:eastAsia="Times New Roman"/>
          <w:b/>
          <w:color w:val="auto"/>
          <w:lang w:val="uk-UA"/>
        </w:rPr>
        <w:t xml:space="preserve">Строк поставки товару: </w:t>
      </w:r>
      <w:r w:rsidRPr="007A2B23">
        <w:rPr>
          <w:rFonts w:eastAsia="Times New Roman"/>
          <w:color w:val="auto"/>
          <w:lang w:val="uk-UA"/>
        </w:rPr>
        <w:t>до 28.08.2025 року.</w:t>
      </w:r>
    </w:p>
    <w:p w:rsidR="00272819" w:rsidRPr="00272819" w:rsidRDefault="00272819" w:rsidP="00272819">
      <w:pPr>
        <w:rPr>
          <w:rFonts w:eastAsia="Times New Roman"/>
          <w:b/>
          <w:color w:val="auto"/>
          <w:sz w:val="22"/>
          <w:szCs w:val="22"/>
          <w:lang w:val="uk-UA"/>
        </w:rPr>
      </w:pPr>
      <w:r w:rsidRPr="00272819">
        <w:rPr>
          <w:rFonts w:eastAsia="Times New Roman"/>
          <w:b/>
          <w:color w:val="auto"/>
          <w:sz w:val="22"/>
          <w:szCs w:val="22"/>
          <w:lang w:val="uk-UA"/>
        </w:rPr>
        <w:t>Технічні та якісні характеристики:</w:t>
      </w:r>
    </w:p>
    <w:tbl>
      <w:tblPr>
        <w:tblStyle w:val="31"/>
        <w:tblW w:w="9747" w:type="dxa"/>
        <w:tblLayout w:type="fixed"/>
        <w:tblLook w:val="04A0" w:firstRow="1" w:lastRow="0" w:firstColumn="1" w:lastColumn="0" w:noHBand="0" w:noVBand="1"/>
      </w:tblPr>
      <w:tblGrid>
        <w:gridCol w:w="531"/>
        <w:gridCol w:w="2057"/>
        <w:gridCol w:w="3679"/>
        <w:gridCol w:w="1205"/>
        <w:gridCol w:w="2275"/>
      </w:tblGrid>
      <w:tr w:rsidR="00272819" w:rsidRPr="00272819" w:rsidTr="00A75B32">
        <w:tc>
          <w:tcPr>
            <w:tcW w:w="531" w:type="dxa"/>
            <w:vAlign w:val="center"/>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 з/п</w:t>
            </w:r>
          </w:p>
        </w:tc>
        <w:tc>
          <w:tcPr>
            <w:tcW w:w="2057" w:type="dxa"/>
            <w:vAlign w:val="center"/>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Назва товару</w:t>
            </w:r>
          </w:p>
        </w:tc>
        <w:tc>
          <w:tcPr>
            <w:tcW w:w="3679" w:type="dxa"/>
            <w:vAlign w:val="center"/>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Характеристика та складові товару</w:t>
            </w:r>
          </w:p>
        </w:tc>
        <w:tc>
          <w:tcPr>
            <w:tcW w:w="1205" w:type="dxa"/>
            <w:vAlign w:val="center"/>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Кількість</w:t>
            </w:r>
          </w:p>
        </w:tc>
        <w:tc>
          <w:tcPr>
            <w:tcW w:w="2275" w:type="dxa"/>
          </w:tcPr>
          <w:p w:rsidR="00272819" w:rsidRPr="00272819" w:rsidRDefault="00272819" w:rsidP="00272819">
            <w:pPr>
              <w:spacing w:after="0"/>
              <w:jc w:val="center"/>
              <w:rPr>
                <w:rFonts w:ascii="Times New Roman" w:hAnsi="Times New Roman" w:cs="Times New Roman"/>
                <w:b/>
              </w:rPr>
            </w:pPr>
            <w:r w:rsidRPr="00272819">
              <w:rPr>
                <w:rFonts w:ascii="Times New Roman" w:hAnsi="Times New Roman" w:cs="Times New Roman"/>
                <w:b/>
              </w:rPr>
              <w:t>Адреса закладу</w:t>
            </w:r>
          </w:p>
        </w:tc>
      </w:tr>
      <w:tr w:rsidR="00272819" w:rsidRPr="00272819" w:rsidTr="00A75B32">
        <w:trPr>
          <w:trHeight w:val="90"/>
        </w:trPr>
        <w:tc>
          <w:tcPr>
            <w:tcW w:w="531" w:type="dxa"/>
          </w:tcPr>
          <w:p w:rsidR="00272819" w:rsidRPr="00272819" w:rsidRDefault="00272819" w:rsidP="00272819">
            <w:pPr>
              <w:spacing w:after="0"/>
              <w:rPr>
                <w:rFonts w:ascii="Times New Roman" w:hAnsi="Times New Roman" w:cs="Times New Roman"/>
                <w:b/>
              </w:rPr>
            </w:pPr>
            <w:r w:rsidRPr="00272819">
              <w:rPr>
                <w:rFonts w:ascii="Times New Roman" w:hAnsi="Times New Roman" w:cs="Times New Roman"/>
                <w:b/>
              </w:rPr>
              <w:t>1</w:t>
            </w:r>
          </w:p>
        </w:tc>
        <w:tc>
          <w:tcPr>
            <w:tcW w:w="2057" w:type="dxa"/>
          </w:tcPr>
          <w:p w:rsidR="00272819" w:rsidRPr="00272819" w:rsidRDefault="00272819" w:rsidP="00272819">
            <w:pPr>
              <w:rPr>
                <w:rFonts w:ascii="Times New Roman" w:hAnsi="Times New Roman" w:cs="Times New Roman"/>
                <w:b/>
                <w:bCs/>
                <w:lang w:eastAsia="zh-CN"/>
              </w:rPr>
            </w:pPr>
            <w:r w:rsidRPr="00272819">
              <w:rPr>
                <w:rFonts w:ascii="Times New Roman" w:hAnsi="Times New Roman" w:cs="Times New Roman"/>
                <w:b/>
                <w:bCs/>
              </w:rPr>
              <w:t>Панель демонстраційна</w:t>
            </w:r>
          </w:p>
          <w:p w:rsidR="00272819" w:rsidRPr="00272819" w:rsidRDefault="00272819" w:rsidP="00272819">
            <w:pPr>
              <w:spacing w:after="0" w:line="240" w:lineRule="auto"/>
              <w:rPr>
                <w:rFonts w:ascii="Times New Roman" w:hAnsi="Times New Roman" w:cs="Times New Roman"/>
                <w:b/>
              </w:rPr>
            </w:pPr>
          </w:p>
        </w:tc>
        <w:tc>
          <w:tcPr>
            <w:tcW w:w="3679" w:type="dxa"/>
          </w:tcPr>
          <w:p w:rsidR="00272819" w:rsidRPr="00272819" w:rsidRDefault="00272819" w:rsidP="00272819">
            <w:pPr>
              <w:spacing w:after="0" w:line="240" w:lineRule="auto"/>
              <w:jc w:val="both"/>
              <w:rPr>
                <w:rFonts w:ascii="Times New Roman" w:hAnsi="Times New Roman" w:cs="Times New Roman"/>
              </w:rPr>
            </w:pPr>
            <w:r w:rsidRPr="00272819">
              <w:rPr>
                <w:rFonts w:ascii="Times New Roman" w:hAnsi="Times New Roman" w:cs="Times New Roman"/>
              </w:rPr>
              <w:t>Презентаційний статичний комплект з устаткуванням для закріплення та демонстрації таблиць, карт, демонстраційних моделей та інших наочних засобів навчання</w:t>
            </w:r>
          </w:p>
        </w:tc>
        <w:tc>
          <w:tcPr>
            <w:tcW w:w="1205" w:type="dxa"/>
          </w:tcPr>
          <w:p w:rsidR="00272819" w:rsidRPr="00272819" w:rsidRDefault="00272819" w:rsidP="00272819">
            <w:pPr>
              <w:spacing w:after="0"/>
              <w:jc w:val="center"/>
              <w:rPr>
                <w:rFonts w:ascii="Times New Roman" w:hAnsi="Times New Roman" w:cs="Times New Roman"/>
              </w:rPr>
            </w:pPr>
            <w:r w:rsidRPr="00272819">
              <w:rPr>
                <w:rFonts w:ascii="Times New Roman" w:hAnsi="Times New Roman" w:cs="Times New Roman"/>
              </w:rPr>
              <w:t>1 комплект</w:t>
            </w:r>
          </w:p>
        </w:tc>
        <w:tc>
          <w:tcPr>
            <w:tcW w:w="2275" w:type="dxa"/>
          </w:tcPr>
          <w:p w:rsidR="00272819" w:rsidRPr="00272819" w:rsidRDefault="00272819" w:rsidP="00272819">
            <w:pPr>
              <w:spacing w:after="0"/>
              <w:jc w:val="both"/>
              <w:rPr>
                <w:rFonts w:ascii="Times New Roman" w:hAnsi="Times New Roman" w:cs="Times New Roman"/>
              </w:rPr>
            </w:pPr>
            <w:r w:rsidRPr="00272819">
              <w:rPr>
                <w:rFonts w:ascii="Times New Roman" w:hAnsi="Times New Roman" w:cs="Times New Roman"/>
              </w:rPr>
              <w:t xml:space="preserve">53240, Дніпропетровська обл., Нікопольський р-н, с. </w:t>
            </w:r>
            <w:proofErr w:type="spellStart"/>
            <w:r w:rsidRPr="00272819">
              <w:rPr>
                <w:rFonts w:ascii="Times New Roman" w:hAnsi="Times New Roman" w:cs="Times New Roman"/>
              </w:rPr>
              <w:t>Лошкарівка</w:t>
            </w:r>
            <w:proofErr w:type="spellEnd"/>
            <w:r w:rsidRPr="00272819">
              <w:rPr>
                <w:rFonts w:ascii="Times New Roman" w:hAnsi="Times New Roman" w:cs="Times New Roman"/>
              </w:rPr>
              <w:t>, вул. Центральна, 14 (</w:t>
            </w:r>
            <w:proofErr w:type="spellStart"/>
            <w:r w:rsidRPr="00272819">
              <w:rPr>
                <w:rFonts w:ascii="Times New Roman" w:hAnsi="Times New Roman" w:cs="Times New Roman"/>
              </w:rPr>
              <w:t>Лошкарівський</w:t>
            </w:r>
            <w:proofErr w:type="spellEnd"/>
            <w:r w:rsidRPr="00272819">
              <w:rPr>
                <w:rFonts w:ascii="Times New Roman" w:hAnsi="Times New Roman" w:cs="Times New Roman"/>
              </w:rPr>
              <w:t xml:space="preserve"> ліцей </w:t>
            </w:r>
            <w:proofErr w:type="spellStart"/>
            <w:r w:rsidRPr="00272819">
              <w:rPr>
                <w:rFonts w:ascii="Times New Roman" w:hAnsi="Times New Roman" w:cs="Times New Roman"/>
              </w:rPr>
              <w:t>Мозолевської</w:t>
            </w:r>
            <w:proofErr w:type="spellEnd"/>
            <w:r w:rsidRPr="00272819">
              <w:rPr>
                <w:rFonts w:ascii="Times New Roman" w:hAnsi="Times New Roman" w:cs="Times New Roman"/>
              </w:rPr>
              <w:t xml:space="preserve"> сільської ради)</w:t>
            </w:r>
          </w:p>
        </w:tc>
      </w:tr>
    </w:tbl>
    <w:p w:rsidR="00FE59BB" w:rsidRDefault="00FE59BB" w:rsidP="007A2B23">
      <w:pPr>
        <w:spacing w:after="0" w:line="240" w:lineRule="auto"/>
        <w:ind w:firstLineChars="200" w:firstLine="480"/>
        <w:jc w:val="both"/>
        <w:rPr>
          <w:rFonts w:eastAsia="MS Mincho"/>
          <w:bCs/>
          <w:color w:val="auto"/>
          <w:lang w:val="uk-UA" w:eastAsia="zh-CN"/>
        </w:rPr>
      </w:pPr>
    </w:p>
    <w:p w:rsidR="007A2B23" w:rsidRPr="007A2B23" w:rsidRDefault="007A2B23" w:rsidP="007A2B23">
      <w:pPr>
        <w:spacing w:after="0" w:line="240" w:lineRule="auto"/>
        <w:ind w:firstLineChars="200" w:firstLine="480"/>
        <w:jc w:val="both"/>
        <w:rPr>
          <w:rFonts w:eastAsia="MS Mincho"/>
          <w:bCs/>
          <w:color w:val="auto"/>
          <w:lang w:val="uk-UA" w:eastAsia="zh-CN"/>
        </w:rPr>
      </w:pPr>
      <w:r w:rsidRPr="007A2B23">
        <w:rPr>
          <w:rFonts w:eastAsia="MS Mincho"/>
          <w:bCs/>
          <w:color w:val="auto"/>
          <w:lang w:val="uk-UA" w:eastAsia="zh-CN"/>
        </w:rPr>
        <w:lastRenderedPageBreak/>
        <w:t xml:space="preserve">Товар має відповідати вимогам до засобів навчання та обладнання, визначених у Типовому переліку засобів навчання та обладнання для навчальних кабінетів і  </w:t>
      </w:r>
      <w:r w:rsidRPr="007A2B23">
        <w:rPr>
          <w:rFonts w:eastAsia="MS Mincho"/>
          <w:bCs/>
          <w:color w:val="auto"/>
          <w:lang w:eastAsia="zh-CN"/>
        </w:rPr>
        <w:t>STEM</w:t>
      </w:r>
      <w:proofErr w:type="spellStart"/>
      <w:r w:rsidRPr="007A2B23">
        <w:rPr>
          <w:rFonts w:eastAsia="MS Mincho"/>
          <w:bCs/>
          <w:color w:val="auto"/>
          <w:lang w:val="uk-UA" w:eastAsia="zh-CN"/>
        </w:rPr>
        <w:t>-лабораторій</w:t>
      </w:r>
      <w:proofErr w:type="spellEnd"/>
      <w:r w:rsidRPr="007A2B23">
        <w:rPr>
          <w:rFonts w:eastAsia="MS Mincho"/>
          <w:bCs/>
          <w:color w:val="auto"/>
          <w:lang w:val="uk-UA" w:eastAsia="zh-CN"/>
        </w:rPr>
        <w:t xml:space="preserve">, затвердженого наказом Міністерства освіти і науки України від 29 квітня 2020 року № 574 «Про затвердження Типового переліку засобів навчання та обладнання для навчальних кабінетів і </w:t>
      </w:r>
      <w:r w:rsidRPr="007A2B23">
        <w:rPr>
          <w:rFonts w:eastAsia="MS Mincho"/>
          <w:bCs/>
          <w:color w:val="auto"/>
          <w:lang w:eastAsia="zh-CN"/>
        </w:rPr>
        <w:t>STEM</w:t>
      </w:r>
      <w:r w:rsidRPr="007A2B23">
        <w:rPr>
          <w:rFonts w:eastAsia="MS Mincho"/>
          <w:bCs/>
          <w:color w:val="auto"/>
          <w:lang w:val="uk-UA" w:eastAsia="zh-CN"/>
        </w:rPr>
        <w:t>-лабораторій».</w:t>
      </w:r>
    </w:p>
    <w:p w:rsidR="00FE59BB" w:rsidRPr="00FE59BB" w:rsidRDefault="00FE59BB" w:rsidP="00A7380C">
      <w:pPr>
        <w:spacing w:after="0" w:line="240" w:lineRule="auto"/>
        <w:ind w:firstLineChars="200" w:firstLine="480"/>
        <w:jc w:val="both"/>
        <w:rPr>
          <w:rFonts w:eastAsia="SimSun"/>
          <w:bCs/>
          <w:color w:val="auto"/>
          <w:shd w:val="clear" w:color="auto" w:fill="FFFFFF"/>
          <w:lang w:val="uk-UA" w:eastAsia="zh-CN"/>
        </w:rPr>
      </w:pPr>
    </w:p>
    <w:p w:rsidR="007A2B23" w:rsidRPr="007A2B23" w:rsidRDefault="007A2B23" w:rsidP="00A7380C">
      <w:pPr>
        <w:spacing w:after="0" w:line="240" w:lineRule="auto"/>
        <w:ind w:firstLineChars="200" w:firstLine="480"/>
        <w:jc w:val="both"/>
        <w:rPr>
          <w:rFonts w:eastAsia="SimSun"/>
          <w:bCs/>
          <w:color w:val="auto"/>
          <w:shd w:val="clear" w:color="auto" w:fill="FFFFFF"/>
          <w:lang w:val="ru-RU" w:eastAsia="zh-CN"/>
        </w:rPr>
      </w:pPr>
      <w:r w:rsidRPr="007A2B23">
        <w:rPr>
          <w:rFonts w:eastAsia="SimSun"/>
          <w:bCs/>
          <w:color w:val="auto"/>
          <w:shd w:val="clear" w:color="auto" w:fill="FFFFFF"/>
          <w:lang w:val="ru-RU" w:eastAsia="zh-CN"/>
        </w:rPr>
        <w:t xml:space="preserve">Товар, </w:t>
      </w:r>
      <w:proofErr w:type="spellStart"/>
      <w:r w:rsidRPr="007A2B23">
        <w:rPr>
          <w:rFonts w:eastAsia="SimSun"/>
          <w:bCs/>
          <w:color w:val="auto"/>
          <w:shd w:val="clear" w:color="auto" w:fill="FFFFFF"/>
          <w:lang w:val="ru-RU" w:eastAsia="zh-CN"/>
        </w:rPr>
        <w:t>який</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закуповується</w:t>
      </w:r>
      <w:proofErr w:type="spellEnd"/>
      <w:r w:rsidRPr="007A2B23">
        <w:rPr>
          <w:rFonts w:eastAsia="SimSun"/>
          <w:bCs/>
          <w:color w:val="auto"/>
          <w:shd w:val="clear" w:color="auto" w:fill="FFFFFF"/>
          <w:lang w:val="ru-RU" w:eastAsia="zh-CN"/>
        </w:rPr>
        <w:t xml:space="preserve">, повинен </w:t>
      </w:r>
      <w:proofErr w:type="spellStart"/>
      <w:r w:rsidRPr="007A2B23">
        <w:rPr>
          <w:rFonts w:eastAsia="SimSun"/>
          <w:bCs/>
          <w:color w:val="auto"/>
          <w:shd w:val="clear" w:color="auto" w:fill="FFFFFF"/>
          <w:lang w:val="ru-RU" w:eastAsia="zh-CN"/>
        </w:rPr>
        <w:t>походити</w:t>
      </w:r>
      <w:proofErr w:type="spellEnd"/>
      <w:r w:rsidRPr="007A2B23">
        <w:rPr>
          <w:rFonts w:eastAsia="SimSun"/>
          <w:bCs/>
          <w:color w:val="auto"/>
          <w:shd w:val="clear" w:color="auto" w:fill="FFFFFF"/>
          <w:lang w:val="ru-RU" w:eastAsia="zh-CN"/>
        </w:rPr>
        <w:t xml:space="preserve"> з </w:t>
      </w:r>
      <w:proofErr w:type="spellStart"/>
      <w:r w:rsidRPr="007A2B23">
        <w:rPr>
          <w:rFonts w:eastAsia="SimSun"/>
          <w:bCs/>
          <w:color w:val="auto"/>
          <w:shd w:val="clear" w:color="auto" w:fill="FFFFFF"/>
          <w:lang w:val="ru-RU" w:eastAsia="zh-CN"/>
        </w:rPr>
        <w:t>прийнятних</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країн</w:t>
      </w:r>
      <w:proofErr w:type="spellEnd"/>
      <w:r w:rsidRPr="007A2B23">
        <w:rPr>
          <w:rFonts w:eastAsia="SimSun"/>
          <w:bCs/>
          <w:color w:val="auto"/>
          <w:shd w:val="clear" w:color="auto" w:fill="FFFFFF"/>
          <w:lang w:val="ru-RU" w:eastAsia="zh-CN"/>
        </w:rPr>
        <w:t>. (</w:t>
      </w:r>
      <w:r w:rsidRPr="007A2B23">
        <w:rPr>
          <w:rFonts w:eastAsia="SimSun"/>
          <w:bCs/>
          <w:color w:val="auto"/>
          <w:shd w:val="clear" w:color="auto" w:fill="FFFFFF"/>
          <w:lang w:val="uk-UA" w:eastAsia="zh-CN"/>
        </w:rPr>
        <w:t>Перелік прийнятних країн відповідно до статті 11 Регламенту Європейського Парламенту</w:t>
      </w:r>
      <w:proofErr w:type="gramStart"/>
      <w:r w:rsidRPr="007A2B23">
        <w:rPr>
          <w:rFonts w:eastAsia="SimSun"/>
          <w:bCs/>
          <w:color w:val="auto"/>
          <w:shd w:val="clear" w:color="auto" w:fill="FFFFFF"/>
          <w:lang w:val="uk-UA" w:eastAsia="zh-CN"/>
        </w:rPr>
        <w:t xml:space="preserve"> і Р</w:t>
      </w:r>
      <w:proofErr w:type="gramEnd"/>
      <w:r w:rsidRPr="007A2B23">
        <w:rPr>
          <w:rFonts w:eastAsia="SimSun"/>
          <w:bCs/>
          <w:color w:val="auto"/>
          <w:shd w:val="clear" w:color="auto" w:fill="FFFFFF"/>
          <w:lang w:val="uk-UA" w:eastAsia="zh-CN"/>
        </w:rPr>
        <w:t xml:space="preserve">ади (ЄС) 2024/792 від 29 лютого 2024 року та статті 5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7A2B23">
        <w:rPr>
          <w:rFonts w:eastAsia="SimSun"/>
          <w:bCs/>
          <w:color w:val="auto"/>
          <w:shd w:val="clear" w:color="auto" w:fill="FFFFFF"/>
          <w:lang w:val="uk-UA" w:eastAsia="zh-CN"/>
        </w:rPr>
        <w:t>Ukraine</w:t>
      </w:r>
      <w:proofErr w:type="spellEnd"/>
      <w:r w:rsidRPr="007A2B23">
        <w:rPr>
          <w:rFonts w:eastAsia="SimSun"/>
          <w:bCs/>
          <w:color w:val="auto"/>
          <w:shd w:val="clear" w:color="auto" w:fill="FFFFFF"/>
          <w:lang w:val="uk-UA" w:eastAsia="zh-CN"/>
        </w:rPr>
        <w:t xml:space="preserve"> </w:t>
      </w:r>
      <w:proofErr w:type="spellStart"/>
      <w:r w:rsidRPr="007A2B23">
        <w:rPr>
          <w:rFonts w:eastAsia="SimSun"/>
          <w:bCs/>
          <w:color w:val="auto"/>
          <w:shd w:val="clear" w:color="auto" w:fill="FFFFFF"/>
          <w:lang w:val="uk-UA" w:eastAsia="zh-CN"/>
        </w:rPr>
        <w:t>Facility</w:t>
      </w:r>
      <w:proofErr w:type="spellEnd"/>
      <w:r w:rsidRPr="007A2B23">
        <w:rPr>
          <w:rFonts w:eastAsia="SimSun"/>
          <w:bCs/>
          <w:color w:val="auto"/>
          <w:shd w:val="clear" w:color="auto" w:fill="FFFFFF"/>
          <w:lang w:val="uk-UA" w:eastAsia="zh-CN"/>
        </w:rPr>
        <w:t xml:space="preserve"> оприлюднений на сайті </w:t>
      </w:r>
      <w:proofErr w:type="spellStart"/>
      <w:r w:rsidRPr="007A2B23">
        <w:rPr>
          <w:rFonts w:eastAsia="SimSun"/>
          <w:bCs/>
          <w:color w:val="auto"/>
          <w:shd w:val="clear" w:color="auto" w:fill="FFFFFF"/>
          <w:lang w:val="ru-RU" w:eastAsia="zh-CN"/>
        </w:rPr>
        <w:t>Міністерства</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економіки</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довкілля</w:t>
      </w:r>
      <w:proofErr w:type="spellEnd"/>
      <w:r w:rsidRPr="007A2B23">
        <w:rPr>
          <w:rFonts w:eastAsia="SimSun"/>
          <w:bCs/>
          <w:color w:val="auto"/>
          <w:shd w:val="clear" w:color="auto" w:fill="FFFFFF"/>
          <w:lang w:val="ru-RU" w:eastAsia="zh-CN"/>
        </w:rPr>
        <w:t xml:space="preserve"> та </w:t>
      </w:r>
      <w:proofErr w:type="spellStart"/>
      <w:r w:rsidRPr="007A2B23">
        <w:rPr>
          <w:rFonts w:eastAsia="SimSun"/>
          <w:bCs/>
          <w:color w:val="auto"/>
          <w:shd w:val="clear" w:color="auto" w:fill="FFFFFF"/>
          <w:lang w:val="ru-RU" w:eastAsia="zh-CN"/>
        </w:rPr>
        <w:t>сільського</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господарства</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України</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Тобто</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місце</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реєстрації</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торгівельної</w:t>
      </w:r>
      <w:proofErr w:type="spellEnd"/>
      <w:r w:rsidRPr="007A2B23">
        <w:rPr>
          <w:rFonts w:eastAsia="SimSun"/>
          <w:bCs/>
          <w:color w:val="auto"/>
          <w:shd w:val="clear" w:color="auto" w:fill="FFFFFF"/>
          <w:lang w:val="ru-RU" w:eastAsia="zh-CN"/>
        </w:rPr>
        <w:t xml:space="preserve"> марки, </w:t>
      </w:r>
      <w:proofErr w:type="spellStart"/>
      <w:r w:rsidRPr="007A2B23">
        <w:rPr>
          <w:rFonts w:eastAsia="SimSun"/>
          <w:bCs/>
          <w:color w:val="auto"/>
          <w:shd w:val="clear" w:color="auto" w:fill="FFFFFF"/>
          <w:lang w:val="ru-RU" w:eastAsia="zh-CN"/>
        </w:rPr>
        <w:t>виробничих</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потужностей</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тощо</w:t>
      </w:r>
      <w:proofErr w:type="spellEnd"/>
      <w:r w:rsidRPr="007A2B23">
        <w:rPr>
          <w:rFonts w:eastAsia="SimSun"/>
          <w:bCs/>
          <w:color w:val="auto"/>
          <w:shd w:val="clear" w:color="auto" w:fill="FFFFFF"/>
          <w:lang w:val="ru-RU" w:eastAsia="zh-CN"/>
        </w:rPr>
        <w:t xml:space="preserve"> повинно бути </w:t>
      </w:r>
      <w:proofErr w:type="spellStart"/>
      <w:r w:rsidRPr="007A2B23">
        <w:rPr>
          <w:rFonts w:eastAsia="SimSun"/>
          <w:bCs/>
          <w:color w:val="auto"/>
          <w:shd w:val="clear" w:color="auto" w:fill="FFFFFF"/>
          <w:lang w:val="ru-RU" w:eastAsia="zh-CN"/>
        </w:rPr>
        <w:t>тільки</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із</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зазначеного</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переліку</w:t>
      </w:r>
      <w:proofErr w:type="spellEnd"/>
      <w:r w:rsidRPr="007A2B23">
        <w:rPr>
          <w:rFonts w:eastAsia="SimSun"/>
          <w:bCs/>
          <w:color w:val="auto"/>
          <w:shd w:val="clear" w:color="auto" w:fill="FFFFFF"/>
          <w:lang w:val="ru-RU" w:eastAsia="zh-CN"/>
        </w:rPr>
        <w:t xml:space="preserve">. </w:t>
      </w:r>
    </w:p>
    <w:p w:rsidR="00FE59BB" w:rsidRDefault="00FE59BB" w:rsidP="00A7380C">
      <w:pPr>
        <w:spacing w:after="0" w:line="240" w:lineRule="auto"/>
        <w:ind w:firstLineChars="235" w:firstLine="566"/>
        <w:contextualSpacing/>
        <w:rPr>
          <w:rFonts w:eastAsia="Times New Roman"/>
          <w:b/>
          <w:bCs/>
          <w:color w:val="auto"/>
          <w:lang w:val="uk-UA" w:eastAsia="ru-RU"/>
        </w:rPr>
      </w:pPr>
    </w:p>
    <w:p w:rsidR="007A2B23" w:rsidRPr="007A2B23" w:rsidRDefault="007A2B23" w:rsidP="00A7380C">
      <w:pPr>
        <w:spacing w:after="0" w:line="240" w:lineRule="auto"/>
        <w:ind w:firstLineChars="235" w:firstLine="566"/>
        <w:contextualSpacing/>
        <w:rPr>
          <w:rFonts w:eastAsia="Times New Roman"/>
          <w:color w:val="auto"/>
          <w:lang w:val="uk-UA" w:eastAsia="ru-RU"/>
        </w:rPr>
      </w:pPr>
      <w:r w:rsidRPr="007A2B23">
        <w:rPr>
          <w:rFonts w:eastAsia="Times New Roman"/>
          <w:b/>
          <w:bCs/>
          <w:color w:val="auto"/>
          <w:lang w:val="uk-UA" w:eastAsia="ru-RU"/>
        </w:rPr>
        <w:t>Інформація про товар:</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товар повинен відповідати показникам якості, які встановлюються законодавством України, відповідати діючим стандартам, технічним умовам даного виду товару.  Якість товару підтверджується сертифікатом якості виробника/походження та/або іншими документами встановленого зразка, виданого відповідними органами, та дійсні на території України.</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товар повинен бути не пошкоджений та мати захисну упаковку та документацію;</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товар має бути новим без зовнішніх пошкоджень, не брудний та повинен відповідати заявленому асортименту, укомплектованим інструкціями про використання та зберігання викладеними українською мовою;</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упаковка повинна бути цілісною, яка відповідає характеру товару зберігаючи якість товару під час перевезення з необхідними реквізитами виробника. Вимоги до пакування та маркування товару: тара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У разі поставки неякісного товару замовник буде вживати заходи, передбачені чинним законодавством в сфері регулювання господарських відносин;</w:t>
      </w:r>
    </w:p>
    <w:p w:rsidR="007A2B23" w:rsidRPr="007A2B23" w:rsidRDefault="007A2B23" w:rsidP="007A2B23">
      <w:pPr>
        <w:widowControl w:val="0"/>
        <w:suppressAutoHyphens/>
        <w:spacing w:after="0" w:line="240" w:lineRule="auto"/>
        <w:ind w:firstLine="709"/>
        <w:jc w:val="both"/>
        <w:textAlignment w:val="baseline"/>
        <w:rPr>
          <w:rFonts w:eastAsia="Andale Sans UI"/>
          <w:color w:val="auto"/>
          <w:kern w:val="2"/>
          <w:lang w:val="uk-UA" w:eastAsia="zh-CN" w:bidi="en-US"/>
        </w:rPr>
      </w:pPr>
      <w:r w:rsidRPr="007A2B23">
        <w:rPr>
          <w:rFonts w:eastAsia="Times New Roman" w:cs="Tahoma"/>
          <w:color w:val="auto"/>
          <w:kern w:val="2"/>
          <w:lang w:val="uk-UA" w:eastAsia="zh-CN" w:bidi="en-US"/>
        </w:rPr>
        <w:t xml:space="preserve">- </w:t>
      </w:r>
      <w:r w:rsidRPr="007A2B23">
        <w:rPr>
          <w:rFonts w:eastAsia="Andale Sans UI"/>
          <w:bCs/>
          <w:iCs/>
          <w:color w:val="auto"/>
          <w:kern w:val="2"/>
          <w:lang w:val="uk-UA" w:eastAsia="zh-CN" w:bidi="en-US"/>
        </w:rPr>
        <w:t>в</w:t>
      </w:r>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ціну</w:t>
      </w:r>
      <w:proofErr w:type="spellEnd"/>
      <w:r w:rsidRPr="007A2B23">
        <w:rPr>
          <w:rFonts w:eastAsia="Andale Sans UI"/>
          <w:bCs/>
          <w:iCs/>
          <w:color w:val="auto"/>
          <w:kern w:val="2"/>
          <w:lang w:val="ru-RU" w:eastAsia="zh-CN" w:bidi="en-US"/>
        </w:rPr>
        <w:t xml:space="preserve"> товару за </w:t>
      </w:r>
      <w:proofErr w:type="spellStart"/>
      <w:r w:rsidRPr="007A2B23">
        <w:rPr>
          <w:rFonts w:eastAsia="Andale Sans UI"/>
          <w:bCs/>
          <w:iCs/>
          <w:color w:val="auto"/>
          <w:kern w:val="2"/>
          <w:lang w:val="ru-RU" w:eastAsia="zh-CN" w:bidi="en-US"/>
        </w:rPr>
        <w:t>рахунок</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постачальника</w:t>
      </w:r>
      <w:proofErr w:type="spellEnd"/>
      <w:r w:rsidRPr="007A2B23">
        <w:rPr>
          <w:rFonts w:eastAsia="Andale Sans UI"/>
          <w:bCs/>
          <w:iCs/>
          <w:color w:val="auto"/>
          <w:kern w:val="2"/>
          <w:lang w:val="ru-RU" w:eastAsia="zh-CN" w:bidi="en-US"/>
        </w:rPr>
        <w:t xml:space="preserve"> входить доставка, </w:t>
      </w:r>
      <w:proofErr w:type="spellStart"/>
      <w:r w:rsidRPr="007A2B23">
        <w:rPr>
          <w:rFonts w:eastAsia="Andale Sans UI"/>
          <w:bCs/>
          <w:iCs/>
          <w:color w:val="auto"/>
          <w:kern w:val="2"/>
          <w:lang w:val="ru-RU" w:eastAsia="zh-CN" w:bidi="en-US"/>
        </w:rPr>
        <w:t>розвантаження</w:t>
      </w:r>
      <w:proofErr w:type="spellEnd"/>
      <w:r w:rsidRPr="007A2B23">
        <w:rPr>
          <w:rFonts w:eastAsia="Andale Sans UI"/>
          <w:bCs/>
          <w:iCs/>
          <w:color w:val="auto"/>
          <w:kern w:val="2"/>
          <w:lang w:val="ru-RU" w:eastAsia="zh-CN" w:bidi="en-US"/>
        </w:rPr>
        <w:t xml:space="preserve"> до </w:t>
      </w:r>
      <w:proofErr w:type="spellStart"/>
      <w:r w:rsidRPr="007A2B23">
        <w:rPr>
          <w:rFonts w:eastAsia="Andale Sans UI"/>
          <w:bCs/>
          <w:iCs/>
          <w:color w:val="auto"/>
          <w:kern w:val="2"/>
          <w:lang w:val="ru-RU" w:eastAsia="zh-CN" w:bidi="en-US"/>
        </w:rPr>
        <w:t>адреси</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замовника</w:t>
      </w:r>
      <w:proofErr w:type="spellEnd"/>
      <w:r w:rsidRPr="007A2B23">
        <w:rPr>
          <w:rFonts w:eastAsia="Andale Sans UI"/>
          <w:bCs/>
          <w:iCs/>
          <w:color w:val="auto"/>
          <w:kern w:val="2"/>
          <w:lang w:val="ru-RU" w:eastAsia="zh-CN" w:bidi="en-US"/>
        </w:rPr>
        <w:t xml:space="preserve">. </w:t>
      </w:r>
      <w:r w:rsidRPr="007A2B23">
        <w:rPr>
          <w:rFonts w:eastAsia="Andale Sans UI"/>
          <w:color w:val="auto"/>
          <w:kern w:val="2"/>
          <w:lang w:val="ru-RU" w:eastAsia="zh-CN" w:bidi="en-US"/>
        </w:rPr>
        <w:t xml:space="preserve">Вся  </w:t>
      </w:r>
      <w:proofErr w:type="spellStart"/>
      <w:proofErr w:type="gramStart"/>
      <w:r w:rsidRPr="007A2B23">
        <w:rPr>
          <w:rFonts w:eastAsia="Andale Sans UI"/>
          <w:color w:val="auto"/>
          <w:kern w:val="2"/>
          <w:lang w:val="ru-RU" w:eastAsia="zh-CN" w:bidi="en-US"/>
        </w:rPr>
        <w:t>техн</w:t>
      </w:r>
      <w:proofErr w:type="gramEnd"/>
      <w:r w:rsidRPr="007A2B23">
        <w:rPr>
          <w:rFonts w:eastAsia="Andale Sans UI"/>
          <w:color w:val="auto"/>
          <w:kern w:val="2"/>
          <w:lang w:val="ru-RU" w:eastAsia="zh-CN" w:bidi="en-US"/>
        </w:rPr>
        <w:t>іка</w:t>
      </w:r>
      <w:proofErr w:type="spellEnd"/>
      <w:r w:rsidRPr="007A2B23">
        <w:rPr>
          <w:rFonts w:eastAsia="Andale Sans UI"/>
          <w:color w:val="auto"/>
          <w:kern w:val="2"/>
          <w:lang w:val="ru-RU" w:eastAsia="zh-CN" w:bidi="en-US"/>
        </w:rPr>
        <w:t xml:space="preserve"> повинна </w:t>
      </w:r>
      <w:proofErr w:type="spellStart"/>
      <w:r w:rsidRPr="007A2B23">
        <w:rPr>
          <w:rFonts w:eastAsia="Andale Sans UI"/>
          <w:color w:val="auto"/>
          <w:kern w:val="2"/>
          <w:lang w:val="ru-RU" w:eastAsia="zh-CN" w:bidi="en-US"/>
        </w:rPr>
        <w:t>поставлятися</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згідно</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технічних</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вимог</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визначених</w:t>
      </w:r>
      <w:proofErr w:type="spellEnd"/>
      <w:r w:rsidRPr="007A2B23">
        <w:rPr>
          <w:rFonts w:eastAsia="Andale Sans UI"/>
          <w:color w:val="auto"/>
          <w:kern w:val="2"/>
          <w:lang w:val="ru-RU" w:eastAsia="zh-CN" w:bidi="en-US"/>
        </w:rPr>
        <w:t xml:space="preserve">  у </w:t>
      </w:r>
      <w:proofErr w:type="spellStart"/>
      <w:r w:rsidRPr="007A2B23">
        <w:rPr>
          <w:rFonts w:eastAsia="Andale Sans UI"/>
          <w:color w:val="auto"/>
          <w:kern w:val="2"/>
          <w:lang w:val="ru-RU" w:eastAsia="zh-CN" w:bidi="en-US"/>
        </w:rPr>
        <w:t>технічному</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завданні</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цього</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додатку</w:t>
      </w:r>
      <w:proofErr w:type="spellEnd"/>
      <w:r w:rsidRPr="007A2B23">
        <w:rPr>
          <w:rFonts w:eastAsia="Andale Sans UI"/>
          <w:color w:val="auto"/>
          <w:kern w:val="2"/>
          <w:lang w:val="ru-RU" w:eastAsia="zh-CN" w:bidi="en-US"/>
        </w:rPr>
        <w:t xml:space="preserve"> та </w:t>
      </w:r>
      <w:proofErr w:type="spellStart"/>
      <w:r w:rsidRPr="007A2B23">
        <w:rPr>
          <w:rFonts w:eastAsia="Andale Sans UI"/>
          <w:color w:val="auto"/>
          <w:kern w:val="2"/>
          <w:lang w:val="ru-RU" w:eastAsia="zh-CN" w:bidi="en-US"/>
        </w:rPr>
        <w:t>вводитись</w:t>
      </w:r>
      <w:proofErr w:type="spellEnd"/>
      <w:r w:rsidRPr="007A2B23">
        <w:rPr>
          <w:rFonts w:eastAsia="Andale Sans UI"/>
          <w:color w:val="auto"/>
          <w:kern w:val="2"/>
          <w:lang w:val="ru-RU" w:eastAsia="zh-CN" w:bidi="en-US"/>
        </w:rPr>
        <w:t xml:space="preserve"> в </w:t>
      </w:r>
      <w:proofErr w:type="spellStart"/>
      <w:r w:rsidRPr="007A2B23">
        <w:rPr>
          <w:rFonts w:eastAsia="Andale Sans UI"/>
          <w:color w:val="auto"/>
          <w:kern w:val="2"/>
          <w:lang w:val="ru-RU" w:eastAsia="zh-CN" w:bidi="en-US"/>
        </w:rPr>
        <w:t>експлуатацію</w:t>
      </w:r>
      <w:proofErr w:type="spellEnd"/>
      <w:r w:rsidRPr="007A2B23">
        <w:rPr>
          <w:rFonts w:eastAsia="Andale Sans UI"/>
          <w:color w:val="auto"/>
          <w:kern w:val="2"/>
          <w:lang w:val="ru-RU" w:eastAsia="zh-CN" w:bidi="en-US"/>
        </w:rPr>
        <w:t xml:space="preserve"> (доставка, </w:t>
      </w:r>
      <w:proofErr w:type="spellStart"/>
      <w:r w:rsidRPr="007A2B23">
        <w:rPr>
          <w:rFonts w:eastAsia="Andale Sans UI"/>
          <w:color w:val="auto"/>
          <w:kern w:val="2"/>
          <w:lang w:val="ru-RU" w:eastAsia="zh-CN" w:bidi="en-US"/>
        </w:rPr>
        <w:t>розвантаження</w:t>
      </w:r>
      <w:proofErr w:type="spellEnd"/>
      <w:r w:rsidRPr="007A2B23">
        <w:rPr>
          <w:rFonts w:eastAsia="Andale Sans UI"/>
          <w:color w:val="auto"/>
          <w:kern w:val="2"/>
          <w:lang w:val="ru-RU" w:eastAsia="zh-CN" w:bidi="en-US"/>
        </w:rPr>
        <w:t xml:space="preserve"> за </w:t>
      </w:r>
      <w:proofErr w:type="spellStart"/>
      <w:r w:rsidRPr="007A2B23">
        <w:rPr>
          <w:rFonts w:eastAsia="Andale Sans UI"/>
          <w:color w:val="auto"/>
          <w:kern w:val="2"/>
          <w:lang w:val="ru-RU" w:eastAsia="zh-CN" w:bidi="en-US"/>
        </w:rPr>
        <w:t>рахунок</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учасника</w:t>
      </w:r>
      <w:proofErr w:type="spellEnd"/>
      <w:r w:rsidRPr="007A2B23">
        <w:rPr>
          <w:rFonts w:eastAsia="Andale Sans UI"/>
          <w:color w:val="auto"/>
          <w:kern w:val="2"/>
          <w:lang w:val="ru-RU" w:eastAsia="zh-CN" w:bidi="en-US"/>
        </w:rPr>
        <w:t>)</w:t>
      </w:r>
      <w:r w:rsidRPr="007A2B23">
        <w:rPr>
          <w:rFonts w:eastAsia="Andale Sans UI"/>
          <w:color w:val="auto"/>
          <w:kern w:val="2"/>
          <w:lang w:val="uk-UA" w:eastAsia="zh-CN" w:bidi="en-US"/>
        </w:rPr>
        <w:t>;</w:t>
      </w:r>
    </w:p>
    <w:p w:rsidR="007A2B23" w:rsidRPr="007A2B23" w:rsidRDefault="007A2B23" w:rsidP="007A2B23">
      <w:pPr>
        <w:widowControl w:val="0"/>
        <w:suppressAutoHyphens/>
        <w:spacing w:after="0" w:line="240" w:lineRule="auto"/>
        <w:ind w:firstLine="709"/>
        <w:jc w:val="both"/>
        <w:textAlignment w:val="baseline"/>
        <w:rPr>
          <w:rFonts w:eastAsia="Andale Sans UI"/>
          <w:bCs/>
          <w:iCs/>
          <w:color w:val="auto"/>
          <w:kern w:val="2"/>
          <w:lang w:val="ru-RU" w:eastAsia="zh-CN" w:bidi="en-US"/>
        </w:rPr>
      </w:pPr>
      <w:r w:rsidRPr="007A2B23">
        <w:rPr>
          <w:rFonts w:eastAsia="Andale Sans UI"/>
          <w:color w:val="auto"/>
          <w:kern w:val="2"/>
          <w:lang w:val="uk-UA" w:eastAsia="zh-CN" w:bidi="en-US"/>
        </w:rPr>
        <w:t xml:space="preserve">- </w:t>
      </w:r>
      <w:r w:rsidRPr="007A2B23">
        <w:rPr>
          <w:rFonts w:eastAsia="Andale Sans UI"/>
          <w:bCs/>
          <w:iCs/>
          <w:color w:val="auto"/>
          <w:kern w:val="2"/>
          <w:lang w:val="uk-UA" w:eastAsia="zh-CN" w:bidi="en-US"/>
        </w:rPr>
        <w:t>т</w:t>
      </w:r>
      <w:proofErr w:type="spellStart"/>
      <w:r w:rsidRPr="007A2B23">
        <w:rPr>
          <w:rFonts w:eastAsia="Andale Sans UI"/>
          <w:bCs/>
          <w:iCs/>
          <w:color w:val="auto"/>
          <w:kern w:val="2"/>
          <w:lang w:val="ru-RU" w:eastAsia="zh-CN" w:bidi="en-US"/>
        </w:rPr>
        <w:t>овар</w:t>
      </w:r>
      <w:proofErr w:type="spellEnd"/>
      <w:r w:rsidRPr="007A2B23">
        <w:rPr>
          <w:rFonts w:eastAsia="Andale Sans UI"/>
          <w:bCs/>
          <w:iCs/>
          <w:color w:val="auto"/>
          <w:kern w:val="2"/>
          <w:lang w:val="ru-RU" w:eastAsia="zh-CN" w:bidi="en-US"/>
        </w:rPr>
        <w:t xml:space="preserve"> повинен </w:t>
      </w:r>
      <w:proofErr w:type="spellStart"/>
      <w:r w:rsidRPr="007A2B23">
        <w:rPr>
          <w:rFonts w:eastAsia="Andale Sans UI"/>
          <w:bCs/>
          <w:iCs/>
          <w:color w:val="auto"/>
          <w:kern w:val="2"/>
          <w:lang w:val="ru-RU" w:eastAsia="zh-CN" w:bidi="en-US"/>
        </w:rPr>
        <w:t>мати</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гарантійний</w:t>
      </w:r>
      <w:proofErr w:type="spellEnd"/>
      <w:r w:rsidRPr="007A2B23">
        <w:rPr>
          <w:rFonts w:eastAsia="Andale Sans UI"/>
          <w:bCs/>
          <w:iCs/>
          <w:color w:val="auto"/>
          <w:kern w:val="2"/>
          <w:lang w:val="ru-RU" w:eastAsia="zh-CN" w:bidi="en-US"/>
        </w:rPr>
        <w:t xml:space="preserve"> строк </w:t>
      </w:r>
      <w:proofErr w:type="spellStart"/>
      <w:r w:rsidRPr="007A2B23">
        <w:rPr>
          <w:rFonts w:eastAsia="Andale Sans UI"/>
          <w:bCs/>
          <w:iCs/>
          <w:color w:val="auto"/>
          <w:kern w:val="2"/>
          <w:lang w:val="ru-RU" w:eastAsia="zh-CN" w:bidi="en-US"/>
        </w:rPr>
        <w:t>експлуатації</w:t>
      </w:r>
      <w:proofErr w:type="spellEnd"/>
      <w:r w:rsidRPr="007A2B23">
        <w:rPr>
          <w:rFonts w:eastAsia="Andale Sans UI"/>
          <w:bCs/>
          <w:iCs/>
          <w:color w:val="auto"/>
          <w:kern w:val="2"/>
          <w:lang w:val="ru-RU" w:eastAsia="zh-CN" w:bidi="en-US"/>
        </w:rPr>
        <w:t xml:space="preserve"> і </w:t>
      </w:r>
      <w:proofErr w:type="spellStart"/>
      <w:r w:rsidRPr="007A2B23">
        <w:rPr>
          <w:rFonts w:eastAsia="Andale Sans UI"/>
          <w:bCs/>
          <w:iCs/>
          <w:color w:val="auto"/>
          <w:kern w:val="2"/>
          <w:lang w:val="ru-RU" w:eastAsia="zh-CN" w:bidi="en-US"/>
        </w:rPr>
        <w:t>сервісне</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обслуговування</w:t>
      </w:r>
      <w:proofErr w:type="spellEnd"/>
      <w:r w:rsidRPr="007A2B23">
        <w:rPr>
          <w:rFonts w:eastAsia="Andale Sans UI"/>
          <w:bCs/>
          <w:iCs/>
          <w:color w:val="auto"/>
          <w:kern w:val="2"/>
          <w:lang w:val="ru-RU" w:eastAsia="zh-CN" w:bidi="en-US"/>
        </w:rPr>
        <w:t xml:space="preserve"> не </w:t>
      </w:r>
      <w:proofErr w:type="spellStart"/>
      <w:r w:rsidRPr="007A2B23">
        <w:rPr>
          <w:rFonts w:eastAsia="Andale Sans UI"/>
          <w:bCs/>
          <w:iCs/>
          <w:color w:val="auto"/>
          <w:kern w:val="2"/>
          <w:lang w:val="ru-RU" w:eastAsia="zh-CN" w:bidi="en-US"/>
        </w:rPr>
        <w:t>менше</w:t>
      </w:r>
      <w:proofErr w:type="spellEnd"/>
      <w:r w:rsidRPr="007A2B23">
        <w:rPr>
          <w:rFonts w:eastAsia="Andale Sans UI"/>
          <w:bCs/>
          <w:iCs/>
          <w:color w:val="auto"/>
          <w:kern w:val="2"/>
          <w:lang w:val="ru-RU" w:eastAsia="zh-CN" w:bidi="en-US"/>
        </w:rPr>
        <w:t xml:space="preserve"> 12 </w:t>
      </w:r>
      <w:proofErr w:type="spellStart"/>
      <w:r w:rsidRPr="007A2B23">
        <w:rPr>
          <w:rFonts w:eastAsia="Andale Sans UI"/>
          <w:bCs/>
          <w:iCs/>
          <w:color w:val="auto"/>
          <w:kern w:val="2"/>
          <w:lang w:val="ru-RU" w:eastAsia="zh-CN" w:bidi="en-US"/>
        </w:rPr>
        <w:t>міс</w:t>
      </w:r>
      <w:proofErr w:type="spellEnd"/>
      <w:r w:rsidRPr="007A2B23">
        <w:rPr>
          <w:rFonts w:eastAsia="Andale Sans UI"/>
          <w:bCs/>
          <w:iCs/>
          <w:color w:val="auto"/>
          <w:kern w:val="2"/>
          <w:lang w:val="ru-RU" w:eastAsia="zh-CN" w:bidi="en-US"/>
        </w:rPr>
        <w:t>.</w:t>
      </w:r>
    </w:p>
    <w:p w:rsidR="007A2B23" w:rsidRPr="007A2B23" w:rsidRDefault="007A2B23" w:rsidP="007A2B23">
      <w:pPr>
        <w:widowControl w:val="0"/>
        <w:suppressAutoHyphens/>
        <w:spacing w:after="0" w:line="240" w:lineRule="auto"/>
        <w:ind w:firstLine="709"/>
        <w:jc w:val="both"/>
        <w:textAlignment w:val="baseline"/>
        <w:rPr>
          <w:rFonts w:eastAsia="Andale Sans UI"/>
          <w:color w:val="auto"/>
          <w:kern w:val="2"/>
          <w:lang w:val="uk-UA" w:eastAsia="zh-CN" w:bidi="en-US"/>
        </w:rPr>
      </w:pPr>
      <w:r w:rsidRPr="007A2B23">
        <w:rPr>
          <w:rFonts w:eastAsia="Andale Sans UI"/>
          <w:color w:val="auto"/>
          <w:kern w:val="2"/>
          <w:lang w:val="uk-UA" w:eastAsia="zh-CN" w:bidi="en-US"/>
        </w:rPr>
        <w:t xml:space="preserve">- </w:t>
      </w:r>
      <w:proofErr w:type="spellStart"/>
      <w:r w:rsidRPr="007A2B23">
        <w:rPr>
          <w:rFonts w:eastAsia="Andale Sans UI"/>
          <w:color w:val="auto"/>
          <w:kern w:val="2"/>
          <w:lang w:val="ru-RU" w:eastAsia="ru-RU" w:bidi="en-US"/>
        </w:rPr>
        <w:t>пропонований</w:t>
      </w:r>
      <w:proofErr w:type="spellEnd"/>
      <w:r w:rsidRPr="007A2B23">
        <w:rPr>
          <w:rFonts w:eastAsia="Andale Sans UI"/>
          <w:color w:val="auto"/>
          <w:kern w:val="2"/>
          <w:lang w:val="ru-RU" w:eastAsia="ru-RU" w:bidi="en-US"/>
        </w:rPr>
        <w:t xml:space="preserve"> товар повинен бути </w:t>
      </w:r>
      <w:proofErr w:type="spellStart"/>
      <w:r w:rsidRPr="007A2B23">
        <w:rPr>
          <w:rFonts w:eastAsia="Andale Sans UI"/>
          <w:color w:val="auto"/>
          <w:kern w:val="2"/>
          <w:lang w:val="ru-RU" w:eastAsia="ru-RU" w:bidi="en-US"/>
        </w:rPr>
        <w:t>забезпечений</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офіційним</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гарантійним</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обслуговуванням</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від</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Виробника</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продукції</w:t>
      </w:r>
      <w:proofErr w:type="spellEnd"/>
      <w:r w:rsidRPr="007A2B23">
        <w:rPr>
          <w:rFonts w:eastAsia="Andale Sans UI"/>
          <w:color w:val="auto"/>
          <w:kern w:val="2"/>
          <w:lang w:val="uk-UA" w:eastAsia="ru-RU" w:bidi="en-US"/>
        </w:rPr>
        <w:t>.</w:t>
      </w:r>
    </w:p>
    <w:p w:rsidR="00FE59BB" w:rsidRDefault="00FE59BB" w:rsidP="0011611C">
      <w:pPr>
        <w:spacing w:after="0" w:line="240" w:lineRule="auto"/>
        <w:ind w:firstLineChars="235" w:firstLine="566"/>
        <w:jc w:val="both"/>
        <w:rPr>
          <w:rFonts w:eastAsia="SimSun"/>
          <w:b/>
          <w:bCs/>
          <w:color w:val="auto"/>
          <w:lang w:val="uk-UA" w:eastAsia="zh-CN"/>
        </w:rPr>
      </w:pPr>
    </w:p>
    <w:p w:rsidR="0011611C" w:rsidRDefault="0011611C" w:rsidP="0011611C">
      <w:pPr>
        <w:spacing w:after="0" w:line="240" w:lineRule="auto"/>
        <w:ind w:firstLineChars="235" w:firstLine="566"/>
        <w:jc w:val="both"/>
        <w:rPr>
          <w:rFonts w:eastAsia="SimSun"/>
          <w:b/>
          <w:bCs/>
          <w:color w:val="auto"/>
          <w:lang w:val="uk-UA" w:eastAsia="zh-CN"/>
        </w:rPr>
      </w:pPr>
      <w:r>
        <w:rPr>
          <w:rFonts w:eastAsia="SimSun"/>
          <w:b/>
          <w:bCs/>
          <w:color w:val="auto"/>
          <w:lang w:val="uk-UA" w:eastAsia="zh-CN"/>
        </w:rPr>
        <w:t>Постачальник</w:t>
      </w:r>
      <w:r w:rsidR="007A2B23" w:rsidRPr="007A2B23">
        <w:rPr>
          <w:rFonts w:eastAsia="SimSun"/>
          <w:b/>
          <w:bCs/>
          <w:color w:val="auto"/>
          <w:lang w:val="uk-UA" w:eastAsia="zh-CN"/>
        </w:rPr>
        <w:t xml:space="preserve"> зобов'язаний:</w:t>
      </w:r>
    </w:p>
    <w:p w:rsidR="008C7659" w:rsidRDefault="0011611C" w:rsidP="008C7659">
      <w:pPr>
        <w:spacing w:after="0" w:line="240" w:lineRule="auto"/>
        <w:ind w:firstLineChars="235" w:firstLine="564"/>
        <w:jc w:val="both"/>
        <w:rPr>
          <w:rFonts w:eastAsia="SimSun"/>
          <w:b/>
          <w:bCs/>
          <w:color w:val="auto"/>
          <w:lang w:val="uk-UA" w:eastAsia="zh-CN"/>
        </w:rPr>
      </w:pPr>
      <w:r>
        <w:rPr>
          <w:rFonts w:eastAsia="SimSun"/>
          <w:color w:val="auto"/>
          <w:lang w:val="uk-UA" w:eastAsia="zh-CN"/>
        </w:rPr>
        <w:t>Постачальник</w:t>
      </w:r>
      <w:r w:rsidR="007A2B23" w:rsidRPr="007A2B23">
        <w:rPr>
          <w:rFonts w:eastAsia="SimSun"/>
          <w:color w:val="auto"/>
          <w:lang w:val="uk-UA" w:eastAsia="zh-CN"/>
        </w:rPr>
        <w:t xml:space="preserve"> повинен поставити Замовнику товар з матеріалів, якість яких повинна відповідати встановленим законодавством нормам, сертифікатам виробника та іншим нормативним документам.</w:t>
      </w:r>
    </w:p>
    <w:p w:rsidR="00FE59BB" w:rsidRDefault="00FE59BB" w:rsidP="0042041C">
      <w:pPr>
        <w:spacing w:after="0" w:line="240" w:lineRule="auto"/>
        <w:ind w:firstLineChars="235" w:firstLine="564"/>
        <w:jc w:val="both"/>
        <w:rPr>
          <w:rFonts w:eastAsia="SimSun"/>
          <w:color w:val="auto"/>
          <w:lang w:val="uk-UA" w:eastAsia="zh-CN"/>
        </w:rPr>
      </w:pPr>
    </w:p>
    <w:p w:rsidR="0042041C" w:rsidRDefault="007A2B23" w:rsidP="0042041C">
      <w:pPr>
        <w:spacing w:after="0" w:line="240" w:lineRule="auto"/>
        <w:ind w:firstLineChars="235" w:firstLine="564"/>
        <w:jc w:val="both"/>
        <w:rPr>
          <w:rFonts w:eastAsia="SimSun"/>
          <w:b/>
          <w:bCs/>
          <w:color w:val="auto"/>
          <w:lang w:val="uk-UA" w:eastAsia="zh-CN"/>
        </w:rPr>
      </w:pPr>
      <w:r w:rsidRPr="007A2B23">
        <w:rPr>
          <w:rFonts w:eastAsia="SimSun"/>
          <w:color w:val="auto"/>
          <w:lang w:val="uk-UA" w:eastAsia="zh-CN"/>
        </w:rPr>
        <w:t>У разі виявлення Замовником невідповідності якості або кількості товару згідно з відвантажувальними документами або документами про якість товару, Постачальник за свій рахунок здійснює додаткову поставку належної кількості Товару або його заміну на якісний.</w:t>
      </w:r>
    </w:p>
    <w:p w:rsidR="00FE59BB" w:rsidRDefault="00FE59BB" w:rsidP="0042041C">
      <w:pPr>
        <w:spacing w:after="0" w:line="240" w:lineRule="auto"/>
        <w:ind w:firstLineChars="235" w:firstLine="564"/>
        <w:jc w:val="both"/>
        <w:rPr>
          <w:rFonts w:eastAsia="SimSun"/>
          <w:color w:val="auto"/>
          <w:lang w:val="uk-UA" w:eastAsia="zh-CN"/>
        </w:rPr>
      </w:pPr>
    </w:p>
    <w:p w:rsidR="007A2B23" w:rsidRPr="007A2B23" w:rsidRDefault="007A2B23" w:rsidP="0042041C">
      <w:pPr>
        <w:spacing w:after="0" w:line="240" w:lineRule="auto"/>
        <w:ind w:firstLineChars="235" w:firstLine="564"/>
        <w:jc w:val="both"/>
        <w:rPr>
          <w:rFonts w:eastAsia="SimSun"/>
          <w:b/>
          <w:bCs/>
          <w:color w:val="auto"/>
          <w:lang w:val="uk-UA" w:eastAsia="zh-CN"/>
        </w:rPr>
      </w:pPr>
      <w:r w:rsidRPr="007A2B23">
        <w:rPr>
          <w:rFonts w:eastAsia="SimSun"/>
          <w:color w:val="auto"/>
          <w:lang w:val="uk-UA" w:eastAsia="zh-CN"/>
        </w:rPr>
        <w:lastRenderedPageBreak/>
        <w:t xml:space="preserve">З метою підтвердження відповідності товару, що поставляється, технічним вимогам, </w:t>
      </w:r>
      <w:r w:rsidR="0042041C">
        <w:rPr>
          <w:rFonts w:eastAsia="SimSun"/>
          <w:color w:val="auto"/>
          <w:lang w:val="uk-UA" w:eastAsia="zh-CN"/>
        </w:rPr>
        <w:t>Постачальник</w:t>
      </w:r>
      <w:r w:rsidRPr="007A2B23">
        <w:rPr>
          <w:rFonts w:eastAsia="SimSun"/>
          <w:color w:val="auto"/>
          <w:lang w:val="uk-UA" w:eastAsia="zh-CN"/>
        </w:rPr>
        <w:t xml:space="preserve"> повинен  надати в електронному вигляді (сканованому в форматі </w:t>
      </w:r>
      <w:proofErr w:type="spellStart"/>
      <w:r w:rsidRPr="007A2B23">
        <w:rPr>
          <w:rFonts w:eastAsia="SimSun"/>
          <w:color w:val="auto"/>
          <w:lang w:val="uk-UA" w:eastAsia="zh-CN"/>
        </w:rPr>
        <w:t>pdf</w:t>
      </w:r>
      <w:proofErr w:type="spellEnd"/>
      <w:r w:rsidRPr="007A2B23">
        <w:rPr>
          <w:rFonts w:eastAsia="SimSun"/>
          <w:color w:val="auto"/>
          <w:lang w:val="uk-UA" w:eastAsia="zh-CN"/>
        </w:rPr>
        <w:t>.) в складі своєї пропозиції також наступні документи для даного типу обладнання:</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xml:space="preserve">- якщо </w:t>
      </w:r>
      <w:r w:rsidR="0042041C">
        <w:rPr>
          <w:rFonts w:eastAsia="SimSun"/>
          <w:color w:val="auto"/>
          <w:lang w:val="uk-UA" w:eastAsia="zh-CN"/>
        </w:rPr>
        <w:t>постачальник</w:t>
      </w:r>
      <w:r w:rsidRPr="007A2B23">
        <w:rPr>
          <w:rFonts w:eastAsia="SimSun"/>
          <w:color w:val="auto"/>
          <w:lang w:val="uk-UA" w:eastAsia="zh-CN"/>
        </w:rPr>
        <w:t xml:space="preserve"> не є виробником, для підтвердження статусу офіційного представника виробника та підтвердження технічних/якісних характеристик товару необхідно надати лист авторизації від виробника (або його офіційного представництва чи офіційного дистриб’ютора на території України);</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висновку санітарно-епідеміологічної експертизи (в разі наявності) або інший документ, що підтверджує відповідність медичним критеріям безпеки обладнання для закладів освіти;</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сертифікату відповідності на запропоноване навчальне обладнання на кабінети (НУШ);</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сертифікату виробника на систему управління якістю ДСТУ ISO 9001:2015 (ISO 9001:2015);</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сертифікату виробника на систему екологічного керування ДСТУ ISO 14001:2015 (ISO 14001:2015);</w:t>
      </w:r>
    </w:p>
    <w:p w:rsidR="00FD7304" w:rsidRDefault="007A2B23" w:rsidP="00FD7304">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xml:space="preserve">- кольорову </w:t>
      </w:r>
      <w:proofErr w:type="spellStart"/>
      <w:r w:rsidRPr="007A2B23">
        <w:rPr>
          <w:rFonts w:eastAsia="SimSun"/>
          <w:color w:val="auto"/>
          <w:lang w:val="uk-UA" w:eastAsia="zh-CN"/>
        </w:rPr>
        <w:t>скан-копію</w:t>
      </w:r>
      <w:proofErr w:type="spellEnd"/>
      <w:r w:rsidRPr="007A2B23">
        <w:rPr>
          <w:rFonts w:eastAsia="SimSun"/>
          <w:color w:val="auto"/>
          <w:lang w:val="uk-UA" w:eastAsia="zh-CN"/>
        </w:rPr>
        <w:t xml:space="preserve"> титульної сторінки технічних умов на виробництво засобів навчання та обладнання для навчальних кабінетів (з відміткою про внесення до бази даних «технічні умови України»).</w:t>
      </w:r>
    </w:p>
    <w:p w:rsidR="00FE59BB" w:rsidRDefault="00FE59BB" w:rsidP="00FD7304">
      <w:pPr>
        <w:spacing w:after="0" w:line="240" w:lineRule="auto"/>
        <w:ind w:firstLineChars="235" w:firstLine="566"/>
        <w:jc w:val="both"/>
        <w:rPr>
          <w:rFonts w:eastAsia="SimSun"/>
          <w:b/>
          <w:bCs/>
          <w:color w:val="auto"/>
          <w:lang w:val="uk-UA" w:eastAsia="zh-CN"/>
        </w:rPr>
      </w:pPr>
    </w:p>
    <w:p w:rsidR="007A2B23" w:rsidRPr="007A2B23" w:rsidRDefault="007A2B23" w:rsidP="00FD7304">
      <w:pPr>
        <w:spacing w:after="0" w:line="240" w:lineRule="auto"/>
        <w:ind w:firstLineChars="235" w:firstLine="566"/>
        <w:jc w:val="both"/>
        <w:rPr>
          <w:rFonts w:eastAsia="SimSun"/>
          <w:color w:val="auto"/>
          <w:lang w:val="uk-UA" w:eastAsia="zh-CN"/>
        </w:rPr>
      </w:pPr>
      <w:r w:rsidRPr="007A2B23">
        <w:rPr>
          <w:rFonts w:eastAsia="SimSun"/>
          <w:b/>
          <w:bCs/>
          <w:color w:val="auto"/>
          <w:lang w:val="uk-UA" w:eastAsia="zh-CN"/>
        </w:rPr>
        <w:t xml:space="preserve">Вимоги про надання </w:t>
      </w:r>
      <w:r w:rsidR="0042041C">
        <w:rPr>
          <w:rFonts w:eastAsia="SimSun"/>
          <w:b/>
          <w:bCs/>
          <w:color w:val="auto"/>
          <w:lang w:val="uk-UA" w:eastAsia="zh-CN"/>
        </w:rPr>
        <w:t>постачальником</w:t>
      </w:r>
      <w:r w:rsidRPr="007A2B23">
        <w:rPr>
          <w:rFonts w:eastAsia="SimSun"/>
          <w:b/>
          <w:bCs/>
          <w:color w:val="auto"/>
          <w:lang w:val="uk-UA" w:eastAsia="zh-CN"/>
        </w:rPr>
        <w:t xml:space="preserve"> документів для  підтвердження відповідності Рамковій угоді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7A2B23">
        <w:rPr>
          <w:rFonts w:eastAsia="SimSun"/>
          <w:b/>
          <w:bCs/>
          <w:color w:val="auto"/>
          <w:lang w:val="uk-UA" w:eastAsia="zh-CN"/>
        </w:rPr>
        <w:t>Ukraine</w:t>
      </w:r>
      <w:proofErr w:type="spellEnd"/>
      <w:r w:rsidR="009E1B33">
        <w:rPr>
          <w:rFonts w:eastAsia="SimSun"/>
          <w:b/>
          <w:bCs/>
          <w:color w:val="auto"/>
          <w:lang w:val="uk-UA" w:eastAsia="zh-CN"/>
        </w:rPr>
        <w:t xml:space="preserve"> </w:t>
      </w:r>
      <w:proofErr w:type="spellStart"/>
      <w:r w:rsidRPr="007A2B23">
        <w:rPr>
          <w:rFonts w:eastAsia="SimSun"/>
          <w:b/>
          <w:bCs/>
          <w:color w:val="auto"/>
          <w:lang w:val="uk-UA" w:eastAsia="zh-CN"/>
        </w:rPr>
        <w:t>Facility</w:t>
      </w:r>
      <w:proofErr w:type="spellEnd"/>
      <w:r w:rsidRPr="007A2B23">
        <w:rPr>
          <w:rFonts w:eastAsia="SimSun"/>
          <w:b/>
          <w:bCs/>
          <w:color w:val="auto"/>
          <w:lang w:val="uk-UA" w:eastAsia="zh-CN"/>
        </w:rPr>
        <w:t>:</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документ, який підтверджує країну реєстрації </w:t>
      </w:r>
      <w:r w:rsidR="009E1B33">
        <w:rPr>
          <w:rFonts w:eastAsia="SimSun"/>
          <w:color w:val="auto"/>
          <w:lang w:val="uk-UA" w:eastAsia="zh-CN"/>
        </w:rPr>
        <w:t>постачальника</w:t>
      </w:r>
      <w:r w:rsidRPr="007A2B23">
        <w:rPr>
          <w:rFonts w:eastAsia="SimSun"/>
          <w:color w:val="auto"/>
          <w:lang w:val="uk-UA" w:eastAsia="zh-CN"/>
        </w:rPr>
        <w:t>;</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інформацію в довільній формі, в якій </w:t>
      </w:r>
      <w:r w:rsidR="009E1B33">
        <w:rPr>
          <w:rFonts w:eastAsia="SimSun"/>
          <w:color w:val="auto"/>
          <w:lang w:val="uk-UA" w:eastAsia="zh-CN"/>
        </w:rPr>
        <w:t>постачальник</w:t>
      </w:r>
      <w:r w:rsidRPr="007A2B23">
        <w:rPr>
          <w:rFonts w:eastAsia="SimSun"/>
          <w:color w:val="auto"/>
          <w:lang w:val="uk-UA" w:eastAsia="zh-CN"/>
        </w:rPr>
        <w:t xml:space="preserve"> зазначає про те, що він особисто або його кінцевий </w:t>
      </w:r>
      <w:proofErr w:type="spellStart"/>
      <w:r w:rsidRPr="007A2B23">
        <w:rPr>
          <w:rFonts w:eastAsia="SimSun"/>
          <w:color w:val="auto"/>
          <w:lang w:val="uk-UA" w:eastAsia="zh-CN"/>
        </w:rPr>
        <w:t>бенефіціарний</w:t>
      </w:r>
      <w:proofErr w:type="spellEnd"/>
      <w:r w:rsidRPr="007A2B23">
        <w:rPr>
          <w:rFonts w:eastAsia="SimSun"/>
          <w:color w:val="auto"/>
          <w:lang w:val="uk-UA" w:eastAsia="zh-CN"/>
        </w:rPr>
        <w:t xml:space="preserve"> власник є особою, до якої не застосовано обмежувальні заходи у вигляді санкцій Європейського Союзу та про те, що не знаходиться у </w:t>
      </w:r>
      <w:proofErr w:type="spellStart"/>
      <w:r w:rsidRPr="007A2B23">
        <w:rPr>
          <w:rFonts w:eastAsia="SimSun"/>
          <w:color w:val="auto"/>
          <w:lang w:val="uk-UA" w:eastAsia="zh-CN"/>
        </w:rPr>
        <w:t>санкційному</w:t>
      </w:r>
      <w:proofErr w:type="spellEnd"/>
      <w:r w:rsidRPr="007A2B23">
        <w:rPr>
          <w:rFonts w:eastAsia="SimSun"/>
          <w:color w:val="auto"/>
          <w:lang w:val="uk-UA" w:eastAsia="zh-CN"/>
        </w:rPr>
        <w:t xml:space="preserve"> списку Європейського Союзу. Зазначена інформація має містити найменування та ідентифікаційний код в Єдиному державному реєстрі юридичних осіб, фізичних осіб - підприємців та громадських формувань (для юридичної особи - резидента),  код/номер реєстраційного посвідчення місцевого органу влади іноземної держави про реєстрацію юридичної особи (для юридичної особи - нерезидента), або прізвище, ім’я, по батькові (за наявності) (для фізичної особи) українською мовою і транслітерацією; або документ у форматі PDF, що сформований на сайті https://www.sanctionsmap.eu/#/main про те, що до нього, його кінцевого </w:t>
      </w:r>
      <w:proofErr w:type="spellStart"/>
      <w:r w:rsidRPr="007A2B23">
        <w:rPr>
          <w:rFonts w:eastAsia="SimSun"/>
          <w:color w:val="auto"/>
          <w:lang w:val="uk-UA" w:eastAsia="zh-CN"/>
        </w:rPr>
        <w:t>бенефіціарного</w:t>
      </w:r>
      <w:proofErr w:type="spellEnd"/>
      <w:r w:rsidRPr="007A2B23">
        <w:rPr>
          <w:rFonts w:eastAsia="SimSun"/>
          <w:color w:val="auto"/>
          <w:lang w:val="uk-UA" w:eastAsia="zh-CN"/>
        </w:rPr>
        <w:t xml:space="preserve"> власника не застосовано обмежувальні заходи у вигляді санкцій Європейського Союзу;</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інформацію в довільній формі, в якій </w:t>
      </w:r>
      <w:r w:rsidR="00FD7304">
        <w:rPr>
          <w:rFonts w:eastAsia="SimSun"/>
          <w:color w:val="auto"/>
          <w:lang w:val="uk-UA" w:eastAsia="zh-CN"/>
        </w:rPr>
        <w:t>постачальник</w:t>
      </w:r>
      <w:r w:rsidRPr="007A2B23">
        <w:rPr>
          <w:rFonts w:eastAsia="SimSun"/>
          <w:color w:val="auto"/>
          <w:lang w:val="uk-UA" w:eastAsia="zh-CN"/>
        </w:rPr>
        <w:t xml:space="preserve"> зазначає відповідність походження товарів з прийнятних країн, або сертифікат про країну походження товару, або засвідчену декларацію про походження товару, або декларації про походження товару, або сертифікат про регіональне найменування товару;</w:t>
      </w:r>
    </w:p>
    <w:p w:rsidR="00FD7304" w:rsidRDefault="00FD7304" w:rsidP="007A2B23">
      <w:pPr>
        <w:spacing w:after="0" w:line="240" w:lineRule="auto"/>
        <w:ind w:firstLineChars="200" w:firstLine="480"/>
        <w:jc w:val="both"/>
        <w:rPr>
          <w:rFonts w:eastAsia="SimSun"/>
          <w:color w:val="auto"/>
          <w:lang w:val="uk-UA" w:eastAsia="zh-CN"/>
        </w:rPr>
      </w:pPr>
      <w:r>
        <w:rPr>
          <w:rFonts w:eastAsia="SimSun"/>
          <w:color w:val="auto"/>
          <w:lang w:val="uk-UA" w:eastAsia="zh-CN"/>
        </w:rPr>
        <w:t>- згідно ст. 16 Рамк</w:t>
      </w:r>
      <w:r w:rsidR="007A2B23" w:rsidRPr="007A2B23">
        <w:rPr>
          <w:rFonts w:eastAsia="SimSun"/>
          <w:color w:val="auto"/>
          <w:lang w:val="uk-UA" w:eastAsia="zh-CN"/>
        </w:rPr>
        <w:t xml:space="preserve">ової угоди в рамках здійснення закупівлі необхідно забезпечити візуалізацію інформації про </w:t>
      </w:r>
      <w:proofErr w:type="spellStart"/>
      <w:r w:rsidR="007A2B23" w:rsidRPr="007A2B23">
        <w:rPr>
          <w:rFonts w:eastAsia="SimSun"/>
          <w:color w:val="auto"/>
          <w:lang w:val="uk-UA" w:eastAsia="zh-CN"/>
        </w:rPr>
        <w:t>співфінансування</w:t>
      </w:r>
      <w:proofErr w:type="spellEnd"/>
      <w:r w:rsidR="007A2B23" w:rsidRPr="007A2B23">
        <w:rPr>
          <w:rFonts w:eastAsia="SimSun"/>
          <w:color w:val="auto"/>
          <w:lang w:val="uk-UA" w:eastAsia="zh-CN"/>
        </w:rPr>
        <w:t xml:space="preserve"> ЄС н</w:t>
      </w:r>
      <w:r>
        <w:rPr>
          <w:rFonts w:eastAsia="SimSun"/>
          <w:color w:val="auto"/>
          <w:lang w:val="uk-UA" w:eastAsia="zh-CN"/>
        </w:rPr>
        <w:t>а обладнанні, яке буде придбано;</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довідку у довільній формі, яка повинна містити інформацію щодо </w:t>
      </w:r>
      <w:r w:rsidR="00FD7304">
        <w:rPr>
          <w:rFonts w:eastAsia="SimSun"/>
          <w:color w:val="auto"/>
          <w:lang w:val="uk-UA" w:eastAsia="zh-CN"/>
        </w:rPr>
        <w:t>постачальника</w:t>
      </w:r>
      <w:r w:rsidRPr="007A2B23">
        <w:rPr>
          <w:rFonts w:eastAsia="SimSun"/>
          <w:color w:val="auto"/>
          <w:lang w:val="uk-UA" w:eastAsia="zh-CN"/>
        </w:rPr>
        <w:t xml:space="preserve"> про:</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 xml:space="preserve">– </w:t>
      </w:r>
      <w:r w:rsidRPr="007A2B23">
        <w:rPr>
          <w:rFonts w:eastAsia="SimSun"/>
          <w:color w:val="auto"/>
          <w:lang w:val="uk-UA" w:eastAsia="zh-CN"/>
        </w:rPr>
        <w:t>найменування та ідентифікаційний код в Єдиному державному реєстрі юридичних осіб, фізичних осіб - підприємців та громадських формувань (для учасника - юридичної особи) або прізвище,ім’я, по батькові (за наявності) (для учасника - фізичної особи, у т.ч. фізичної особи-підприємця) українською мовою і транслітерацією;</w:t>
      </w:r>
    </w:p>
    <w:p w:rsidR="00FD7304" w:rsidRDefault="007A2B23" w:rsidP="00FD7304">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lastRenderedPageBreak/>
        <w:t>–</w:t>
      </w:r>
      <w:r w:rsidRPr="007A2B23">
        <w:rPr>
          <w:rFonts w:eastAsia="SimSun"/>
          <w:color w:val="auto"/>
          <w:lang w:val="uk-UA" w:eastAsia="zh-CN"/>
        </w:rPr>
        <w:t xml:space="preserve"> прізвище, ім’я, по батькові (за наявності) та дату народження кінцевого </w:t>
      </w:r>
      <w:proofErr w:type="spellStart"/>
      <w:r w:rsidRPr="007A2B23">
        <w:rPr>
          <w:rFonts w:eastAsia="SimSun"/>
          <w:color w:val="auto"/>
          <w:lang w:val="uk-UA" w:eastAsia="zh-CN"/>
        </w:rPr>
        <w:t>бенефіціарного</w:t>
      </w:r>
      <w:proofErr w:type="spellEnd"/>
      <w:r w:rsidRPr="007A2B23">
        <w:rPr>
          <w:rFonts w:eastAsia="SimSun"/>
          <w:color w:val="auto"/>
          <w:lang w:val="uk-UA" w:eastAsia="zh-CN"/>
        </w:rPr>
        <w:t xml:space="preserve"> власника </w:t>
      </w:r>
      <w:r w:rsidR="00FD7304">
        <w:rPr>
          <w:rFonts w:eastAsia="SimSun"/>
          <w:color w:val="auto"/>
          <w:lang w:val="uk-UA" w:eastAsia="zh-CN"/>
        </w:rPr>
        <w:t>постачальника</w:t>
      </w:r>
      <w:r w:rsidRPr="007A2B23">
        <w:rPr>
          <w:rFonts w:eastAsia="SimSun"/>
          <w:color w:val="auto"/>
          <w:lang w:val="uk-UA" w:eastAsia="zh-CN"/>
        </w:rPr>
        <w:t xml:space="preserve"> українською мовою і транслітерацією.</w:t>
      </w:r>
    </w:p>
    <w:p w:rsidR="00FE59BB" w:rsidRDefault="00FE59BB" w:rsidP="00FD7304">
      <w:pPr>
        <w:spacing w:after="0" w:line="240" w:lineRule="auto"/>
        <w:ind w:firstLineChars="236" w:firstLine="566"/>
        <w:jc w:val="both"/>
        <w:rPr>
          <w:rFonts w:eastAsia="Times New Roman"/>
          <w:kern w:val="3"/>
          <w:lang w:val="uk-UA" w:eastAsia="uk-UA" w:bidi="hi-IN"/>
        </w:rPr>
      </w:pPr>
    </w:p>
    <w:p w:rsidR="007A2B23" w:rsidRDefault="007A2B23" w:rsidP="00FD7304">
      <w:pPr>
        <w:spacing w:after="0" w:line="240" w:lineRule="auto"/>
        <w:ind w:firstLineChars="236" w:firstLine="566"/>
        <w:jc w:val="both"/>
        <w:rPr>
          <w:rFonts w:eastAsia="Times New Roman"/>
          <w:kern w:val="3"/>
          <w:lang w:val="uk-UA" w:eastAsia="uk-UA" w:bidi="hi-IN"/>
        </w:rPr>
      </w:pPr>
      <w:r w:rsidRPr="007A2B23">
        <w:rPr>
          <w:rFonts w:eastAsia="Times New Roman"/>
          <w:kern w:val="3"/>
          <w:lang w:val="uk-UA" w:eastAsia="uk-UA" w:bidi="hi-IN"/>
        </w:rPr>
        <w:t xml:space="preserve">У разі якщо товар не відповідає технічним вимогам замовника, відсутні вище вказані документи, що підтверджують якість товару або </w:t>
      </w:r>
      <w:r w:rsidR="00FD7304">
        <w:rPr>
          <w:rFonts w:eastAsia="Times New Roman"/>
          <w:kern w:val="3"/>
          <w:lang w:val="uk-UA" w:eastAsia="uk-UA" w:bidi="hi-IN"/>
        </w:rPr>
        <w:t>Постачальник</w:t>
      </w:r>
      <w:r w:rsidRPr="007A2B23">
        <w:rPr>
          <w:rFonts w:eastAsia="Times New Roman"/>
          <w:kern w:val="3"/>
          <w:lang w:val="uk-UA" w:eastAsia="uk-UA" w:bidi="hi-IN"/>
        </w:rPr>
        <w:t xml:space="preserve"> не в змозі виконати умови постачання, які визначені замовником, пропозиція відхиляється.</w:t>
      </w:r>
    </w:p>
    <w:p w:rsidR="00A7380C" w:rsidRPr="007A2B23" w:rsidRDefault="00A7380C" w:rsidP="00FD7304">
      <w:pPr>
        <w:spacing w:after="0" w:line="240" w:lineRule="auto"/>
        <w:ind w:firstLineChars="236" w:firstLine="566"/>
        <w:jc w:val="both"/>
        <w:rPr>
          <w:rFonts w:eastAsia="SimSun"/>
          <w:color w:val="auto"/>
          <w:lang w:val="uk-UA" w:eastAsia="zh-CN"/>
        </w:rPr>
      </w:pPr>
    </w:p>
    <w:p w:rsidR="007A2B23" w:rsidRPr="007A2B23" w:rsidRDefault="007A2B23" w:rsidP="00FD7304">
      <w:pPr>
        <w:spacing w:after="0"/>
        <w:jc w:val="both"/>
        <w:rPr>
          <w:rFonts w:eastAsia="Times New Roman"/>
          <w:b/>
          <w:color w:val="auto"/>
          <w:lang w:val="uk-UA"/>
        </w:rPr>
      </w:pPr>
      <w:r w:rsidRPr="007A2B23">
        <w:rPr>
          <w:rFonts w:eastAsia="Times New Roman"/>
          <w:b/>
          <w:color w:val="auto"/>
          <w:lang w:val="uk-UA"/>
        </w:rPr>
        <w:t xml:space="preserve">Кожен товар має містити емблему Європейського  Союзу, яка розміщується на видному місці, та текст: </w:t>
      </w:r>
      <w:r w:rsidRPr="007A2B23">
        <w:rPr>
          <w:rFonts w:eastAsia="Times New Roman"/>
          <w:b/>
          <w:i/>
          <w:iCs/>
          <w:color w:val="auto"/>
          <w:lang w:val="uk-UA"/>
        </w:rPr>
        <w:t xml:space="preserve">“Цей крок </w:t>
      </w:r>
      <w:proofErr w:type="spellStart"/>
      <w:r w:rsidRPr="007A2B23">
        <w:rPr>
          <w:rFonts w:eastAsia="Times New Roman"/>
          <w:b/>
          <w:i/>
          <w:iCs/>
          <w:color w:val="auto"/>
          <w:lang w:val="uk-UA"/>
        </w:rPr>
        <w:t>співфінансується</w:t>
      </w:r>
      <w:proofErr w:type="spellEnd"/>
      <w:r w:rsidRPr="007A2B23">
        <w:rPr>
          <w:rFonts w:eastAsia="Times New Roman"/>
          <w:b/>
          <w:i/>
          <w:iCs/>
          <w:color w:val="auto"/>
          <w:lang w:val="uk-UA"/>
        </w:rPr>
        <w:t xml:space="preserve"> Європейським Союзом — </w:t>
      </w:r>
      <w:proofErr w:type="spellStart"/>
      <w:r w:rsidRPr="007A2B23">
        <w:rPr>
          <w:rFonts w:eastAsia="Times New Roman"/>
          <w:b/>
          <w:i/>
          <w:iCs/>
          <w:color w:val="auto"/>
          <w:lang w:val="uk-UA"/>
        </w:rPr>
        <w:t>Ukraine</w:t>
      </w:r>
      <w:proofErr w:type="spellEnd"/>
      <w:r w:rsidRPr="007A2B23">
        <w:rPr>
          <w:rFonts w:eastAsia="Times New Roman"/>
          <w:b/>
          <w:i/>
          <w:iCs/>
          <w:color w:val="auto"/>
          <w:lang w:val="uk-UA"/>
        </w:rPr>
        <w:t xml:space="preserve"> </w:t>
      </w:r>
      <w:proofErr w:type="spellStart"/>
      <w:r w:rsidRPr="007A2B23">
        <w:rPr>
          <w:rFonts w:eastAsia="Times New Roman"/>
          <w:b/>
          <w:i/>
          <w:iCs/>
          <w:color w:val="auto"/>
          <w:lang w:val="uk-UA"/>
        </w:rPr>
        <w:t>Facility</w:t>
      </w:r>
      <w:proofErr w:type="spellEnd"/>
      <w:r w:rsidRPr="007A2B23">
        <w:rPr>
          <w:rFonts w:eastAsia="Times New Roman"/>
          <w:b/>
          <w:i/>
          <w:iCs/>
          <w:color w:val="auto"/>
          <w:lang w:val="uk-UA"/>
        </w:rPr>
        <w:t>”. Макет додатково узгоджується з замовником.</w:t>
      </w:r>
    </w:p>
    <w:p w:rsidR="007A2B23" w:rsidRDefault="007A2B23" w:rsidP="007A2B23">
      <w:pPr>
        <w:jc w:val="center"/>
        <w:rPr>
          <w:rFonts w:eastAsia="Times New Roman"/>
          <w:b/>
          <w:color w:val="auto"/>
          <w:sz w:val="22"/>
          <w:szCs w:val="22"/>
          <w:lang w:val="uk-UA"/>
        </w:rPr>
      </w:pPr>
    </w:p>
    <w:p w:rsidR="00FD7304" w:rsidRDefault="00FD7304" w:rsidP="007A2B23">
      <w:pPr>
        <w:jc w:val="center"/>
        <w:rPr>
          <w:rFonts w:eastAsia="Times New Roman"/>
          <w:b/>
          <w:color w:val="auto"/>
          <w:sz w:val="22"/>
          <w:szCs w:val="22"/>
          <w:lang w:val="uk-UA"/>
        </w:rPr>
      </w:pPr>
    </w:p>
    <w:p w:rsidR="00FD7304" w:rsidRPr="007A2B23" w:rsidRDefault="00FD7304" w:rsidP="007A2B23">
      <w:pPr>
        <w:jc w:val="center"/>
        <w:rPr>
          <w:rFonts w:eastAsia="Times New Roman"/>
          <w:b/>
          <w:color w:val="auto"/>
          <w:sz w:val="22"/>
          <w:szCs w:val="22"/>
          <w:lang w:val="uk-UA"/>
        </w:rPr>
      </w:pPr>
    </w:p>
    <w:p w:rsidR="002A6499" w:rsidRPr="001C628E" w:rsidRDefault="002A6499" w:rsidP="002A6499">
      <w:pPr>
        <w:spacing w:after="0"/>
        <w:rPr>
          <w:b/>
          <w:bCs/>
          <w:color w:val="auto"/>
          <w:lang w:val="uk-UA"/>
        </w:rPr>
      </w:pPr>
      <w:r w:rsidRPr="00882FF3">
        <w:rPr>
          <w:b/>
          <w:bCs/>
          <w:color w:val="auto"/>
          <w:lang w:val="uk-UA"/>
        </w:rPr>
        <w:t xml:space="preserve">Головний спеціаліст відділу планування, </w:t>
      </w:r>
    </w:p>
    <w:p w:rsidR="003406B3" w:rsidRPr="00882FF3" w:rsidRDefault="002A6499" w:rsidP="002A6499">
      <w:pPr>
        <w:spacing w:after="0"/>
        <w:rPr>
          <w:lang w:val="uk-UA"/>
        </w:rPr>
      </w:pPr>
      <w:r w:rsidRPr="00882FF3">
        <w:rPr>
          <w:b/>
          <w:bCs/>
          <w:color w:val="auto"/>
          <w:lang w:val="uk-UA"/>
        </w:rPr>
        <w:t>економічного розвитку та інвестицій</w:t>
      </w:r>
      <w:r w:rsidR="003406B3" w:rsidRPr="00882FF3">
        <w:rPr>
          <w:color w:val="auto"/>
          <w:lang w:val="uk-UA"/>
        </w:rPr>
        <w:t xml:space="preserve"> </w:t>
      </w:r>
      <w:r w:rsidR="003406B3" w:rsidRPr="00882FF3">
        <w:rPr>
          <w:color w:val="auto"/>
          <w:lang w:val="uk-UA"/>
        </w:rPr>
        <w:tab/>
      </w:r>
      <w:r w:rsidR="0056669B" w:rsidRPr="00882FF3">
        <w:rPr>
          <w:color w:val="auto"/>
          <w:lang w:val="uk-UA"/>
        </w:rPr>
        <w:t xml:space="preserve">         </w:t>
      </w:r>
      <w:r w:rsidR="003406B3" w:rsidRPr="00882FF3">
        <w:rPr>
          <w:color w:val="auto"/>
          <w:lang w:val="uk-UA"/>
        </w:rPr>
        <w:tab/>
      </w:r>
      <w:r w:rsidRPr="001C628E">
        <w:rPr>
          <w:color w:val="auto"/>
          <w:lang w:val="uk-UA"/>
        </w:rPr>
        <w:t xml:space="preserve">                          </w:t>
      </w:r>
      <w:r w:rsidR="003406B3" w:rsidRPr="00882FF3">
        <w:rPr>
          <w:color w:val="auto"/>
          <w:lang w:val="uk-UA"/>
        </w:rPr>
        <w:tab/>
      </w:r>
      <w:r w:rsidR="006F0EC8" w:rsidRPr="00882FF3">
        <w:rPr>
          <w:b/>
          <w:color w:val="auto"/>
          <w:lang w:val="uk-UA"/>
        </w:rPr>
        <w:t>Мар’яна ЖІНЧИН</w:t>
      </w:r>
    </w:p>
    <w:sectPr w:rsidR="003406B3" w:rsidRPr="00882FF3">
      <w:headerReference w:type="even" r:id="rId9"/>
      <w:footerReference w:type="even"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F1" w:rsidRDefault="001779F1">
      <w:pPr>
        <w:spacing w:after="0" w:line="240" w:lineRule="auto"/>
      </w:pPr>
      <w:r>
        <w:separator/>
      </w:r>
    </w:p>
  </w:endnote>
  <w:endnote w:type="continuationSeparator" w:id="0">
    <w:p w:rsidR="001779F1" w:rsidRDefault="0017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049606571"/>
      <w:docPartObj>
        <w:docPartGallery w:val="Page Numbers (Bottom of Page)"/>
        <w:docPartUnique/>
      </w:docPartObj>
    </w:sdtPr>
    <w:sdtEndPr>
      <w:rPr>
        <w:rStyle w:val="ac"/>
      </w:rPr>
    </w:sdtEndPr>
    <w:sdtContent>
      <w:p w:rsidR="00A7380C" w:rsidRDefault="00A7380C" w:rsidP="00A7380C">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A7380C" w:rsidRDefault="00A7380C">
    <w:pPr>
      <w:pStyle w:val="aa"/>
    </w:pPr>
  </w:p>
  <w:p w:rsidR="00A7380C" w:rsidRDefault="00A738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0C" w:rsidRDefault="00A7380C">
    <w:pPr>
      <w:pStyle w:val="aa"/>
    </w:pPr>
  </w:p>
  <w:p w:rsidR="00A7380C" w:rsidRDefault="00A738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F1" w:rsidRDefault="001779F1">
      <w:pPr>
        <w:spacing w:after="0" w:line="240" w:lineRule="auto"/>
      </w:pPr>
      <w:r>
        <w:separator/>
      </w:r>
    </w:p>
  </w:footnote>
  <w:footnote w:type="continuationSeparator" w:id="0">
    <w:p w:rsidR="001779F1" w:rsidRDefault="00177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0C" w:rsidRDefault="00A7380C">
    <w:pPr>
      <w:pStyle w:val="a8"/>
    </w:pPr>
  </w:p>
  <w:p w:rsidR="00A7380C" w:rsidRDefault="00A738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0C" w:rsidRDefault="00A7380C">
    <w:pPr>
      <w:pStyle w:val="a8"/>
    </w:pPr>
  </w:p>
  <w:p w:rsidR="00A7380C" w:rsidRDefault="00A738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D1E6F"/>
    <w:multiLevelType w:val="singleLevel"/>
    <w:tmpl w:val="94BD1E6F"/>
    <w:lvl w:ilvl="0">
      <w:start w:val="1"/>
      <w:numFmt w:val="decimal"/>
      <w:lvlText w:val="%1."/>
      <w:lvlJc w:val="left"/>
      <w:pPr>
        <w:tabs>
          <w:tab w:val="left" w:pos="425"/>
        </w:tabs>
        <w:ind w:left="425" w:hanging="425"/>
      </w:pPr>
      <w:rPr>
        <w:rFonts w:hint="default"/>
      </w:rPr>
    </w:lvl>
  </w:abstractNum>
  <w:abstractNum w:abstractNumId="1">
    <w:nsid w:val="9ADAB609"/>
    <w:multiLevelType w:val="singleLevel"/>
    <w:tmpl w:val="9ADAB609"/>
    <w:lvl w:ilvl="0">
      <w:start w:val="1"/>
      <w:numFmt w:val="decimal"/>
      <w:lvlText w:val="%1."/>
      <w:lvlJc w:val="left"/>
      <w:pPr>
        <w:tabs>
          <w:tab w:val="left" w:pos="425"/>
        </w:tabs>
        <w:ind w:left="425" w:hanging="425"/>
      </w:pPr>
      <w:rPr>
        <w:rFonts w:hint="default"/>
      </w:rPr>
    </w:lvl>
  </w:abstractNum>
  <w:abstractNum w:abstractNumId="2">
    <w:nsid w:val="A758F978"/>
    <w:multiLevelType w:val="singleLevel"/>
    <w:tmpl w:val="A758F978"/>
    <w:lvl w:ilvl="0">
      <w:start w:val="1"/>
      <w:numFmt w:val="decimal"/>
      <w:lvlText w:val="%1."/>
      <w:lvlJc w:val="left"/>
      <w:pPr>
        <w:tabs>
          <w:tab w:val="left" w:pos="425"/>
        </w:tabs>
        <w:ind w:left="425" w:hanging="425"/>
      </w:pPr>
      <w:rPr>
        <w:rFonts w:hint="default"/>
      </w:rPr>
    </w:lvl>
  </w:abstractNum>
  <w:abstractNum w:abstractNumId="3">
    <w:nsid w:val="B0E526C1"/>
    <w:multiLevelType w:val="singleLevel"/>
    <w:tmpl w:val="B0E526C1"/>
    <w:lvl w:ilvl="0">
      <w:start w:val="1"/>
      <w:numFmt w:val="decimal"/>
      <w:lvlText w:val="%1."/>
      <w:lvlJc w:val="left"/>
      <w:pPr>
        <w:tabs>
          <w:tab w:val="left" w:pos="425"/>
        </w:tabs>
        <w:ind w:left="425" w:hanging="425"/>
      </w:pPr>
      <w:rPr>
        <w:rFonts w:hint="default"/>
      </w:rPr>
    </w:lvl>
  </w:abstractNum>
  <w:abstractNum w:abstractNumId="4">
    <w:nsid w:val="B10BE4F6"/>
    <w:multiLevelType w:val="singleLevel"/>
    <w:tmpl w:val="B10BE4F6"/>
    <w:lvl w:ilvl="0">
      <w:start w:val="1"/>
      <w:numFmt w:val="decimal"/>
      <w:lvlText w:val="%1."/>
      <w:lvlJc w:val="left"/>
      <w:pPr>
        <w:tabs>
          <w:tab w:val="left" w:pos="425"/>
        </w:tabs>
        <w:ind w:left="425" w:hanging="425"/>
      </w:pPr>
      <w:rPr>
        <w:rFonts w:hint="default"/>
      </w:rPr>
    </w:lvl>
  </w:abstractNum>
  <w:abstractNum w:abstractNumId="5">
    <w:nsid w:val="B64D7FB1"/>
    <w:multiLevelType w:val="singleLevel"/>
    <w:tmpl w:val="B64D7FB1"/>
    <w:lvl w:ilvl="0">
      <w:start w:val="1"/>
      <w:numFmt w:val="decimal"/>
      <w:lvlText w:val="%1."/>
      <w:lvlJc w:val="left"/>
      <w:pPr>
        <w:tabs>
          <w:tab w:val="left" w:pos="425"/>
        </w:tabs>
        <w:ind w:left="425" w:hanging="425"/>
      </w:pPr>
      <w:rPr>
        <w:rFonts w:hint="default"/>
      </w:rPr>
    </w:lvl>
  </w:abstractNum>
  <w:abstractNum w:abstractNumId="6">
    <w:nsid w:val="C5A38F69"/>
    <w:multiLevelType w:val="singleLevel"/>
    <w:tmpl w:val="C5A38F69"/>
    <w:lvl w:ilvl="0">
      <w:start w:val="1"/>
      <w:numFmt w:val="decimal"/>
      <w:lvlText w:val="%1."/>
      <w:lvlJc w:val="left"/>
      <w:pPr>
        <w:tabs>
          <w:tab w:val="left" w:pos="425"/>
        </w:tabs>
        <w:ind w:left="425" w:hanging="425"/>
      </w:pPr>
      <w:rPr>
        <w:rFonts w:hint="default"/>
      </w:rPr>
    </w:lvl>
  </w:abstractNum>
  <w:abstractNum w:abstractNumId="7">
    <w:nsid w:val="C69AC81C"/>
    <w:multiLevelType w:val="singleLevel"/>
    <w:tmpl w:val="C69AC81C"/>
    <w:lvl w:ilvl="0">
      <w:start w:val="1"/>
      <w:numFmt w:val="decimal"/>
      <w:lvlText w:val="%1."/>
      <w:lvlJc w:val="left"/>
      <w:pPr>
        <w:tabs>
          <w:tab w:val="left" w:pos="425"/>
        </w:tabs>
        <w:ind w:left="425" w:hanging="425"/>
      </w:pPr>
      <w:rPr>
        <w:rFonts w:hint="default"/>
      </w:rPr>
    </w:lvl>
  </w:abstractNum>
  <w:abstractNum w:abstractNumId="8">
    <w:nsid w:val="C8F06442"/>
    <w:multiLevelType w:val="singleLevel"/>
    <w:tmpl w:val="C8F06442"/>
    <w:lvl w:ilvl="0">
      <w:start w:val="1"/>
      <w:numFmt w:val="decimal"/>
      <w:lvlText w:val="%1."/>
      <w:lvlJc w:val="left"/>
      <w:pPr>
        <w:tabs>
          <w:tab w:val="left" w:pos="425"/>
        </w:tabs>
        <w:ind w:left="425" w:hanging="425"/>
      </w:pPr>
      <w:rPr>
        <w:rFonts w:hint="default"/>
      </w:rPr>
    </w:lvl>
  </w:abstractNum>
  <w:abstractNum w:abstractNumId="9">
    <w:nsid w:val="CA82922D"/>
    <w:multiLevelType w:val="singleLevel"/>
    <w:tmpl w:val="CA82922D"/>
    <w:lvl w:ilvl="0">
      <w:start w:val="1"/>
      <w:numFmt w:val="decimal"/>
      <w:lvlText w:val="%1."/>
      <w:lvlJc w:val="left"/>
      <w:pPr>
        <w:tabs>
          <w:tab w:val="left" w:pos="425"/>
        </w:tabs>
        <w:ind w:left="425" w:hanging="425"/>
      </w:pPr>
      <w:rPr>
        <w:rFonts w:hint="default"/>
      </w:rPr>
    </w:lvl>
  </w:abstractNum>
  <w:abstractNum w:abstractNumId="10">
    <w:nsid w:val="D91F966F"/>
    <w:multiLevelType w:val="singleLevel"/>
    <w:tmpl w:val="D91F966F"/>
    <w:lvl w:ilvl="0">
      <w:start w:val="1"/>
      <w:numFmt w:val="decimal"/>
      <w:lvlText w:val="%1."/>
      <w:lvlJc w:val="left"/>
      <w:pPr>
        <w:tabs>
          <w:tab w:val="left" w:pos="425"/>
        </w:tabs>
        <w:ind w:left="425" w:hanging="425"/>
      </w:pPr>
      <w:rPr>
        <w:rFonts w:hint="default"/>
        <w:b w:val="0"/>
        <w:bCs w:val="0"/>
      </w:rPr>
    </w:lvl>
  </w:abstractNum>
  <w:abstractNum w:abstractNumId="11">
    <w:nsid w:val="E988C30E"/>
    <w:multiLevelType w:val="singleLevel"/>
    <w:tmpl w:val="E988C30E"/>
    <w:lvl w:ilvl="0">
      <w:start w:val="1"/>
      <w:numFmt w:val="decimal"/>
      <w:lvlText w:val="%1."/>
      <w:lvlJc w:val="left"/>
      <w:pPr>
        <w:tabs>
          <w:tab w:val="left" w:pos="425"/>
        </w:tabs>
        <w:ind w:left="425" w:hanging="425"/>
      </w:pPr>
      <w:rPr>
        <w:rFonts w:hint="default"/>
      </w:rPr>
    </w:lvl>
  </w:abstractNum>
  <w:abstractNum w:abstractNumId="12">
    <w:nsid w:val="EE339787"/>
    <w:multiLevelType w:val="singleLevel"/>
    <w:tmpl w:val="EE339787"/>
    <w:lvl w:ilvl="0">
      <w:start w:val="1"/>
      <w:numFmt w:val="decimal"/>
      <w:lvlText w:val="%1."/>
      <w:lvlJc w:val="left"/>
      <w:pPr>
        <w:tabs>
          <w:tab w:val="left" w:pos="425"/>
        </w:tabs>
        <w:ind w:left="425" w:hanging="425"/>
      </w:pPr>
      <w:rPr>
        <w:rFonts w:hint="default"/>
        <w:b w:val="0"/>
        <w:bCs w:val="0"/>
      </w:rPr>
    </w:lvl>
  </w:abstractNum>
  <w:abstractNum w:abstractNumId="13">
    <w:nsid w:val="F695A07B"/>
    <w:multiLevelType w:val="singleLevel"/>
    <w:tmpl w:val="F695A07B"/>
    <w:lvl w:ilvl="0">
      <w:start w:val="1"/>
      <w:numFmt w:val="decimal"/>
      <w:lvlText w:val="%1."/>
      <w:lvlJc w:val="left"/>
      <w:pPr>
        <w:tabs>
          <w:tab w:val="left" w:pos="425"/>
        </w:tabs>
        <w:ind w:left="425" w:hanging="425"/>
      </w:pPr>
      <w:rPr>
        <w:rFonts w:hint="default"/>
      </w:rPr>
    </w:lvl>
  </w:abstractNum>
  <w:abstractNum w:abstractNumId="14">
    <w:nsid w:val="F8773C04"/>
    <w:multiLevelType w:val="singleLevel"/>
    <w:tmpl w:val="F8773C04"/>
    <w:lvl w:ilvl="0">
      <w:start w:val="1"/>
      <w:numFmt w:val="decimal"/>
      <w:lvlText w:val="%1."/>
      <w:lvlJc w:val="left"/>
      <w:pPr>
        <w:tabs>
          <w:tab w:val="left" w:pos="425"/>
        </w:tabs>
        <w:ind w:left="425" w:hanging="425"/>
      </w:pPr>
      <w:rPr>
        <w:rFonts w:hint="default"/>
      </w:rPr>
    </w:lvl>
  </w:abstractNum>
  <w:abstractNum w:abstractNumId="15">
    <w:nsid w:val="FD1CCC93"/>
    <w:multiLevelType w:val="singleLevel"/>
    <w:tmpl w:val="FD1CCC93"/>
    <w:lvl w:ilvl="0">
      <w:start w:val="1"/>
      <w:numFmt w:val="decimal"/>
      <w:lvlText w:val="%1."/>
      <w:lvlJc w:val="left"/>
      <w:pPr>
        <w:tabs>
          <w:tab w:val="left" w:pos="425"/>
        </w:tabs>
        <w:ind w:left="425" w:hanging="425"/>
      </w:pPr>
      <w:rPr>
        <w:rFonts w:hint="default"/>
      </w:rPr>
    </w:lvl>
  </w:abstractNum>
  <w:abstractNum w:abstractNumId="16">
    <w:nsid w:val="07C152FE"/>
    <w:multiLevelType w:val="singleLevel"/>
    <w:tmpl w:val="07C152FE"/>
    <w:lvl w:ilvl="0">
      <w:start w:val="1"/>
      <w:numFmt w:val="decimal"/>
      <w:lvlText w:val="%1."/>
      <w:lvlJc w:val="left"/>
      <w:pPr>
        <w:tabs>
          <w:tab w:val="left" w:pos="425"/>
        </w:tabs>
        <w:ind w:left="425" w:hanging="425"/>
      </w:pPr>
      <w:rPr>
        <w:rFonts w:hint="default"/>
      </w:rPr>
    </w:lvl>
  </w:abstractNum>
  <w:abstractNum w:abstractNumId="17">
    <w:nsid w:val="0C04BB7C"/>
    <w:multiLevelType w:val="singleLevel"/>
    <w:tmpl w:val="0C04BB7C"/>
    <w:lvl w:ilvl="0">
      <w:start w:val="1"/>
      <w:numFmt w:val="decimal"/>
      <w:lvlText w:val="%1."/>
      <w:lvlJc w:val="left"/>
      <w:pPr>
        <w:tabs>
          <w:tab w:val="left" w:pos="425"/>
        </w:tabs>
        <w:ind w:left="425" w:hanging="425"/>
      </w:pPr>
      <w:rPr>
        <w:rFonts w:hint="default"/>
      </w:rPr>
    </w:lvl>
  </w:abstractNum>
  <w:abstractNum w:abstractNumId="18">
    <w:nsid w:val="1019B7D0"/>
    <w:multiLevelType w:val="singleLevel"/>
    <w:tmpl w:val="1019B7D0"/>
    <w:lvl w:ilvl="0">
      <w:start w:val="1"/>
      <w:numFmt w:val="decimal"/>
      <w:lvlText w:val="%1."/>
      <w:lvlJc w:val="left"/>
      <w:pPr>
        <w:tabs>
          <w:tab w:val="left" w:pos="425"/>
        </w:tabs>
        <w:ind w:left="425" w:hanging="425"/>
      </w:pPr>
      <w:rPr>
        <w:rFonts w:hint="default"/>
      </w:rPr>
    </w:lvl>
  </w:abstractNum>
  <w:abstractNum w:abstractNumId="19">
    <w:nsid w:val="169D42F0"/>
    <w:multiLevelType w:val="singleLevel"/>
    <w:tmpl w:val="169D42F0"/>
    <w:lvl w:ilvl="0">
      <w:start w:val="1"/>
      <w:numFmt w:val="decimal"/>
      <w:lvlText w:val="%1."/>
      <w:lvlJc w:val="left"/>
      <w:pPr>
        <w:tabs>
          <w:tab w:val="left" w:pos="425"/>
        </w:tabs>
        <w:ind w:left="425" w:hanging="425"/>
      </w:pPr>
      <w:rPr>
        <w:rFonts w:hint="default"/>
        <w:b w:val="0"/>
        <w:bCs w:val="0"/>
      </w:rPr>
    </w:lvl>
  </w:abstractNum>
  <w:abstractNum w:abstractNumId="20">
    <w:nsid w:val="309D23ED"/>
    <w:multiLevelType w:val="multilevel"/>
    <w:tmpl w:val="C8E0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7225914"/>
    <w:multiLevelType w:val="multilevel"/>
    <w:tmpl w:val="29F29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8E4AA19"/>
    <w:multiLevelType w:val="singleLevel"/>
    <w:tmpl w:val="38E4AA19"/>
    <w:lvl w:ilvl="0">
      <w:start w:val="1"/>
      <w:numFmt w:val="decimal"/>
      <w:lvlText w:val="%1."/>
      <w:lvlJc w:val="left"/>
      <w:pPr>
        <w:tabs>
          <w:tab w:val="left" w:pos="425"/>
        </w:tabs>
        <w:ind w:left="425" w:hanging="425"/>
      </w:pPr>
      <w:rPr>
        <w:rFonts w:hint="default"/>
      </w:rPr>
    </w:lvl>
  </w:abstractNum>
  <w:abstractNum w:abstractNumId="23">
    <w:nsid w:val="48687EBF"/>
    <w:multiLevelType w:val="singleLevel"/>
    <w:tmpl w:val="48687EBF"/>
    <w:lvl w:ilvl="0">
      <w:start w:val="1"/>
      <w:numFmt w:val="decimal"/>
      <w:lvlText w:val="%1."/>
      <w:lvlJc w:val="left"/>
      <w:pPr>
        <w:tabs>
          <w:tab w:val="left" w:pos="425"/>
        </w:tabs>
        <w:ind w:left="425" w:hanging="425"/>
      </w:pPr>
      <w:rPr>
        <w:rFonts w:hint="default"/>
      </w:rPr>
    </w:lvl>
  </w:abstractNum>
  <w:abstractNum w:abstractNumId="24">
    <w:nsid w:val="4BA07720"/>
    <w:multiLevelType w:val="multilevel"/>
    <w:tmpl w:val="B8762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C021390"/>
    <w:multiLevelType w:val="singleLevel"/>
    <w:tmpl w:val="6C021390"/>
    <w:lvl w:ilvl="0">
      <w:start w:val="1"/>
      <w:numFmt w:val="decimal"/>
      <w:lvlText w:val="%1."/>
      <w:lvlJc w:val="left"/>
      <w:pPr>
        <w:tabs>
          <w:tab w:val="left" w:pos="425"/>
        </w:tabs>
        <w:ind w:left="425" w:hanging="425"/>
      </w:pPr>
      <w:rPr>
        <w:rFonts w:hint="default"/>
      </w:rPr>
    </w:lvl>
  </w:abstractNum>
  <w:abstractNum w:abstractNumId="26">
    <w:nsid w:val="7048D42E"/>
    <w:multiLevelType w:val="singleLevel"/>
    <w:tmpl w:val="7048D42E"/>
    <w:lvl w:ilvl="0">
      <w:start w:val="1"/>
      <w:numFmt w:val="decimal"/>
      <w:lvlText w:val="%1."/>
      <w:lvlJc w:val="left"/>
      <w:pPr>
        <w:tabs>
          <w:tab w:val="left" w:pos="425"/>
        </w:tabs>
        <w:ind w:left="425" w:hanging="425"/>
      </w:pPr>
      <w:rPr>
        <w:rFonts w:hint="default"/>
      </w:rPr>
    </w:lvl>
  </w:abstractNum>
  <w:num w:numId="1">
    <w:abstractNumId w:val="21"/>
  </w:num>
  <w:num w:numId="2">
    <w:abstractNumId w:val="20"/>
  </w:num>
  <w:num w:numId="3">
    <w:abstractNumId w:val="24"/>
  </w:num>
  <w:num w:numId="4">
    <w:abstractNumId w:val="6"/>
  </w:num>
  <w:num w:numId="5">
    <w:abstractNumId w:val="23"/>
  </w:num>
  <w:num w:numId="6">
    <w:abstractNumId w:val="7"/>
  </w:num>
  <w:num w:numId="7">
    <w:abstractNumId w:val="3"/>
  </w:num>
  <w:num w:numId="8">
    <w:abstractNumId w:val="22"/>
  </w:num>
  <w:num w:numId="9">
    <w:abstractNumId w:val="2"/>
  </w:num>
  <w:num w:numId="10">
    <w:abstractNumId w:val="25"/>
  </w:num>
  <w:num w:numId="11">
    <w:abstractNumId w:val="17"/>
  </w:num>
  <w:num w:numId="12">
    <w:abstractNumId w:val="19"/>
  </w:num>
  <w:num w:numId="13">
    <w:abstractNumId w:val="10"/>
  </w:num>
  <w:num w:numId="14">
    <w:abstractNumId w:val="12"/>
  </w:num>
  <w:num w:numId="15">
    <w:abstractNumId w:val="4"/>
  </w:num>
  <w:num w:numId="16">
    <w:abstractNumId w:val="1"/>
  </w:num>
  <w:num w:numId="17">
    <w:abstractNumId w:val="8"/>
  </w:num>
  <w:num w:numId="18">
    <w:abstractNumId w:val="11"/>
  </w:num>
  <w:num w:numId="19">
    <w:abstractNumId w:val="5"/>
  </w:num>
  <w:num w:numId="20">
    <w:abstractNumId w:val="14"/>
  </w:num>
  <w:num w:numId="21">
    <w:abstractNumId w:val="13"/>
  </w:num>
  <w:num w:numId="22">
    <w:abstractNumId w:val="0"/>
  </w:num>
  <w:num w:numId="23">
    <w:abstractNumId w:val="16"/>
  </w:num>
  <w:num w:numId="24">
    <w:abstractNumId w:val="9"/>
  </w:num>
  <w:num w:numId="25">
    <w:abstractNumId w:val="26"/>
  </w:num>
  <w:num w:numId="26">
    <w:abstractNumId w:val="18"/>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32030"/>
    <w:rsid w:val="000563C2"/>
    <w:rsid w:val="0006144E"/>
    <w:rsid w:val="000742D9"/>
    <w:rsid w:val="000D3B91"/>
    <w:rsid w:val="00115087"/>
    <w:rsid w:val="0011611C"/>
    <w:rsid w:val="001271EA"/>
    <w:rsid w:val="00131AA5"/>
    <w:rsid w:val="0014252C"/>
    <w:rsid w:val="00145178"/>
    <w:rsid w:val="001655A5"/>
    <w:rsid w:val="00173767"/>
    <w:rsid w:val="001779F1"/>
    <w:rsid w:val="001B6BB3"/>
    <w:rsid w:val="001C628E"/>
    <w:rsid w:val="001C7A15"/>
    <w:rsid w:val="001D5E9F"/>
    <w:rsid w:val="001F3D54"/>
    <w:rsid w:val="002054DD"/>
    <w:rsid w:val="002536CD"/>
    <w:rsid w:val="00272819"/>
    <w:rsid w:val="002A6499"/>
    <w:rsid w:val="002B5F04"/>
    <w:rsid w:val="002C788F"/>
    <w:rsid w:val="002E48E6"/>
    <w:rsid w:val="003406B3"/>
    <w:rsid w:val="003625AE"/>
    <w:rsid w:val="00371776"/>
    <w:rsid w:val="00383B83"/>
    <w:rsid w:val="003A3C60"/>
    <w:rsid w:val="003A6891"/>
    <w:rsid w:val="003F5627"/>
    <w:rsid w:val="0040487B"/>
    <w:rsid w:val="00417478"/>
    <w:rsid w:val="0042041C"/>
    <w:rsid w:val="00495C60"/>
    <w:rsid w:val="0055545C"/>
    <w:rsid w:val="00563732"/>
    <w:rsid w:val="0056669B"/>
    <w:rsid w:val="005714A3"/>
    <w:rsid w:val="00611419"/>
    <w:rsid w:val="00623F16"/>
    <w:rsid w:val="00642084"/>
    <w:rsid w:val="00676EC0"/>
    <w:rsid w:val="006F0EC8"/>
    <w:rsid w:val="00715B8B"/>
    <w:rsid w:val="007571DB"/>
    <w:rsid w:val="0077412A"/>
    <w:rsid w:val="007A2B23"/>
    <w:rsid w:val="008035AD"/>
    <w:rsid w:val="00811328"/>
    <w:rsid w:val="00882FF3"/>
    <w:rsid w:val="0089003F"/>
    <w:rsid w:val="008C7659"/>
    <w:rsid w:val="0093228E"/>
    <w:rsid w:val="00955801"/>
    <w:rsid w:val="009E1B33"/>
    <w:rsid w:val="00A04035"/>
    <w:rsid w:val="00A30576"/>
    <w:rsid w:val="00A31609"/>
    <w:rsid w:val="00A36D4B"/>
    <w:rsid w:val="00A40974"/>
    <w:rsid w:val="00A7380C"/>
    <w:rsid w:val="00A865E1"/>
    <w:rsid w:val="00AA0AD9"/>
    <w:rsid w:val="00AA49AB"/>
    <w:rsid w:val="00AB6F14"/>
    <w:rsid w:val="00AB76F0"/>
    <w:rsid w:val="00AC4A34"/>
    <w:rsid w:val="00AE171D"/>
    <w:rsid w:val="00B05137"/>
    <w:rsid w:val="00B30AB2"/>
    <w:rsid w:val="00BC3399"/>
    <w:rsid w:val="00BD63F6"/>
    <w:rsid w:val="00BE41D5"/>
    <w:rsid w:val="00BF1C8F"/>
    <w:rsid w:val="00C15692"/>
    <w:rsid w:val="00C3150C"/>
    <w:rsid w:val="00C66285"/>
    <w:rsid w:val="00C73BBB"/>
    <w:rsid w:val="00C76BE8"/>
    <w:rsid w:val="00CB475A"/>
    <w:rsid w:val="00CF54D1"/>
    <w:rsid w:val="00D160D2"/>
    <w:rsid w:val="00D21C8A"/>
    <w:rsid w:val="00D35C73"/>
    <w:rsid w:val="00DA05F1"/>
    <w:rsid w:val="00DA0C25"/>
    <w:rsid w:val="00DD5C66"/>
    <w:rsid w:val="00E4421A"/>
    <w:rsid w:val="00F1664C"/>
    <w:rsid w:val="00F228C6"/>
    <w:rsid w:val="00F52FD6"/>
    <w:rsid w:val="00F714EB"/>
    <w:rsid w:val="00FA7413"/>
    <w:rsid w:val="00FC3B7D"/>
    <w:rsid w:val="00FD7304"/>
    <w:rsid w:val="00FE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380C"/>
    <w:pPr>
      <w:keepNext/>
      <w:keepLines/>
      <w:spacing w:before="480" w:after="120"/>
      <w:outlineLvl w:val="0"/>
    </w:pPr>
    <w:rPr>
      <w:rFonts w:ascii="Calibri" w:eastAsia="Calibri" w:hAnsi="Calibri" w:cs="Calibri"/>
      <w:b/>
      <w:color w:val="auto"/>
      <w:sz w:val="48"/>
      <w:szCs w:val="48"/>
      <w:lang w:val="uk-UA"/>
    </w:rPr>
  </w:style>
  <w:style w:type="paragraph" w:styleId="2">
    <w:name w:val="heading 2"/>
    <w:basedOn w:val="a"/>
    <w:next w:val="a"/>
    <w:link w:val="20"/>
    <w:uiPriority w:val="9"/>
    <w:semiHidden/>
    <w:unhideWhenUsed/>
    <w:qFormat/>
    <w:rsid w:val="00A7380C"/>
    <w:pPr>
      <w:keepNext/>
      <w:keepLines/>
      <w:spacing w:before="360" w:after="80"/>
      <w:outlineLvl w:val="1"/>
    </w:pPr>
    <w:rPr>
      <w:rFonts w:ascii="Calibri" w:eastAsia="Calibri" w:hAnsi="Calibri" w:cs="Calibri"/>
      <w:b/>
      <w:color w:val="auto"/>
      <w:sz w:val="36"/>
      <w:szCs w:val="36"/>
      <w:lang w:val="uk-UA"/>
    </w:rPr>
  </w:style>
  <w:style w:type="paragraph" w:styleId="3">
    <w:name w:val="heading 3"/>
    <w:basedOn w:val="a"/>
    <w:next w:val="a"/>
    <w:link w:val="30"/>
    <w:uiPriority w:val="9"/>
    <w:semiHidden/>
    <w:unhideWhenUsed/>
    <w:qFormat/>
    <w:rsid w:val="00A7380C"/>
    <w:pPr>
      <w:keepNext/>
      <w:keepLines/>
      <w:spacing w:before="280" w:after="80"/>
      <w:outlineLvl w:val="2"/>
    </w:pPr>
    <w:rPr>
      <w:rFonts w:ascii="Calibri" w:eastAsia="Calibri" w:hAnsi="Calibri" w:cs="Calibri"/>
      <w:b/>
      <w:color w:val="auto"/>
      <w:sz w:val="28"/>
      <w:szCs w:val="28"/>
      <w:lang w:val="uk-UA"/>
    </w:rPr>
  </w:style>
  <w:style w:type="paragraph" w:styleId="4">
    <w:name w:val="heading 4"/>
    <w:basedOn w:val="a"/>
    <w:next w:val="a"/>
    <w:link w:val="40"/>
    <w:uiPriority w:val="9"/>
    <w:semiHidden/>
    <w:unhideWhenUsed/>
    <w:qFormat/>
    <w:rsid w:val="00A7380C"/>
    <w:pPr>
      <w:keepNext/>
      <w:keepLines/>
      <w:spacing w:before="240" w:after="40"/>
      <w:outlineLvl w:val="3"/>
    </w:pPr>
    <w:rPr>
      <w:rFonts w:ascii="Calibri" w:eastAsia="Calibri" w:hAnsi="Calibri" w:cs="Calibri"/>
      <w:b/>
      <w:color w:val="auto"/>
      <w:lang w:val="uk-UA"/>
    </w:rPr>
  </w:style>
  <w:style w:type="paragraph" w:styleId="5">
    <w:name w:val="heading 5"/>
    <w:basedOn w:val="a"/>
    <w:next w:val="a"/>
    <w:link w:val="50"/>
    <w:uiPriority w:val="9"/>
    <w:semiHidden/>
    <w:unhideWhenUsed/>
    <w:qFormat/>
    <w:rsid w:val="00A7380C"/>
    <w:pPr>
      <w:keepNext/>
      <w:keepLines/>
      <w:spacing w:before="220" w:after="40"/>
      <w:outlineLvl w:val="4"/>
    </w:pPr>
    <w:rPr>
      <w:rFonts w:ascii="Calibri" w:eastAsia="Calibri" w:hAnsi="Calibri" w:cs="Calibri"/>
      <w:b/>
      <w:color w:val="auto"/>
      <w:sz w:val="22"/>
      <w:szCs w:val="22"/>
      <w:lang w:val="uk-UA"/>
    </w:rPr>
  </w:style>
  <w:style w:type="paragraph" w:styleId="6">
    <w:name w:val="heading 6"/>
    <w:basedOn w:val="a"/>
    <w:next w:val="a"/>
    <w:link w:val="60"/>
    <w:uiPriority w:val="9"/>
    <w:semiHidden/>
    <w:unhideWhenUsed/>
    <w:qFormat/>
    <w:rsid w:val="00A7380C"/>
    <w:pPr>
      <w:keepNext/>
      <w:keepLines/>
      <w:spacing w:before="200" w:after="40"/>
      <w:outlineLvl w:val="5"/>
    </w:pPr>
    <w:rPr>
      <w:rFonts w:ascii="Calibri" w:eastAsia="Calibri" w:hAnsi="Calibri" w:cs="Calibri"/>
      <w:b/>
      <w:color w:val="auto"/>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aliases w:val="CA bullets,EBRD List,Chapter10,Список уровня 2,название табл/рис,заголовок 1.1,AC List 01"/>
    <w:basedOn w:val="a"/>
    <w:link w:val="a6"/>
    <w:uiPriority w:val="34"/>
    <w:qFormat/>
    <w:rsid w:val="000563C2"/>
    <w:pPr>
      <w:ind w:left="720"/>
      <w:contextualSpacing/>
    </w:pPr>
  </w:style>
  <w:style w:type="table" w:styleId="a7">
    <w:name w:val="Table Grid"/>
    <w:basedOn w:val="a1"/>
    <w:uiPriority w:val="39"/>
    <w:qFormat/>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A64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6499"/>
  </w:style>
  <w:style w:type="paragraph" w:styleId="aa">
    <w:name w:val="footer"/>
    <w:basedOn w:val="a"/>
    <w:link w:val="ab"/>
    <w:uiPriority w:val="99"/>
    <w:semiHidden/>
    <w:unhideWhenUsed/>
    <w:rsid w:val="002A649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A6499"/>
  </w:style>
  <w:style w:type="character" w:styleId="ac">
    <w:name w:val="page number"/>
    <w:uiPriority w:val="99"/>
    <w:rsid w:val="002A6499"/>
  </w:style>
  <w:style w:type="table" w:customStyle="1" w:styleId="11">
    <w:name w:val="Сетка таблицы1"/>
    <w:basedOn w:val="a1"/>
    <w:next w:val="a7"/>
    <w:uiPriority w:val="39"/>
    <w:qFormat/>
    <w:rsid w:val="007A2B23"/>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380C"/>
    <w:rPr>
      <w:rFonts w:ascii="Calibri" w:eastAsia="Calibri" w:hAnsi="Calibri" w:cs="Calibri"/>
      <w:b/>
      <w:color w:val="auto"/>
      <w:sz w:val="48"/>
      <w:szCs w:val="48"/>
      <w:lang w:val="uk-UA"/>
    </w:rPr>
  </w:style>
  <w:style w:type="character" w:customStyle="1" w:styleId="20">
    <w:name w:val="Заголовок 2 Знак"/>
    <w:basedOn w:val="a0"/>
    <w:link w:val="2"/>
    <w:uiPriority w:val="9"/>
    <w:semiHidden/>
    <w:rsid w:val="00A7380C"/>
    <w:rPr>
      <w:rFonts w:ascii="Calibri" w:eastAsia="Calibri" w:hAnsi="Calibri" w:cs="Calibri"/>
      <w:b/>
      <w:color w:val="auto"/>
      <w:sz w:val="36"/>
      <w:szCs w:val="36"/>
      <w:lang w:val="uk-UA"/>
    </w:rPr>
  </w:style>
  <w:style w:type="character" w:customStyle="1" w:styleId="30">
    <w:name w:val="Заголовок 3 Знак"/>
    <w:basedOn w:val="a0"/>
    <w:link w:val="3"/>
    <w:uiPriority w:val="9"/>
    <w:semiHidden/>
    <w:rsid w:val="00A7380C"/>
    <w:rPr>
      <w:rFonts w:ascii="Calibri" w:eastAsia="Calibri" w:hAnsi="Calibri" w:cs="Calibri"/>
      <w:b/>
      <w:color w:val="auto"/>
      <w:sz w:val="28"/>
      <w:szCs w:val="28"/>
      <w:lang w:val="uk-UA"/>
    </w:rPr>
  </w:style>
  <w:style w:type="character" w:customStyle="1" w:styleId="40">
    <w:name w:val="Заголовок 4 Знак"/>
    <w:basedOn w:val="a0"/>
    <w:link w:val="4"/>
    <w:uiPriority w:val="9"/>
    <w:semiHidden/>
    <w:rsid w:val="00A7380C"/>
    <w:rPr>
      <w:rFonts w:ascii="Calibri" w:eastAsia="Calibri" w:hAnsi="Calibri" w:cs="Calibri"/>
      <w:b/>
      <w:color w:val="auto"/>
      <w:lang w:val="uk-UA"/>
    </w:rPr>
  </w:style>
  <w:style w:type="character" w:customStyle="1" w:styleId="50">
    <w:name w:val="Заголовок 5 Знак"/>
    <w:basedOn w:val="a0"/>
    <w:link w:val="5"/>
    <w:uiPriority w:val="9"/>
    <w:semiHidden/>
    <w:rsid w:val="00A7380C"/>
    <w:rPr>
      <w:rFonts w:ascii="Calibri" w:eastAsia="Calibri" w:hAnsi="Calibri" w:cs="Calibri"/>
      <w:b/>
      <w:color w:val="auto"/>
      <w:sz w:val="22"/>
      <w:szCs w:val="22"/>
      <w:lang w:val="uk-UA"/>
    </w:rPr>
  </w:style>
  <w:style w:type="character" w:customStyle="1" w:styleId="60">
    <w:name w:val="Заголовок 6 Знак"/>
    <w:basedOn w:val="a0"/>
    <w:link w:val="6"/>
    <w:uiPriority w:val="9"/>
    <w:semiHidden/>
    <w:rsid w:val="00A7380C"/>
    <w:rPr>
      <w:rFonts w:ascii="Calibri" w:eastAsia="Calibri" w:hAnsi="Calibri" w:cs="Calibri"/>
      <w:b/>
      <w:color w:val="auto"/>
      <w:sz w:val="20"/>
      <w:szCs w:val="20"/>
      <w:lang w:val="uk-UA"/>
    </w:rPr>
  </w:style>
  <w:style w:type="numbering" w:customStyle="1" w:styleId="12">
    <w:name w:val="Нет списка1"/>
    <w:next w:val="a2"/>
    <w:uiPriority w:val="99"/>
    <w:semiHidden/>
    <w:unhideWhenUsed/>
    <w:rsid w:val="00A7380C"/>
  </w:style>
  <w:style w:type="table" w:customStyle="1" w:styleId="TableNormal">
    <w:name w:val="Table Normal"/>
    <w:rsid w:val="00A7380C"/>
    <w:rPr>
      <w:rFonts w:ascii="Calibri" w:eastAsia="Calibri" w:hAnsi="Calibri" w:cs="Calibri"/>
      <w:color w:val="auto"/>
      <w:sz w:val="22"/>
      <w:szCs w:val="22"/>
      <w:lang w:val="uk-UA" w:eastAsia="ru-RU"/>
    </w:rPr>
    <w:tblPr>
      <w:tblCellMar>
        <w:top w:w="0" w:type="dxa"/>
        <w:left w:w="0" w:type="dxa"/>
        <w:bottom w:w="0" w:type="dxa"/>
        <w:right w:w="0" w:type="dxa"/>
      </w:tblCellMar>
    </w:tblPr>
  </w:style>
  <w:style w:type="paragraph" w:styleId="ad">
    <w:name w:val="Title"/>
    <w:basedOn w:val="a"/>
    <w:next w:val="a"/>
    <w:link w:val="ae"/>
    <w:uiPriority w:val="10"/>
    <w:qFormat/>
    <w:rsid w:val="00A7380C"/>
    <w:pPr>
      <w:keepNext/>
      <w:keepLines/>
      <w:spacing w:before="480" w:after="120"/>
    </w:pPr>
    <w:rPr>
      <w:rFonts w:ascii="Calibri" w:eastAsia="Calibri" w:hAnsi="Calibri" w:cs="Calibri"/>
      <w:b/>
      <w:color w:val="auto"/>
      <w:sz w:val="72"/>
      <w:szCs w:val="72"/>
      <w:lang w:val="uk-UA"/>
    </w:rPr>
  </w:style>
  <w:style w:type="character" w:customStyle="1" w:styleId="ae">
    <w:name w:val="Название Знак"/>
    <w:basedOn w:val="a0"/>
    <w:link w:val="ad"/>
    <w:uiPriority w:val="10"/>
    <w:rsid w:val="00A7380C"/>
    <w:rPr>
      <w:rFonts w:ascii="Calibri" w:eastAsia="Calibri" w:hAnsi="Calibri" w:cs="Calibri"/>
      <w:b/>
      <w:color w:val="auto"/>
      <w:sz w:val="72"/>
      <w:szCs w:val="72"/>
      <w:lang w:val="uk-UA"/>
    </w:rPr>
  </w:style>
  <w:style w:type="paragraph" w:customStyle="1" w:styleId="rvps12">
    <w:name w:val="rvps12"/>
    <w:basedOn w:val="a"/>
    <w:rsid w:val="00A7380C"/>
    <w:pPr>
      <w:spacing w:before="100" w:beforeAutospacing="1" w:after="100" w:afterAutospacing="1" w:line="240" w:lineRule="auto"/>
    </w:pPr>
    <w:rPr>
      <w:rFonts w:eastAsia="Times New Roman" w:cs="Calibri"/>
      <w:color w:val="auto"/>
      <w:lang w:val="uk-UA" w:eastAsia="ru-RU"/>
    </w:rPr>
  </w:style>
  <w:style w:type="paragraph" w:customStyle="1" w:styleId="rvps14">
    <w:name w:val="rvps14"/>
    <w:basedOn w:val="a"/>
    <w:rsid w:val="00A7380C"/>
    <w:pPr>
      <w:spacing w:before="100" w:beforeAutospacing="1" w:after="100" w:afterAutospacing="1" w:line="240" w:lineRule="auto"/>
    </w:pPr>
    <w:rPr>
      <w:rFonts w:eastAsia="Times New Roman" w:cs="Calibri"/>
      <w:color w:val="auto"/>
      <w:lang w:val="uk-UA" w:eastAsia="ru-RU"/>
    </w:rPr>
  </w:style>
  <w:style w:type="character" w:styleId="af">
    <w:name w:val="Hyperlink"/>
    <w:uiPriority w:val="99"/>
    <w:unhideWhenUsed/>
    <w:rsid w:val="00A7380C"/>
    <w:rPr>
      <w:color w:val="0000FF"/>
      <w:u w:val="single"/>
    </w:rPr>
  </w:style>
  <w:style w:type="character" w:styleId="af0">
    <w:name w:val="Strong"/>
    <w:uiPriority w:val="22"/>
    <w:qFormat/>
    <w:rsid w:val="00A7380C"/>
    <w:rPr>
      <w:b/>
      <w:bCs/>
    </w:rPr>
  </w:style>
  <w:style w:type="character" w:styleId="af1">
    <w:name w:val="Emphasis"/>
    <w:uiPriority w:val="20"/>
    <w:qFormat/>
    <w:rsid w:val="00A7380C"/>
    <w:rPr>
      <w:i/>
      <w:iCs/>
    </w:rPr>
  </w:style>
  <w:style w:type="table" w:customStyle="1" w:styleId="21">
    <w:name w:val="Сетка таблицы2"/>
    <w:basedOn w:val="a1"/>
    <w:next w:val="a7"/>
    <w:uiPriority w:val="39"/>
    <w:qFormat/>
    <w:rsid w:val="00A7380C"/>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A7380C"/>
    <w:pPr>
      <w:spacing w:before="100" w:beforeAutospacing="1" w:after="100" w:afterAutospacing="1" w:line="240" w:lineRule="auto"/>
    </w:pPr>
    <w:rPr>
      <w:rFonts w:eastAsia="Times New Roman" w:cs="Calibri"/>
      <w:color w:val="auto"/>
      <w:lang w:val="uk-UA" w:eastAsia="ru-RU"/>
    </w:rPr>
  </w:style>
  <w:style w:type="paragraph" w:customStyle="1" w:styleId="Standard">
    <w:name w:val="Standard"/>
    <w:rsid w:val="00A7380C"/>
    <w:pPr>
      <w:widowControl w:val="0"/>
      <w:suppressAutoHyphens/>
      <w:autoSpaceDN w:val="0"/>
      <w:textAlignment w:val="baseline"/>
    </w:pPr>
    <w:rPr>
      <w:rFonts w:ascii="Liberation Serif" w:eastAsia="Segoe UI" w:hAnsi="Liberation Serif" w:cs="Tahoma"/>
      <w:kern w:val="3"/>
      <w:lang w:eastAsia="zh-CN" w:bidi="hi-IN"/>
    </w:rPr>
  </w:style>
  <w:style w:type="character" w:customStyle="1" w:styleId="st42">
    <w:name w:val="st42"/>
    <w:uiPriority w:val="99"/>
    <w:rsid w:val="00A7380C"/>
    <w:rPr>
      <w:color w:val="000000"/>
    </w:rPr>
  </w:style>
  <w:style w:type="character" w:customStyle="1" w:styleId="UnresolvedMention1">
    <w:name w:val="Unresolved Mention1"/>
    <w:uiPriority w:val="99"/>
    <w:semiHidden/>
    <w:unhideWhenUsed/>
    <w:rsid w:val="00A7380C"/>
    <w:rPr>
      <w:color w:val="605E5C"/>
      <w:shd w:val="clear" w:color="auto" w:fill="E1DFDD"/>
    </w:rPr>
  </w:style>
  <w:style w:type="character" w:styleId="af2">
    <w:name w:val="annotation reference"/>
    <w:uiPriority w:val="99"/>
    <w:semiHidden/>
    <w:unhideWhenUsed/>
    <w:rsid w:val="00A7380C"/>
    <w:rPr>
      <w:sz w:val="16"/>
      <w:szCs w:val="16"/>
    </w:rPr>
  </w:style>
  <w:style w:type="paragraph" w:styleId="af3">
    <w:name w:val="annotation text"/>
    <w:basedOn w:val="a"/>
    <w:link w:val="af4"/>
    <w:uiPriority w:val="99"/>
    <w:semiHidden/>
    <w:unhideWhenUsed/>
    <w:rsid w:val="00A7380C"/>
    <w:pPr>
      <w:spacing w:line="240" w:lineRule="auto"/>
    </w:pPr>
    <w:rPr>
      <w:rFonts w:ascii="Calibri" w:eastAsia="Calibri" w:hAnsi="Calibri" w:cs="Calibri"/>
      <w:color w:val="auto"/>
      <w:sz w:val="20"/>
      <w:szCs w:val="20"/>
      <w:lang w:val="uk-UA"/>
    </w:rPr>
  </w:style>
  <w:style w:type="character" w:customStyle="1" w:styleId="af4">
    <w:name w:val="Текст примечания Знак"/>
    <w:basedOn w:val="a0"/>
    <w:link w:val="af3"/>
    <w:uiPriority w:val="99"/>
    <w:semiHidden/>
    <w:rsid w:val="00A7380C"/>
    <w:rPr>
      <w:rFonts w:ascii="Calibri" w:eastAsia="Calibri" w:hAnsi="Calibri" w:cs="Calibri"/>
      <w:color w:val="auto"/>
      <w:sz w:val="20"/>
      <w:szCs w:val="20"/>
      <w:lang w:val="uk-UA"/>
    </w:rPr>
  </w:style>
  <w:style w:type="paragraph" w:styleId="af5">
    <w:name w:val="annotation subject"/>
    <w:basedOn w:val="af3"/>
    <w:next w:val="af3"/>
    <w:link w:val="af6"/>
    <w:uiPriority w:val="99"/>
    <w:semiHidden/>
    <w:unhideWhenUsed/>
    <w:rsid w:val="00A7380C"/>
    <w:rPr>
      <w:b/>
      <w:bCs/>
    </w:rPr>
  </w:style>
  <w:style w:type="character" w:customStyle="1" w:styleId="af6">
    <w:name w:val="Тема примечания Знак"/>
    <w:basedOn w:val="af4"/>
    <w:link w:val="af5"/>
    <w:uiPriority w:val="99"/>
    <w:semiHidden/>
    <w:rsid w:val="00A7380C"/>
    <w:rPr>
      <w:rFonts w:ascii="Calibri" w:eastAsia="Calibri" w:hAnsi="Calibri" w:cs="Calibri"/>
      <w:b/>
      <w:bCs/>
      <w:color w:val="auto"/>
      <w:sz w:val="20"/>
      <w:szCs w:val="20"/>
      <w:lang w:val="uk-UA"/>
    </w:rPr>
  </w:style>
  <w:style w:type="character" w:customStyle="1" w:styleId="UnresolvedMention">
    <w:name w:val="Unresolved Mention"/>
    <w:basedOn w:val="a0"/>
    <w:uiPriority w:val="99"/>
    <w:semiHidden/>
    <w:unhideWhenUsed/>
    <w:rsid w:val="00A7380C"/>
    <w:rPr>
      <w:color w:val="605E5C"/>
      <w:shd w:val="clear" w:color="auto" w:fill="E1DFDD"/>
    </w:rPr>
  </w:style>
  <w:style w:type="paragraph" w:styleId="af7">
    <w:name w:val="Normal (Web)"/>
    <w:basedOn w:val="a"/>
    <w:unhideWhenUsed/>
    <w:qFormat/>
    <w:rsid w:val="00A7380C"/>
    <w:pPr>
      <w:spacing w:before="100" w:beforeAutospacing="1" w:after="100" w:afterAutospacing="1" w:line="240" w:lineRule="auto"/>
    </w:pPr>
    <w:rPr>
      <w:rFonts w:eastAsia="Times New Roman" w:cs="Calibri"/>
      <w:color w:val="auto"/>
      <w:lang w:val="uk-UA" w:eastAsia="uk-UA"/>
    </w:rPr>
  </w:style>
  <w:style w:type="character" w:customStyle="1" w:styleId="a6">
    <w:name w:val="Абзац списка Знак"/>
    <w:aliases w:val="CA bullets Знак,EBRD List Знак,Chapter10 Знак,Список уровня 2 Знак,название табл/рис Знак,заголовок 1.1 Знак,AC List 01 Знак"/>
    <w:link w:val="a5"/>
    <w:uiPriority w:val="34"/>
    <w:rsid w:val="00A7380C"/>
  </w:style>
  <w:style w:type="paragraph" w:styleId="af8">
    <w:name w:val="Subtitle"/>
    <w:basedOn w:val="a"/>
    <w:next w:val="a"/>
    <w:link w:val="af9"/>
    <w:uiPriority w:val="11"/>
    <w:qFormat/>
    <w:rsid w:val="00A7380C"/>
    <w:pPr>
      <w:keepNext/>
      <w:keepLines/>
      <w:spacing w:before="360" w:after="80"/>
    </w:pPr>
    <w:rPr>
      <w:rFonts w:ascii="Georgia" w:eastAsia="Georgia" w:hAnsi="Georgia" w:cs="Georgia"/>
      <w:i/>
      <w:color w:val="666666"/>
      <w:sz w:val="48"/>
      <w:szCs w:val="48"/>
      <w:lang w:val="uk-UA"/>
    </w:rPr>
  </w:style>
  <w:style w:type="character" w:customStyle="1" w:styleId="af9">
    <w:name w:val="Подзаголовок Знак"/>
    <w:basedOn w:val="a0"/>
    <w:link w:val="af8"/>
    <w:uiPriority w:val="11"/>
    <w:rsid w:val="00A7380C"/>
    <w:rPr>
      <w:rFonts w:ascii="Georgia" w:eastAsia="Georgia" w:hAnsi="Georgia" w:cs="Georgia"/>
      <w:i/>
      <w:color w:val="666666"/>
      <w:sz w:val="48"/>
      <w:szCs w:val="48"/>
      <w:lang w:val="uk-UA"/>
    </w:rPr>
  </w:style>
  <w:style w:type="table" w:customStyle="1" w:styleId="31">
    <w:name w:val="Сетка таблицы3"/>
    <w:basedOn w:val="a1"/>
    <w:next w:val="a7"/>
    <w:uiPriority w:val="39"/>
    <w:qFormat/>
    <w:rsid w:val="00272819"/>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380C"/>
    <w:pPr>
      <w:keepNext/>
      <w:keepLines/>
      <w:spacing w:before="480" w:after="120"/>
      <w:outlineLvl w:val="0"/>
    </w:pPr>
    <w:rPr>
      <w:rFonts w:ascii="Calibri" w:eastAsia="Calibri" w:hAnsi="Calibri" w:cs="Calibri"/>
      <w:b/>
      <w:color w:val="auto"/>
      <w:sz w:val="48"/>
      <w:szCs w:val="48"/>
      <w:lang w:val="uk-UA"/>
    </w:rPr>
  </w:style>
  <w:style w:type="paragraph" w:styleId="2">
    <w:name w:val="heading 2"/>
    <w:basedOn w:val="a"/>
    <w:next w:val="a"/>
    <w:link w:val="20"/>
    <w:uiPriority w:val="9"/>
    <w:semiHidden/>
    <w:unhideWhenUsed/>
    <w:qFormat/>
    <w:rsid w:val="00A7380C"/>
    <w:pPr>
      <w:keepNext/>
      <w:keepLines/>
      <w:spacing w:before="360" w:after="80"/>
      <w:outlineLvl w:val="1"/>
    </w:pPr>
    <w:rPr>
      <w:rFonts w:ascii="Calibri" w:eastAsia="Calibri" w:hAnsi="Calibri" w:cs="Calibri"/>
      <w:b/>
      <w:color w:val="auto"/>
      <w:sz w:val="36"/>
      <w:szCs w:val="36"/>
      <w:lang w:val="uk-UA"/>
    </w:rPr>
  </w:style>
  <w:style w:type="paragraph" w:styleId="3">
    <w:name w:val="heading 3"/>
    <w:basedOn w:val="a"/>
    <w:next w:val="a"/>
    <w:link w:val="30"/>
    <w:uiPriority w:val="9"/>
    <w:semiHidden/>
    <w:unhideWhenUsed/>
    <w:qFormat/>
    <w:rsid w:val="00A7380C"/>
    <w:pPr>
      <w:keepNext/>
      <w:keepLines/>
      <w:spacing w:before="280" w:after="80"/>
      <w:outlineLvl w:val="2"/>
    </w:pPr>
    <w:rPr>
      <w:rFonts w:ascii="Calibri" w:eastAsia="Calibri" w:hAnsi="Calibri" w:cs="Calibri"/>
      <w:b/>
      <w:color w:val="auto"/>
      <w:sz w:val="28"/>
      <w:szCs w:val="28"/>
      <w:lang w:val="uk-UA"/>
    </w:rPr>
  </w:style>
  <w:style w:type="paragraph" w:styleId="4">
    <w:name w:val="heading 4"/>
    <w:basedOn w:val="a"/>
    <w:next w:val="a"/>
    <w:link w:val="40"/>
    <w:uiPriority w:val="9"/>
    <w:semiHidden/>
    <w:unhideWhenUsed/>
    <w:qFormat/>
    <w:rsid w:val="00A7380C"/>
    <w:pPr>
      <w:keepNext/>
      <w:keepLines/>
      <w:spacing w:before="240" w:after="40"/>
      <w:outlineLvl w:val="3"/>
    </w:pPr>
    <w:rPr>
      <w:rFonts w:ascii="Calibri" w:eastAsia="Calibri" w:hAnsi="Calibri" w:cs="Calibri"/>
      <w:b/>
      <w:color w:val="auto"/>
      <w:lang w:val="uk-UA"/>
    </w:rPr>
  </w:style>
  <w:style w:type="paragraph" w:styleId="5">
    <w:name w:val="heading 5"/>
    <w:basedOn w:val="a"/>
    <w:next w:val="a"/>
    <w:link w:val="50"/>
    <w:uiPriority w:val="9"/>
    <w:semiHidden/>
    <w:unhideWhenUsed/>
    <w:qFormat/>
    <w:rsid w:val="00A7380C"/>
    <w:pPr>
      <w:keepNext/>
      <w:keepLines/>
      <w:spacing w:before="220" w:after="40"/>
      <w:outlineLvl w:val="4"/>
    </w:pPr>
    <w:rPr>
      <w:rFonts w:ascii="Calibri" w:eastAsia="Calibri" w:hAnsi="Calibri" w:cs="Calibri"/>
      <w:b/>
      <w:color w:val="auto"/>
      <w:sz w:val="22"/>
      <w:szCs w:val="22"/>
      <w:lang w:val="uk-UA"/>
    </w:rPr>
  </w:style>
  <w:style w:type="paragraph" w:styleId="6">
    <w:name w:val="heading 6"/>
    <w:basedOn w:val="a"/>
    <w:next w:val="a"/>
    <w:link w:val="60"/>
    <w:uiPriority w:val="9"/>
    <w:semiHidden/>
    <w:unhideWhenUsed/>
    <w:qFormat/>
    <w:rsid w:val="00A7380C"/>
    <w:pPr>
      <w:keepNext/>
      <w:keepLines/>
      <w:spacing w:before="200" w:after="40"/>
      <w:outlineLvl w:val="5"/>
    </w:pPr>
    <w:rPr>
      <w:rFonts w:ascii="Calibri" w:eastAsia="Calibri" w:hAnsi="Calibri" w:cs="Calibri"/>
      <w:b/>
      <w:color w:val="auto"/>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aliases w:val="CA bullets,EBRD List,Chapter10,Список уровня 2,название табл/рис,заголовок 1.1,AC List 01"/>
    <w:basedOn w:val="a"/>
    <w:link w:val="a6"/>
    <w:uiPriority w:val="34"/>
    <w:qFormat/>
    <w:rsid w:val="000563C2"/>
    <w:pPr>
      <w:ind w:left="720"/>
      <w:contextualSpacing/>
    </w:pPr>
  </w:style>
  <w:style w:type="table" w:styleId="a7">
    <w:name w:val="Table Grid"/>
    <w:basedOn w:val="a1"/>
    <w:uiPriority w:val="39"/>
    <w:qFormat/>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A64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6499"/>
  </w:style>
  <w:style w:type="paragraph" w:styleId="aa">
    <w:name w:val="footer"/>
    <w:basedOn w:val="a"/>
    <w:link w:val="ab"/>
    <w:uiPriority w:val="99"/>
    <w:semiHidden/>
    <w:unhideWhenUsed/>
    <w:rsid w:val="002A649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A6499"/>
  </w:style>
  <w:style w:type="character" w:styleId="ac">
    <w:name w:val="page number"/>
    <w:uiPriority w:val="99"/>
    <w:rsid w:val="002A6499"/>
  </w:style>
  <w:style w:type="table" w:customStyle="1" w:styleId="11">
    <w:name w:val="Сетка таблицы1"/>
    <w:basedOn w:val="a1"/>
    <w:next w:val="a7"/>
    <w:uiPriority w:val="39"/>
    <w:qFormat/>
    <w:rsid w:val="007A2B23"/>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380C"/>
    <w:rPr>
      <w:rFonts w:ascii="Calibri" w:eastAsia="Calibri" w:hAnsi="Calibri" w:cs="Calibri"/>
      <w:b/>
      <w:color w:val="auto"/>
      <w:sz w:val="48"/>
      <w:szCs w:val="48"/>
      <w:lang w:val="uk-UA"/>
    </w:rPr>
  </w:style>
  <w:style w:type="character" w:customStyle="1" w:styleId="20">
    <w:name w:val="Заголовок 2 Знак"/>
    <w:basedOn w:val="a0"/>
    <w:link w:val="2"/>
    <w:uiPriority w:val="9"/>
    <w:semiHidden/>
    <w:rsid w:val="00A7380C"/>
    <w:rPr>
      <w:rFonts w:ascii="Calibri" w:eastAsia="Calibri" w:hAnsi="Calibri" w:cs="Calibri"/>
      <w:b/>
      <w:color w:val="auto"/>
      <w:sz w:val="36"/>
      <w:szCs w:val="36"/>
      <w:lang w:val="uk-UA"/>
    </w:rPr>
  </w:style>
  <w:style w:type="character" w:customStyle="1" w:styleId="30">
    <w:name w:val="Заголовок 3 Знак"/>
    <w:basedOn w:val="a0"/>
    <w:link w:val="3"/>
    <w:uiPriority w:val="9"/>
    <w:semiHidden/>
    <w:rsid w:val="00A7380C"/>
    <w:rPr>
      <w:rFonts w:ascii="Calibri" w:eastAsia="Calibri" w:hAnsi="Calibri" w:cs="Calibri"/>
      <w:b/>
      <w:color w:val="auto"/>
      <w:sz w:val="28"/>
      <w:szCs w:val="28"/>
      <w:lang w:val="uk-UA"/>
    </w:rPr>
  </w:style>
  <w:style w:type="character" w:customStyle="1" w:styleId="40">
    <w:name w:val="Заголовок 4 Знак"/>
    <w:basedOn w:val="a0"/>
    <w:link w:val="4"/>
    <w:uiPriority w:val="9"/>
    <w:semiHidden/>
    <w:rsid w:val="00A7380C"/>
    <w:rPr>
      <w:rFonts w:ascii="Calibri" w:eastAsia="Calibri" w:hAnsi="Calibri" w:cs="Calibri"/>
      <w:b/>
      <w:color w:val="auto"/>
      <w:lang w:val="uk-UA"/>
    </w:rPr>
  </w:style>
  <w:style w:type="character" w:customStyle="1" w:styleId="50">
    <w:name w:val="Заголовок 5 Знак"/>
    <w:basedOn w:val="a0"/>
    <w:link w:val="5"/>
    <w:uiPriority w:val="9"/>
    <w:semiHidden/>
    <w:rsid w:val="00A7380C"/>
    <w:rPr>
      <w:rFonts w:ascii="Calibri" w:eastAsia="Calibri" w:hAnsi="Calibri" w:cs="Calibri"/>
      <w:b/>
      <w:color w:val="auto"/>
      <w:sz w:val="22"/>
      <w:szCs w:val="22"/>
      <w:lang w:val="uk-UA"/>
    </w:rPr>
  </w:style>
  <w:style w:type="character" w:customStyle="1" w:styleId="60">
    <w:name w:val="Заголовок 6 Знак"/>
    <w:basedOn w:val="a0"/>
    <w:link w:val="6"/>
    <w:uiPriority w:val="9"/>
    <w:semiHidden/>
    <w:rsid w:val="00A7380C"/>
    <w:rPr>
      <w:rFonts w:ascii="Calibri" w:eastAsia="Calibri" w:hAnsi="Calibri" w:cs="Calibri"/>
      <w:b/>
      <w:color w:val="auto"/>
      <w:sz w:val="20"/>
      <w:szCs w:val="20"/>
      <w:lang w:val="uk-UA"/>
    </w:rPr>
  </w:style>
  <w:style w:type="numbering" w:customStyle="1" w:styleId="12">
    <w:name w:val="Нет списка1"/>
    <w:next w:val="a2"/>
    <w:uiPriority w:val="99"/>
    <w:semiHidden/>
    <w:unhideWhenUsed/>
    <w:rsid w:val="00A7380C"/>
  </w:style>
  <w:style w:type="table" w:customStyle="1" w:styleId="TableNormal">
    <w:name w:val="Table Normal"/>
    <w:rsid w:val="00A7380C"/>
    <w:rPr>
      <w:rFonts w:ascii="Calibri" w:eastAsia="Calibri" w:hAnsi="Calibri" w:cs="Calibri"/>
      <w:color w:val="auto"/>
      <w:sz w:val="22"/>
      <w:szCs w:val="22"/>
      <w:lang w:val="uk-UA" w:eastAsia="ru-RU"/>
    </w:rPr>
    <w:tblPr>
      <w:tblCellMar>
        <w:top w:w="0" w:type="dxa"/>
        <w:left w:w="0" w:type="dxa"/>
        <w:bottom w:w="0" w:type="dxa"/>
        <w:right w:w="0" w:type="dxa"/>
      </w:tblCellMar>
    </w:tblPr>
  </w:style>
  <w:style w:type="paragraph" w:styleId="ad">
    <w:name w:val="Title"/>
    <w:basedOn w:val="a"/>
    <w:next w:val="a"/>
    <w:link w:val="ae"/>
    <w:uiPriority w:val="10"/>
    <w:qFormat/>
    <w:rsid w:val="00A7380C"/>
    <w:pPr>
      <w:keepNext/>
      <w:keepLines/>
      <w:spacing w:before="480" w:after="120"/>
    </w:pPr>
    <w:rPr>
      <w:rFonts w:ascii="Calibri" w:eastAsia="Calibri" w:hAnsi="Calibri" w:cs="Calibri"/>
      <w:b/>
      <w:color w:val="auto"/>
      <w:sz w:val="72"/>
      <w:szCs w:val="72"/>
      <w:lang w:val="uk-UA"/>
    </w:rPr>
  </w:style>
  <w:style w:type="character" w:customStyle="1" w:styleId="ae">
    <w:name w:val="Название Знак"/>
    <w:basedOn w:val="a0"/>
    <w:link w:val="ad"/>
    <w:uiPriority w:val="10"/>
    <w:rsid w:val="00A7380C"/>
    <w:rPr>
      <w:rFonts w:ascii="Calibri" w:eastAsia="Calibri" w:hAnsi="Calibri" w:cs="Calibri"/>
      <w:b/>
      <w:color w:val="auto"/>
      <w:sz w:val="72"/>
      <w:szCs w:val="72"/>
      <w:lang w:val="uk-UA"/>
    </w:rPr>
  </w:style>
  <w:style w:type="paragraph" w:customStyle="1" w:styleId="rvps12">
    <w:name w:val="rvps12"/>
    <w:basedOn w:val="a"/>
    <w:rsid w:val="00A7380C"/>
    <w:pPr>
      <w:spacing w:before="100" w:beforeAutospacing="1" w:after="100" w:afterAutospacing="1" w:line="240" w:lineRule="auto"/>
    </w:pPr>
    <w:rPr>
      <w:rFonts w:eastAsia="Times New Roman" w:cs="Calibri"/>
      <w:color w:val="auto"/>
      <w:lang w:val="uk-UA" w:eastAsia="ru-RU"/>
    </w:rPr>
  </w:style>
  <w:style w:type="paragraph" w:customStyle="1" w:styleId="rvps14">
    <w:name w:val="rvps14"/>
    <w:basedOn w:val="a"/>
    <w:rsid w:val="00A7380C"/>
    <w:pPr>
      <w:spacing w:before="100" w:beforeAutospacing="1" w:after="100" w:afterAutospacing="1" w:line="240" w:lineRule="auto"/>
    </w:pPr>
    <w:rPr>
      <w:rFonts w:eastAsia="Times New Roman" w:cs="Calibri"/>
      <w:color w:val="auto"/>
      <w:lang w:val="uk-UA" w:eastAsia="ru-RU"/>
    </w:rPr>
  </w:style>
  <w:style w:type="character" w:styleId="af">
    <w:name w:val="Hyperlink"/>
    <w:uiPriority w:val="99"/>
    <w:unhideWhenUsed/>
    <w:rsid w:val="00A7380C"/>
    <w:rPr>
      <w:color w:val="0000FF"/>
      <w:u w:val="single"/>
    </w:rPr>
  </w:style>
  <w:style w:type="character" w:styleId="af0">
    <w:name w:val="Strong"/>
    <w:uiPriority w:val="22"/>
    <w:qFormat/>
    <w:rsid w:val="00A7380C"/>
    <w:rPr>
      <w:b/>
      <w:bCs/>
    </w:rPr>
  </w:style>
  <w:style w:type="character" w:styleId="af1">
    <w:name w:val="Emphasis"/>
    <w:uiPriority w:val="20"/>
    <w:qFormat/>
    <w:rsid w:val="00A7380C"/>
    <w:rPr>
      <w:i/>
      <w:iCs/>
    </w:rPr>
  </w:style>
  <w:style w:type="table" w:customStyle="1" w:styleId="21">
    <w:name w:val="Сетка таблицы2"/>
    <w:basedOn w:val="a1"/>
    <w:next w:val="a7"/>
    <w:uiPriority w:val="39"/>
    <w:qFormat/>
    <w:rsid w:val="00A7380C"/>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A7380C"/>
    <w:pPr>
      <w:spacing w:before="100" w:beforeAutospacing="1" w:after="100" w:afterAutospacing="1" w:line="240" w:lineRule="auto"/>
    </w:pPr>
    <w:rPr>
      <w:rFonts w:eastAsia="Times New Roman" w:cs="Calibri"/>
      <w:color w:val="auto"/>
      <w:lang w:val="uk-UA" w:eastAsia="ru-RU"/>
    </w:rPr>
  </w:style>
  <w:style w:type="paragraph" w:customStyle="1" w:styleId="Standard">
    <w:name w:val="Standard"/>
    <w:rsid w:val="00A7380C"/>
    <w:pPr>
      <w:widowControl w:val="0"/>
      <w:suppressAutoHyphens/>
      <w:autoSpaceDN w:val="0"/>
      <w:textAlignment w:val="baseline"/>
    </w:pPr>
    <w:rPr>
      <w:rFonts w:ascii="Liberation Serif" w:eastAsia="Segoe UI" w:hAnsi="Liberation Serif" w:cs="Tahoma"/>
      <w:kern w:val="3"/>
      <w:lang w:eastAsia="zh-CN" w:bidi="hi-IN"/>
    </w:rPr>
  </w:style>
  <w:style w:type="character" w:customStyle="1" w:styleId="st42">
    <w:name w:val="st42"/>
    <w:uiPriority w:val="99"/>
    <w:rsid w:val="00A7380C"/>
    <w:rPr>
      <w:color w:val="000000"/>
    </w:rPr>
  </w:style>
  <w:style w:type="character" w:customStyle="1" w:styleId="UnresolvedMention1">
    <w:name w:val="Unresolved Mention1"/>
    <w:uiPriority w:val="99"/>
    <w:semiHidden/>
    <w:unhideWhenUsed/>
    <w:rsid w:val="00A7380C"/>
    <w:rPr>
      <w:color w:val="605E5C"/>
      <w:shd w:val="clear" w:color="auto" w:fill="E1DFDD"/>
    </w:rPr>
  </w:style>
  <w:style w:type="character" w:styleId="af2">
    <w:name w:val="annotation reference"/>
    <w:uiPriority w:val="99"/>
    <w:semiHidden/>
    <w:unhideWhenUsed/>
    <w:rsid w:val="00A7380C"/>
    <w:rPr>
      <w:sz w:val="16"/>
      <w:szCs w:val="16"/>
    </w:rPr>
  </w:style>
  <w:style w:type="paragraph" w:styleId="af3">
    <w:name w:val="annotation text"/>
    <w:basedOn w:val="a"/>
    <w:link w:val="af4"/>
    <w:uiPriority w:val="99"/>
    <w:semiHidden/>
    <w:unhideWhenUsed/>
    <w:rsid w:val="00A7380C"/>
    <w:pPr>
      <w:spacing w:line="240" w:lineRule="auto"/>
    </w:pPr>
    <w:rPr>
      <w:rFonts w:ascii="Calibri" w:eastAsia="Calibri" w:hAnsi="Calibri" w:cs="Calibri"/>
      <w:color w:val="auto"/>
      <w:sz w:val="20"/>
      <w:szCs w:val="20"/>
      <w:lang w:val="uk-UA"/>
    </w:rPr>
  </w:style>
  <w:style w:type="character" w:customStyle="1" w:styleId="af4">
    <w:name w:val="Текст примечания Знак"/>
    <w:basedOn w:val="a0"/>
    <w:link w:val="af3"/>
    <w:uiPriority w:val="99"/>
    <w:semiHidden/>
    <w:rsid w:val="00A7380C"/>
    <w:rPr>
      <w:rFonts w:ascii="Calibri" w:eastAsia="Calibri" w:hAnsi="Calibri" w:cs="Calibri"/>
      <w:color w:val="auto"/>
      <w:sz w:val="20"/>
      <w:szCs w:val="20"/>
      <w:lang w:val="uk-UA"/>
    </w:rPr>
  </w:style>
  <w:style w:type="paragraph" w:styleId="af5">
    <w:name w:val="annotation subject"/>
    <w:basedOn w:val="af3"/>
    <w:next w:val="af3"/>
    <w:link w:val="af6"/>
    <w:uiPriority w:val="99"/>
    <w:semiHidden/>
    <w:unhideWhenUsed/>
    <w:rsid w:val="00A7380C"/>
    <w:rPr>
      <w:b/>
      <w:bCs/>
    </w:rPr>
  </w:style>
  <w:style w:type="character" w:customStyle="1" w:styleId="af6">
    <w:name w:val="Тема примечания Знак"/>
    <w:basedOn w:val="af4"/>
    <w:link w:val="af5"/>
    <w:uiPriority w:val="99"/>
    <w:semiHidden/>
    <w:rsid w:val="00A7380C"/>
    <w:rPr>
      <w:rFonts w:ascii="Calibri" w:eastAsia="Calibri" w:hAnsi="Calibri" w:cs="Calibri"/>
      <w:b/>
      <w:bCs/>
      <w:color w:val="auto"/>
      <w:sz w:val="20"/>
      <w:szCs w:val="20"/>
      <w:lang w:val="uk-UA"/>
    </w:rPr>
  </w:style>
  <w:style w:type="character" w:customStyle="1" w:styleId="UnresolvedMention">
    <w:name w:val="Unresolved Mention"/>
    <w:basedOn w:val="a0"/>
    <w:uiPriority w:val="99"/>
    <w:semiHidden/>
    <w:unhideWhenUsed/>
    <w:rsid w:val="00A7380C"/>
    <w:rPr>
      <w:color w:val="605E5C"/>
      <w:shd w:val="clear" w:color="auto" w:fill="E1DFDD"/>
    </w:rPr>
  </w:style>
  <w:style w:type="paragraph" w:styleId="af7">
    <w:name w:val="Normal (Web)"/>
    <w:basedOn w:val="a"/>
    <w:unhideWhenUsed/>
    <w:qFormat/>
    <w:rsid w:val="00A7380C"/>
    <w:pPr>
      <w:spacing w:before="100" w:beforeAutospacing="1" w:after="100" w:afterAutospacing="1" w:line="240" w:lineRule="auto"/>
    </w:pPr>
    <w:rPr>
      <w:rFonts w:eastAsia="Times New Roman" w:cs="Calibri"/>
      <w:color w:val="auto"/>
      <w:lang w:val="uk-UA" w:eastAsia="uk-UA"/>
    </w:rPr>
  </w:style>
  <w:style w:type="character" w:customStyle="1" w:styleId="a6">
    <w:name w:val="Абзац списка Знак"/>
    <w:aliases w:val="CA bullets Знак,EBRD List Знак,Chapter10 Знак,Список уровня 2 Знак,название табл/рис Знак,заголовок 1.1 Знак,AC List 01 Знак"/>
    <w:link w:val="a5"/>
    <w:uiPriority w:val="34"/>
    <w:rsid w:val="00A7380C"/>
  </w:style>
  <w:style w:type="paragraph" w:styleId="af8">
    <w:name w:val="Subtitle"/>
    <w:basedOn w:val="a"/>
    <w:next w:val="a"/>
    <w:link w:val="af9"/>
    <w:uiPriority w:val="11"/>
    <w:qFormat/>
    <w:rsid w:val="00A7380C"/>
    <w:pPr>
      <w:keepNext/>
      <w:keepLines/>
      <w:spacing w:before="360" w:after="80"/>
    </w:pPr>
    <w:rPr>
      <w:rFonts w:ascii="Georgia" w:eastAsia="Georgia" w:hAnsi="Georgia" w:cs="Georgia"/>
      <w:i/>
      <w:color w:val="666666"/>
      <w:sz w:val="48"/>
      <w:szCs w:val="48"/>
      <w:lang w:val="uk-UA"/>
    </w:rPr>
  </w:style>
  <w:style w:type="character" w:customStyle="1" w:styleId="af9">
    <w:name w:val="Подзаголовок Знак"/>
    <w:basedOn w:val="a0"/>
    <w:link w:val="af8"/>
    <w:uiPriority w:val="11"/>
    <w:rsid w:val="00A7380C"/>
    <w:rPr>
      <w:rFonts w:ascii="Georgia" w:eastAsia="Georgia" w:hAnsi="Georgia" w:cs="Georgia"/>
      <w:i/>
      <w:color w:val="666666"/>
      <w:sz w:val="48"/>
      <w:szCs w:val="48"/>
      <w:lang w:val="uk-UA"/>
    </w:rPr>
  </w:style>
  <w:style w:type="table" w:customStyle="1" w:styleId="31">
    <w:name w:val="Сетка таблицы3"/>
    <w:basedOn w:val="a1"/>
    <w:next w:val="a7"/>
    <w:uiPriority w:val="39"/>
    <w:qFormat/>
    <w:rsid w:val="00272819"/>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280604374">
      <w:bodyDiv w:val="1"/>
      <w:marLeft w:val="0"/>
      <w:marRight w:val="0"/>
      <w:marTop w:val="0"/>
      <w:marBottom w:val="0"/>
      <w:divBdr>
        <w:top w:val="none" w:sz="0" w:space="0" w:color="auto"/>
        <w:left w:val="none" w:sz="0" w:space="0" w:color="auto"/>
        <w:bottom w:val="none" w:sz="0" w:space="0" w:color="auto"/>
        <w:right w:val="none" w:sz="0" w:space="0" w:color="auto"/>
      </w:divBdr>
    </w:div>
    <w:div w:id="1308893787">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 w:id="20205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26AB-2145-4945-AC68-01798CEE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2025-08-11T13:24:00Z</cp:lastPrinted>
  <dcterms:created xsi:type="dcterms:W3CDTF">2023-08-01T06:45:00Z</dcterms:created>
  <dcterms:modified xsi:type="dcterms:W3CDTF">2025-08-11T13:24:00Z</dcterms:modified>
</cp:coreProperties>
</file>