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4"/>
        <w:tblW w:w="0" w:type="auto"/>
        <w:tblLook w:val="04A0"/>
      </w:tblPr>
      <w:tblGrid>
        <w:gridCol w:w="817"/>
        <w:gridCol w:w="3119"/>
        <w:gridCol w:w="5919"/>
      </w:tblGrid>
      <w:tr w:rsidR="003E1D10" w:rsidRPr="00787ACC" w:rsidTr="003E1D10">
        <w:tc>
          <w:tcPr>
            <w:tcW w:w="98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D10" w:rsidRPr="00787ACC" w:rsidRDefault="003E1D10" w:rsidP="00B362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GoBack"/>
            <w:bookmarkEnd w:id="0"/>
            <w:r w:rsidRPr="00787AC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Обґрунтування технічних та якісних характеристик предмета закупівлі, </w:t>
            </w:r>
            <w:r w:rsidR="00BF19F5" w:rsidRPr="00787ACC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Pr="00787ACC">
              <w:rPr>
                <w:rFonts w:ascii="Times New Roman" w:hAnsi="Times New Roman" w:cs="Times New Roman"/>
                <w:b/>
                <w:sz w:val="24"/>
                <w:szCs w:val="24"/>
              </w:rPr>
              <w:t>розміру бюджетного призначення, очікуваної вартості предмета закупівлі</w:t>
            </w:r>
          </w:p>
        </w:tc>
      </w:tr>
      <w:tr w:rsidR="003E1D10" w:rsidRPr="00787ACC" w:rsidTr="00705B7D">
        <w:trPr>
          <w:trHeight w:hRule="exact" w:val="2431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D10" w:rsidRPr="00787ACC" w:rsidRDefault="003E1D10" w:rsidP="00B362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7A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D10" w:rsidRPr="00787ACC" w:rsidRDefault="003E1D10" w:rsidP="00B362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7ACC">
              <w:rPr>
                <w:rFonts w:ascii="Times New Roman" w:hAnsi="Times New Roman" w:cs="Times New Roman"/>
                <w:sz w:val="24"/>
                <w:szCs w:val="24"/>
              </w:rPr>
              <w:t>Назва предмета закупівлі</w:t>
            </w:r>
          </w:p>
        </w:tc>
        <w:tc>
          <w:tcPr>
            <w:tcW w:w="5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ACC" w:rsidRPr="00787ACC" w:rsidRDefault="00787ACC" w:rsidP="00787ACC">
            <w:pPr>
              <w:shd w:val="clear" w:color="auto" w:fill="FFFFFF"/>
              <w:spacing w:after="150"/>
              <w:textAlignment w:val="baseline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val="ru-RU" w:eastAsia="ru-RU"/>
              </w:rPr>
            </w:pPr>
            <w:r w:rsidRPr="00787ACC"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val="ru-RU" w:eastAsia="ru-RU"/>
              </w:rPr>
              <w:t xml:space="preserve">за кодом ДК 021:2015 15530000-2 Вершкове масло (Масло </w:t>
            </w:r>
            <w:proofErr w:type="spellStart"/>
            <w:r w:rsidRPr="00787ACC"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val="ru-RU" w:eastAsia="ru-RU"/>
              </w:rPr>
              <w:t>вершкове</w:t>
            </w:r>
            <w:proofErr w:type="spellEnd"/>
            <w:r w:rsidRPr="00787ACC"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val="ru-RU" w:eastAsia="ru-RU"/>
              </w:rPr>
              <w:t xml:space="preserve"> 72,5%, 200 г)</w:t>
            </w:r>
          </w:p>
          <w:p w:rsidR="00584EC0" w:rsidRPr="00787ACC" w:rsidRDefault="00F076EC" w:rsidP="000A7011">
            <w:pPr>
              <w:shd w:val="clear" w:color="auto" w:fill="FFFFFF"/>
              <w:spacing w:after="150"/>
              <w:textAlignment w:val="baseline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87A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84EC0" w:rsidRPr="00787ACC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BF19F5" w:rsidRPr="00787ACC">
              <w:rPr>
                <w:rFonts w:ascii="Times New Roman" w:hAnsi="Times New Roman" w:cs="Times New Roman"/>
                <w:sz w:val="24"/>
                <w:szCs w:val="24"/>
              </w:rPr>
              <w:t>ідентифікатор закупівлі:</w:t>
            </w:r>
            <w:r w:rsidR="00311122" w:rsidRPr="00787AC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="00787ACC" w:rsidRPr="00787AC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UA-2022-01-26-001561-b</w:t>
            </w:r>
            <w:r w:rsidR="00BF19F5" w:rsidRPr="00787ACC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</w:p>
        </w:tc>
      </w:tr>
      <w:tr w:rsidR="003E1D10" w:rsidRPr="00787ACC" w:rsidTr="00094719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D10" w:rsidRPr="00787ACC" w:rsidRDefault="003E1D10" w:rsidP="00B362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7AC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D10" w:rsidRPr="00787ACC" w:rsidRDefault="003E1D10" w:rsidP="00B362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7ACC">
              <w:rPr>
                <w:rFonts w:ascii="Times New Roman" w:hAnsi="Times New Roman" w:cs="Times New Roman"/>
                <w:sz w:val="24"/>
                <w:szCs w:val="24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5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A23" w:rsidRPr="00787ACC" w:rsidRDefault="00F076EC" w:rsidP="00F076EC">
            <w:pPr>
              <w:tabs>
                <w:tab w:val="left" w:pos="175"/>
              </w:tabs>
              <w:ind w:lef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7AC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Технічні та якісні характеристики продуктів харчування повинні бути підтверджені посвідченнями про якість, сертифікатами відповідності, відповідати діючим державним стандартам та загальним вимогам до раціонального харчування дітей у ЗЗСО, ЗДО. Продукти не повинні містити генетично модифікованих організмі (ГМО). Якість продуктів харчування, що поставляється повинна відповідати державним стандартам та мати позитивні висновки державної санітарно-гігієнічної експертизи. Пакування та </w:t>
            </w:r>
            <w:proofErr w:type="spellStart"/>
            <w:r w:rsidRPr="00787ACC">
              <w:rPr>
                <w:rFonts w:ascii="Times New Roman" w:hAnsi="Times New Roman" w:cs="Times New Roman"/>
                <w:bCs/>
                <w:sz w:val="24"/>
                <w:szCs w:val="24"/>
              </w:rPr>
              <w:t>етикування</w:t>
            </w:r>
            <w:proofErr w:type="spellEnd"/>
            <w:r w:rsidRPr="00787ACC">
              <w:rPr>
                <w:rFonts w:ascii="Times New Roman" w:hAnsi="Times New Roman" w:cs="Times New Roman"/>
                <w:bCs/>
                <w:sz w:val="24"/>
                <w:szCs w:val="24"/>
              </w:rPr>
              <w:t>, безпечність та якість харчових продуктів повинна відповідати діючим державним стандартам та встановленим вимогам чинного законодавства до даного виду товарів, у т.ч. Закону України «Про основні принципи та вимоги до безпечності та якості харчових продуктів» від 23 грудня 1997 року №771/97-ВР (зі змінами) та інших виданих відповідно до них нормативно-правових актів.</w:t>
            </w:r>
          </w:p>
        </w:tc>
      </w:tr>
      <w:tr w:rsidR="003E1D10" w:rsidRPr="00787ACC" w:rsidTr="00094719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D10" w:rsidRPr="00787ACC" w:rsidRDefault="003E1D10" w:rsidP="00B362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7AC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D10" w:rsidRPr="00787ACC" w:rsidRDefault="003E1D10" w:rsidP="00B362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7ACC">
              <w:rPr>
                <w:rFonts w:ascii="Times New Roman" w:hAnsi="Times New Roman" w:cs="Times New Roman"/>
                <w:sz w:val="24"/>
                <w:szCs w:val="24"/>
              </w:rPr>
              <w:t>Обґрунтування очікуваної вартості предмета закупівлі, розміру бюджетного призначення</w:t>
            </w:r>
          </w:p>
        </w:tc>
        <w:tc>
          <w:tcPr>
            <w:tcW w:w="5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D10" w:rsidRPr="00787ACC" w:rsidRDefault="003E1D10" w:rsidP="00B362F3">
            <w:pPr>
              <w:ind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87AC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Очікувана вартість</w:t>
            </w:r>
            <w:r w:rsidR="00EC112F" w:rsidRPr="00787AC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- </w:t>
            </w:r>
            <w:r w:rsidR="00787ACC" w:rsidRPr="00787ACC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308 719,84 </w:t>
            </w:r>
            <w:proofErr w:type="spellStart"/>
            <w:r w:rsidR="00787ACC" w:rsidRPr="00787ACC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>грн</w:t>
            </w:r>
            <w:proofErr w:type="spellEnd"/>
            <w:r w:rsidR="00787ACC" w:rsidRPr="00787AC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r w:rsidR="00787ACC" w:rsidRPr="00787ACC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>з ПДВ</w:t>
            </w:r>
          </w:p>
          <w:p w:rsidR="003E1D10" w:rsidRPr="00787ACC" w:rsidRDefault="00311122" w:rsidP="00191A23">
            <w:pPr>
              <w:spacing w:line="252" w:lineRule="auto"/>
              <w:ind w:firstLine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7ACC">
              <w:rPr>
                <w:rFonts w:ascii="Times New Roman" w:eastAsia="Calibri" w:hAnsi="Times New Roman" w:cs="Times New Roman"/>
                <w:sz w:val="24"/>
                <w:szCs w:val="24"/>
              </w:rPr>
              <w:t>Очікувану вартість предмета закупівлі, розміру бюджетного призначення розраховано на підставі наданих комерційних пропозиції, шляхом виведення середньої вартості на підставі Наказу Міністерства розвитку економіки, торгівлі та сільського господарства України від 18.02.2020 № 275 «Про затвердження примірної методики визначення очікуваної вартості предмета закупівлі».</w:t>
            </w:r>
            <w:r w:rsidRPr="00787A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87ACC">
              <w:rPr>
                <w:rFonts w:ascii="Times New Roman" w:eastAsia="Calibri" w:hAnsi="Times New Roman" w:cs="Times New Roman"/>
                <w:sz w:val="24"/>
                <w:szCs w:val="24"/>
              </w:rPr>
              <w:t>Відповідно до вищезазначеного Наказу Замовник під час визначення очікуваної вартості закупівлі може використати декілька методів її розрахунку, одним з яких є Метод порівняння ринкових цін. Даний метод полягає в ціновому аналізі та зборі актуальної інформації з ринку товарів/послу, направленні запитів комерційних пропозицій до компаній виробників та постачальників відповідних товарів/послуг (не менше 3-х письмових запитів цінових пропозицій).</w:t>
            </w:r>
          </w:p>
        </w:tc>
      </w:tr>
    </w:tbl>
    <w:p w:rsidR="00311122" w:rsidRPr="00787ACC" w:rsidRDefault="003111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076EC" w:rsidRPr="00787ACC" w:rsidRDefault="00F076E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87AC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C112F" w:rsidRPr="00787ACC" w:rsidRDefault="00EC112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EC112F" w:rsidRPr="00787ACC" w:rsidSect="007F571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F34DE1"/>
    <w:multiLevelType w:val="hybridMultilevel"/>
    <w:tmpl w:val="EC923C7E"/>
    <w:lvl w:ilvl="0" w:tplc="9036D8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9036D86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58D402C"/>
    <w:multiLevelType w:val="hybridMultilevel"/>
    <w:tmpl w:val="42288B50"/>
    <w:lvl w:ilvl="0" w:tplc="9036D8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9036D86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173494F"/>
    <w:multiLevelType w:val="hybridMultilevel"/>
    <w:tmpl w:val="346C76C6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448524B"/>
    <w:multiLevelType w:val="hybridMultilevel"/>
    <w:tmpl w:val="B3F8B57C"/>
    <w:lvl w:ilvl="0" w:tplc="BD76EC16">
      <w:numFmt w:val="bullet"/>
      <w:lvlText w:val="-"/>
      <w:lvlJc w:val="left"/>
      <w:pPr>
        <w:ind w:left="810" w:hanging="45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57D7149"/>
    <w:multiLevelType w:val="hybridMultilevel"/>
    <w:tmpl w:val="C1C061D0"/>
    <w:lvl w:ilvl="0" w:tplc="9036D8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79B10AC"/>
    <w:multiLevelType w:val="hybridMultilevel"/>
    <w:tmpl w:val="7ED05BDE"/>
    <w:lvl w:ilvl="0" w:tplc="9036D8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A6D1BE9"/>
    <w:multiLevelType w:val="hybridMultilevel"/>
    <w:tmpl w:val="D9040C5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6"/>
  </w:num>
  <w:num w:numId="5">
    <w:abstractNumId w:val="1"/>
  </w:num>
  <w:num w:numId="6">
    <w:abstractNumId w:val="4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04E5F"/>
    <w:rsid w:val="00057285"/>
    <w:rsid w:val="00094719"/>
    <w:rsid w:val="000A7011"/>
    <w:rsid w:val="000D5050"/>
    <w:rsid w:val="00120F6E"/>
    <w:rsid w:val="00191A23"/>
    <w:rsid w:val="00222C66"/>
    <w:rsid w:val="002A1484"/>
    <w:rsid w:val="00311122"/>
    <w:rsid w:val="00320B95"/>
    <w:rsid w:val="00357210"/>
    <w:rsid w:val="003673D1"/>
    <w:rsid w:val="003C00AF"/>
    <w:rsid w:val="003E1D10"/>
    <w:rsid w:val="00402ADA"/>
    <w:rsid w:val="004604C5"/>
    <w:rsid w:val="005024B1"/>
    <w:rsid w:val="00544AC8"/>
    <w:rsid w:val="00584EC0"/>
    <w:rsid w:val="005A6A8C"/>
    <w:rsid w:val="005B45F0"/>
    <w:rsid w:val="005E5920"/>
    <w:rsid w:val="005F4AB2"/>
    <w:rsid w:val="006311BE"/>
    <w:rsid w:val="00705B7D"/>
    <w:rsid w:val="00782EFD"/>
    <w:rsid w:val="00787ACC"/>
    <w:rsid w:val="007A7D11"/>
    <w:rsid w:val="007F5718"/>
    <w:rsid w:val="00821543"/>
    <w:rsid w:val="009B1097"/>
    <w:rsid w:val="009C1654"/>
    <w:rsid w:val="00B04E5F"/>
    <w:rsid w:val="00B362F3"/>
    <w:rsid w:val="00B75107"/>
    <w:rsid w:val="00BF19F5"/>
    <w:rsid w:val="00CC41EC"/>
    <w:rsid w:val="00D62818"/>
    <w:rsid w:val="00D90E0F"/>
    <w:rsid w:val="00E07C63"/>
    <w:rsid w:val="00E50C61"/>
    <w:rsid w:val="00E704C4"/>
    <w:rsid w:val="00EC112F"/>
    <w:rsid w:val="00ED1464"/>
    <w:rsid w:val="00F076EC"/>
    <w:rsid w:val="00F13433"/>
    <w:rsid w:val="00F44731"/>
    <w:rsid w:val="00F54E6F"/>
    <w:rsid w:val="00F57A75"/>
    <w:rsid w:val="00F837F7"/>
    <w:rsid w:val="00FF4D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1D10"/>
  </w:style>
  <w:style w:type="paragraph" w:styleId="1">
    <w:name w:val="heading 1"/>
    <w:basedOn w:val="a"/>
    <w:link w:val="10"/>
    <w:uiPriority w:val="9"/>
    <w:qFormat/>
    <w:rsid w:val="00F57A7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3E1D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table" w:styleId="a4">
    <w:name w:val="Table Grid"/>
    <w:basedOn w:val="a1"/>
    <w:uiPriority w:val="59"/>
    <w:rsid w:val="003E1D1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BF19F5"/>
    <w:pPr>
      <w:ind w:left="720"/>
      <w:contextualSpacing/>
    </w:pPr>
  </w:style>
  <w:style w:type="character" w:styleId="a6">
    <w:name w:val="Hyperlink"/>
    <w:basedOn w:val="a0"/>
    <w:uiPriority w:val="99"/>
    <w:semiHidden/>
    <w:unhideWhenUsed/>
    <w:rsid w:val="00F57A75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F57A75"/>
    <w:rPr>
      <w:rFonts w:ascii="Times New Roman" w:eastAsia="Times New Roman" w:hAnsi="Times New Roman" w:cs="Times New Roman"/>
      <w:b/>
      <w:bCs/>
      <w:kern w:val="36"/>
      <w:sz w:val="48"/>
      <w:szCs w:val="48"/>
      <w:lang w:val="ru-RU" w:eastAsia="ru-RU"/>
    </w:rPr>
  </w:style>
  <w:style w:type="character" w:customStyle="1" w:styleId="h-select-all">
    <w:name w:val="h-select-all"/>
    <w:basedOn w:val="a0"/>
    <w:rsid w:val="00F1343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81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6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3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6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73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1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6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63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3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6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325</Words>
  <Characters>1858</Characters>
  <Application>Microsoft Office Word</Application>
  <DocSecurity>0</DocSecurity>
  <Lines>15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ГУБАТЕНКО ОЛЕНА АДОЛЬФІВНА</dc:creator>
  <cp:lastModifiedBy>Asus</cp:lastModifiedBy>
  <cp:revision>17</cp:revision>
  <cp:lastPrinted>2022-08-29T13:03:00Z</cp:lastPrinted>
  <dcterms:created xsi:type="dcterms:W3CDTF">2022-09-19T11:42:00Z</dcterms:created>
  <dcterms:modified xsi:type="dcterms:W3CDTF">2022-09-19T13:44:00Z</dcterms:modified>
</cp:coreProperties>
</file>