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C03" w:rsidRPr="0036125B" w:rsidRDefault="00CB7C03" w:rsidP="00CB7C03">
      <w:pPr>
        <w:tabs>
          <w:tab w:val="left" w:pos="1386"/>
        </w:tabs>
        <w:ind w:left="567" w:firstLine="4820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>Додаток 2</w:t>
      </w:r>
    </w:p>
    <w:p w:rsidR="00CB7C03" w:rsidRPr="0036125B" w:rsidRDefault="00CB7C03" w:rsidP="00CB7C03">
      <w:pPr>
        <w:tabs>
          <w:tab w:val="left" w:pos="1386"/>
        </w:tabs>
        <w:ind w:left="5387"/>
        <w:rPr>
          <w:rFonts w:eastAsia="Calibri"/>
          <w:i/>
          <w:sz w:val="16"/>
          <w:szCs w:val="20"/>
          <w:lang w:eastAsia="en-US"/>
        </w:rPr>
      </w:pPr>
      <w:r w:rsidRPr="0036125B">
        <w:rPr>
          <w:rFonts w:eastAsia="Calibri"/>
          <w:sz w:val="20"/>
          <w:lang w:eastAsia="en-US"/>
        </w:rPr>
        <w:t>до рішення виконавчого комітету</w:t>
      </w:r>
    </w:p>
    <w:p w:rsidR="00CB7C03" w:rsidRPr="0036125B" w:rsidRDefault="00CB7C03" w:rsidP="00CB7C03">
      <w:pPr>
        <w:tabs>
          <w:tab w:val="left" w:pos="1386"/>
        </w:tabs>
        <w:ind w:left="5387"/>
        <w:rPr>
          <w:rFonts w:eastAsia="Calibri"/>
          <w:sz w:val="20"/>
          <w:lang w:eastAsia="en-US"/>
        </w:rPr>
      </w:pPr>
      <w:proofErr w:type="spellStart"/>
      <w:r w:rsidRPr="0036125B">
        <w:rPr>
          <w:rFonts w:eastAsia="Calibri"/>
          <w:sz w:val="20"/>
          <w:lang w:eastAsia="en-US"/>
        </w:rPr>
        <w:t>Першотравневської</w:t>
      </w:r>
      <w:proofErr w:type="spellEnd"/>
      <w:r w:rsidRPr="0036125B">
        <w:rPr>
          <w:rFonts w:eastAsia="Calibri"/>
          <w:sz w:val="20"/>
          <w:lang w:eastAsia="en-US"/>
        </w:rPr>
        <w:t xml:space="preserve"> сільської ради</w:t>
      </w:r>
    </w:p>
    <w:p w:rsidR="00CB7C03" w:rsidRPr="0036125B" w:rsidRDefault="00CB7C03" w:rsidP="00CB7C03">
      <w:pPr>
        <w:tabs>
          <w:tab w:val="left" w:pos="1386"/>
        </w:tabs>
        <w:ind w:left="5387"/>
        <w:rPr>
          <w:rFonts w:eastAsia="Calibri"/>
          <w:sz w:val="20"/>
          <w:lang w:eastAsia="en-US"/>
        </w:rPr>
      </w:pPr>
      <w:r w:rsidRPr="0036125B">
        <w:rPr>
          <w:rFonts w:eastAsia="Calibri"/>
          <w:sz w:val="20"/>
          <w:lang w:eastAsia="en-US"/>
        </w:rPr>
        <w:t xml:space="preserve">від </w:t>
      </w:r>
      <w:r>
        <w:rPr>
          <w:rFonts w:eastAsia="Calibri"/>
          <w:sz w:val="20"/>
          <w:lang w:eastAsia="en-US"/>
        </w:rPr>
        <w:t xml:space="preserve">20 листопада </w:t>
      </w:r>
      <w:r w:rsidRPr="0036125B">
        <w:rPr>
          <w:rFonts w:eastAsia="Calibri"/>
          <w:sz w:val="20"/>
          <w:lang w:eastAsia="en-US"/>
        </w:rPr>
        <w:t xml:space="preserve">2024 року № </w:t>
      </w:r>
      <w:r>
        <w:rPr>
          <w:rFonts w:eastAsia="Calibri"/>
          <w:sz w:val="20"/>
          <w:lang w:eastAsia="en-US"/>
        </w:rPr>
        <w:t>500</w:t>
      </w:r>
    </w:p>
    <w:p w:rsidR="00CB7C03" w:rsidRDefault="00CB7C03" w:rsidP="00CB7C03">
      <w:pPr>
        <w:tabs>
          <w:tab w:val="left" w:pos="1386"/>
        </w:tabs>
        <w:ind w:left="4536" w:firstLine="6"/>
        <w:jc w:val="center"/>
        <w:rPr>
          <w:rFonts w:eastAsia="Calibri"/>
          <w:b/>
          <w:lang w:eastAsia="en-US"/>
        </w:rPr>
      </w:pPr>
    </w:p>
    <w:p w:rsidR="00CB7C03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CB7C03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ПОЛОЖЕННЯ </w:t>
      </w:r>
    </w:p>
    <w:p w:rsidR="00CB7C03" w:rsidRPr="004A6F3E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Раду</w:t>
      </w:r>
      <w:r w:rsidRPr="004A6F3E">
        <w:rPr>
          <w:b/>
          <w:sz w:val="28"/>
          <w:szCs w:val="28"/>
        </w:rPr>
        <w:t xml:space="preserve"> </w:t>
      </w:r>
      <w:proofErr w:type="spellStart"/>
      <w:r w:rsidRPr="004A6F3E">
        <w:rPr>
          <w:b/>
          <w:sz w:val="28"/>
          <w:szCs w:val="28"/>
        </w:rPr>
        <w:t>безбар’єрності</w:t>
      </w:r>
      <w:proofErr w:type="spellEnd"/>
      <w:r w:rsidRPr="004A6F3E">
        <w:rPr>
          <w:b/>
          <w:sz w:val="28"/>
          <w:szCs w:val="28"/>
        </w:rPr>
        <w:t xml:space="preserve"> </w:t>
      </w:r>
    </w:p>
    <w:p w:rsidR="00CB7C03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 w:val="28"/>
          <w:szCs w:val="28"/>
        </w:rPr>
      </w:pPr>
      <w:proofErr w:type="spellStart"/>
      <w:r w:rsidRPr="004A6F3E">
        <w:rPr>
          <w:b/>
          <w:sz w:val="28"/>
          <w:szCs w:val="28"/>
        </w:rPr>
        <w:t>Першотравневської</w:t>
      </w:r>
      <w:proofErr w:type="spellEnd"/>
      <w:r w:rsidRPr="004A6F3E">
        <w:rPr>
          <w:b/>
          <w:sz w:val="28"/>
          <w:szCs w:val="28"/>
        </w:rPr>
        <w:t xml:space="preserve"> сільської територіальної громади</w:t>
      </w:r>
    </w:p>
    <w:p w:rsidR="00CB7C03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CB7C03" w:rsidRDefault="00CB7C03" w:rsidP="00CB7C03">
      <w:pPr>
        <w:numPr>
          <w:ilvl w:val="0"/>
          <w:numId w:val="5"/>
        </w:numPr>
        <w:spacing w:after="200"/>
        <w:jc w:val="center"/>
        <w:rPr>
          <w:highlight w:val="white"/>
        </w:rPr>
      </w:pPr>
      <w:r>
        <w:rPr>
          <w:b/>
          <w:highlight w:val="white"/>
        </w:rPr>
        <w:t xml:space="preserve">МЕТА, ЗАВДАННЯ ТА ПОВНОВАЖЕННЯ </w:t>
      </w:r>
    </w:p>
    <w:p w:rsidR="00CB7C03" w:rsidRDefault="00CB7C03" w:rsidP="00CB7C03">
      <w:pPr>
        <w:numPr>
          <w:ilvl w:val="2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Рада </w:t>
      </w:r>
      <w:proofErr w:type="spellStart"/>
      <w:r>
        <w:rPr>
          <w:highlight w:val="white"/>
        </w:rPr>
        <w:t>безбар’єрності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Першотравневської</w:t>
      </w:r>
      <w:proofErr w:type="spellEnd"/>
      <w:r>
        <w:rPr>
          <w:highlight w:val="white"/>
        </w:rPr>
        <w:t xml:space="preserve"> сільської територіальної громади (надалі за текстом – Рада) є тимчасовим консультативно-дорадчим органом при виконавчому комітеті </w:t>
      </w:r>
      <w:proofErr w:type="spellStart"/>
      <w:r>
        <w:rPr>
          <w:highlight w:val="white"/>
        </w:rPr>
        <w:t>Першотравневської</w:t>
      </w:r>
      <w:proofErr w:type="spellEnd"/>
      <w:r>
        <w:rPr>
          <w:highlight w:val="white"/>
        </w:rPr>
        <w:t xml:space="preserve"> сільської ради Нікопольського району Дніпропетровської області, що утворюється </w:t>
      </w:r>
      <w:r>
        <w:rPr>
          <w:b/>
          <w:highlight w:val="white"/>
        </w:rPr>
        <w:t>з метою:</w:t>
      </w:r>
      <w:r>
        <w:rPr>
          <w:highlight w:val="white"/>
        </w:rPr>
        <w:t xml:space="preserve"> </w:t>
      </w:r>
    </w:p>
    <w:p w:rsidR="00CB7C03" w:rsidRDefault="00CB7C03" w:rsidP="00CB7C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створення </w:t>
      </w:r>
      <w:proofErr w:type="spellStart"/>
      <w:r>
        <w:rPr>
          <w:highlight w:val="white"/>
        </w:rPr>
        <w:t>безбар’єрного</w:t>
      </w:r>
      <w:proofErr w:type="spellEnd"/>
      <w:r>
        <w:rPr>
          <w:highlight w:val="white"/>
        </w:rPr>
        <w:t xml:space="preserve"> простору, </w:t>
      </w:r>
    </w:p>
    <w:p w:rsidR="00CB7C03" w:rsidRDefault="00CB7C03" w:rsidP="00CB7C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сприяння захисту й забезпечення повного й рівного здійснення всіма людьми всіх прав людини й основоположних свобод, заохоченні поважання до притаманної їм гідності, </w:t>
      </w:r>
    </w:p>
    <w:p w:rsidR="00CB7C03" w:rsidRDefault="00CB7C03" w:rsidP="00CB7C03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</w:pPr>
      <w:r>
        <w:rPr>
          <w:highlight w:val="white"/>
        </w:rPr>
        <w:t xml:space="preserve">системного залучення </w:t>
      </w:r>
      <w:r>
        <w:t xml:space="preserve">громади </w:t>
      </w:r>
      <w:r>
        <w:rPr>
          <w:highlight w:val="white"/>
        </w:rPr>
        <w:t xml:space="preserve">та її представників до моніторингу за реалізацією державних політик, стратегічних та операційних документів, та їх ефективністю, в частині створення </w:t>
      </w:r>
      <w:proofErr w:type="spellStart"/>
      <w:r>
        <w:rPr>
          <w:highlight w:val="white"/>
        </w:rPr>
        <w:t>безбар'єрного</w:t>
      </w:r>
      <w:proofErr w:type="spellEnd"/>
      <w:r>
        <w:rPr>
          <w:highlight w:val="white"/>
        </w:rPr>
        <w:t xml:space="preserve"> простору. </w:t>
      </w:r>
    </w:p>
    <w:p w:rsidR="00CB7C03" w:rsidRDefault="00CB7C03" w:rsidP="00CB7C03">
      <w:pPr>
        <w:numPr>
          <w:ilvl w:val="2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Рада у своїй діяльності керується </w:t>
      </w:r>
      <w:hyperlink r:id="rId5">
        <w:r>
          <w:rPr>
            <w:highlight w:val="white"/>
          </w:rPr>
          <w:t>Конституцією</w:t>
        </w:r>
      </w:hyperlink>
      <w:r>
        <w:rPr>
          <w:highlight w:val="white"/>
        </w:rPr>
        <w:t xml:space="preserve"> і Законами України, Указами Президента України, Постановами Верховної Ради України, прийнятими відповідно до Конституції і законів України, актами Кабінету Міністрів України, цим Положенням про Раду </w:t>
      </w:r>
      <w:proofErr w:type="spellStart"/>
      <w:r>
        <w:rPr>
          <w:highlight w:val="white"/>
        </w:rPr>
        <w:t>безбар’єрності</w:t>
      </w:r>
      <w:proofErr w:type="spellEnd"/>
      <w:r>
        <w:rPr>
          <w:highlight w:val="white"/>
        </w:rPr>
        <w:t xml:space="preserve"> </w:t>
      </w:r>
      <w:proofErr w:type="spellStart"/>
      <w:r>
        <w:rPr>
          <w:highlight w:val="white"/>
        </w:rPr>
        <w:t>Першотравневської</w:t>
      </w:r>
      <w:proofErr w:type="spellEnd"/>
      <w:r>
        <w:rPr>
          <w:highlight w:val="white"/>
        </w:rPr>
        <w:t xml:space="preserve"> сільської територіальної громади.</w:t>
      </w:r>
    </w:p>
    <w:p w:rsidR="00CB7C03" w:rsidRDefault="00CB7C03" w:rsidP="00CB7C03">
      <w:pPr>
        <w:numPr>
          <w:ilvl w:val="2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Основними </w:t>
      </w:r>
      <w:r>
        <w:rPr>
          <w:b/>
          <w:highlight w:val="white"/>
        </w:rPr>
        <w:t>завданнями</w:t>
      </w:r>
      <w:r>
        <w:rPr>
          <w:highlight w:val="white"/>
        </w:rPr>
        <w:t xml:space="preserve"> Ради </w:t>
      </w:r>
      <w:proofErr w:type="spellStart"/>
      <w:r>
        <w:rPr>
          <w:highlight w:val="white"/>
        </w:rPr>
        <w:t>безбар’єрності</w:t>
      </w:r>
      <w:proofErr w:type="spellEnd"/>
      <w:r>
        <w:rPr>
          <w:highlight w:val="white"/>
        </w:rPr>
        <w:t xml:space="preserve"> є: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Сприяння створенню </w:t>
      </w:r>
      <w:proofErr w:type="spellStart"/>
      <w:r>
        <w:rPr>
          <w:highlight w:val="white"/>
        </w:rPr>
        <w:t>безбар'єрного</w:t>
      </w:r>
      <w:proofErr w:type="spellEnd"/>
      <w:r>
        <w:rPr>
          <w:highlight w:val="white"/>
        </w:rPr>
        <w:t xml:space="preserve"> простору в 6 напрямах: економічному, освітньому, інформаційному, цифровому, фізичному та суспільно-громадянському, а також перевірці результатів діяльності за 4 складовими - </w:t>
      </w:r>
      <w:proofErr w:type="spellStart"/>
      <w:r>
        <w:rPr>
          <w:highlight w:val="white"/>
        </w:rPr>
        <w:t>безбар’єрність</w:t>
      </w:r>
      <w:proofErr w:type="spellEnd"/>
      <w:r>
        <w:rPr>
          <w:highlight w:val="white"/>
        </w:rPr>
        <w:t xml:space="preserve"> вулиць і приміщень, </w:t>
      </w:r>
      <w:proofErr w:type="spellStart"/>
      <w:r>
        <w:rPr>
          <w:highlight w:val="white"/>
        </w:rPr>
        <w:t>безбар’єрність</w:t>
      </w:r>
      <w:proofErr w:type="spellEnd"/>
      <w:r>
        <w:rPr>
          <w:highlight w:val="white"/>
        </w:rPr>
        <w:t xml:space="preserve"> публічних послуг, </w:t>
      </w:r>
      <w:proofErr w:type="spellStart"/>
      <w:r>
        <w:rPr>
          <w:highlight w:val="white"/>
        </w:rPr>
        <w:t>безбар’єрність</w:t>
      </w:r>
      <w:proofErr w:type="spellEnd"/>
      <w:r>
        <w:rPr>
          <w:highlight w:val="white"/>
        </w:rPr>
        <w:t xml:space="preserve"> товарів загального користування, </w:t>
      </w:r>
      <w:proofErr w:type="spellStart"/>
      <w:r>
        <w:rPr>
          <w:highlight w:val="white"/>
        </w:rPr>
        <w:t>безбар’єрність</w:t>
      </w:r>
      <w:proofErr w:type="spellEnd"/>
      <w:r>
        <w:rPr>
          <w:highlight w:val="white"/>
        </w:rPr>
        <w:t xml:space="preserve"> публічної інформації.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9B7CDE">
        <w:rPr>
          <w:highlight w:val="white"/>
        </w:rPr>
        <w:t xml:space="preserve">Сприяння формуванню та реалізації стратегічних, операційних і фінансових документів та показників виконання щодо системного впровадження конкретних заходів на території громади з тим, щоб в довгостроковій перспективі крок за кроком формувати </w:t>
      </w:r>
      <w:proofErr w:type="spellStart"/>
      <w:r w:rsidRPr="009B7CDE">
        <w:rPr>
          <w:highlight w:val="white"/>
        </w:rPr>
        <w:t>безбар'єрний</w:t>
      </w:r>
      <w:proofErr w:type="spellEnd"/>
      <w:r w:rsidRPr="009B7CDE">
        <w:rPr>
          <w:highlight w:val="white"/>
        </w:rPr>
        <w:t xml:space="preserve"> простір, враховуючи потреби різних людей, створюючи умови життя комфортні для всіх, прибираючи бар'єри та обмеження.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П</w:t>
      </w:r>
      <w:r w:rsidRPr="009B7CDE">
        <w:rPr>
          <w:highlight w:val="white"/>
        </w:rPr>
        <w:t xml:space="preserve">ідготовка пропозицій щодо формування та реалізації політики Виконавчого комітету </w:t>
      </w:r>
      <w:proofErr w:type="spellStart"/>
      <w:r w:rsidRPr="009B7CDE">
        <w:rPr>
          <w:highlight w:val="white"/>
        </w:rPr>
        <w:t>Першотравневської</w:t>
      </w:r>
      <w:proofErr w:type="spellEnd"/>
      <w:r w:rsidRPr="009B7CDE">
        <w:rPr>
          <w:highlight w:val="white"/>
        </w:rPr>
        <w:t xml:space="preserve"> сільської ради у сфері створення </w:t>
      </w:r>
      <w:proofErr w:type="spellStart"/>
      <w:r w:rsidRPr="009B7CDE">
        <w:rPr>
          <w:highlight w:val="white"/>
        </w:rPr>
        <w:t>безбар’єрного</w:t>
      </w:r>
      <w:proofErr w:type="spellEnd"/>
      <w:r w:rsidRPr="009B7CDE">
        <w:rPr>
          <w:highlight w:val="white"/>
        </w:rPr>
        <w:t xml:space="preserve"> простору</w:t>
      </w:r>
      <w:r>
        <w:rPr>
          <w:highlight w:val="white"/>
        </w:rPr>
        <w:t>.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9B7CDE">
        <w:rPr>
          <w:highlight w:val="white"/>
        </w:rPr>
        <w:t xml:space="preserve">Визначення шляхів, механізму і способів вирішення проблемних питань, що виникають під час реалізації державної та місцевої політики на території </w:t>
      </w:r>
      <w:proofErr w:type="spellStart"/>
      <w:r w:rsidRPr="009B7CDE">
        <w:rPr>
          <w:highlight w:val="white"/>
        </w:rPr>
        <w:t>Першотравневської</w:t>
      </w:r>
      <w:proofErr w:type="spellEnd"/>
      <w:r w:rsidRPr="009B7CDE">
        <w:rPr>
          <w:highlight w:val="white"/>
        </w:rPr>
        <w:t xml:space="preserve"> сільської територіальної громади у створенні </w:t>
      </w:r>
      <w:proofErr w:type="spellStart"/>
      <w:r w:rsidRPr="009B7CDE">
        <w:rPr>
          <w:highlight w:val="white"/>
        </w:rPr>
        <w:t>безбар’єрного</w:t>
      </w:r>
      <w:proofErr w:type="spellEnd"/>
      <w:r w:rsidRPr="009B7CDE">
        <w:rPr>
          <w:highlight w:val="white"/>
        </w:rPr>
        <w:t xml:space="preserve"> простору.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9B7CDE">
        <w:rPr>
          <w:highlight w:val="white"/>
        </w:rPr>
        <w:t xml:space="preserve">Сприяння забезпеченню координації дій органів державної влади та місцевого самоврядування з питань створення </w:t>
      </w:r>
      <w:proofErr w:type="spellStart"/>
      <w:r w:rsidRPr="009B7CDE">
        <w:rPr>
          <w:highlight w:val="white"/>
        </w:rPr>
        <w:t>безбар’єрного</w:t>
      </w:r>
      <w:proofErr w:type="spellEnd"/>
      <w:r w:rsidRPr="009B7CDE">
        <w:rPr>
          <w:highlight w:val="white"/>
        </w:rPr>
        <w:t xml:space="preserve"> простору на території </w:t>
      </w:r>
      <w:proofErr w:type="spellStart"/>
      <w:r w:rsidRPr="009B7CDE">
        <w:rPr>
          <w:highlight w:val="white"/>
        </w:rPr>
        <w:t>Першотравневської</w:t>
      </w:r>
      <w:proofErr w:type="spellEnd"/>
      <w:r w:rsidRPr="009B7CDE">
        <w:rPr>
          <w:highlight w:val="white"/>
        </w:rPr>
        <w:t xml:space="preserve"> сільської територіальної громади</w:t>
      </w:r>
      <w:r>
        <w:rPr>
          <w:highlight w:val="white"/>
        </w:rPr>
        <w:t>.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lastRenderedPageBreak/>
        <w:t>П</w:t>
      </w:r>
      <w:r w:rsidRPr="009B7CDE">
        <w:rPr>
          <w:highlight w:val="white"/>
        </w:rPr>
        <w:t xml:space="preserve">ідготовка пропозицій щодо удосконалення нормативно-правової бази та підвищення ефективності діяльності Виконавчого комітету </w:t>
      </w:r>
      <w:proofErr w:type="spellStart"/>
      <w:r w:rsidRPr="009B7CDE">
        <w:rPr>
          <w:highlight w:val="white"/>
        </w:rPr>
        <w:t>Першотравневської</w:t>
      </w:r>
      <w:proofErr w:type="spellEnd"/>
      <w:r w:rsidRPr="009B7CDE">
        <w:rPr>
          <w:highlight w:val="white"/>
        </w:rPr>
        <w:t xml:space="preserve"> сільської ради з питань створення </w:t>
      </w:r>
      <w:proofErr w:type="spellStart"/>
      <w:r w:rsidRPr="009B7CDE">
        <w:rPr>
          <w:highlight w:val="white"/>
        </w:rPr>
        <w:t>безбар’єрного</w:t>
      </w:r>
      <w:proofErr w:type="spellEnd"/>
      <w:r w:rsidRPr="009B7CDE">
        <w:rPr>
          <w:highlight w:val="white"/>
        </w:rPr>
        <w:t xml:space="preserve"> простору</w:t>
      </w:r>
      <w:r>
        <w:rPr>
          <w:highlight w:val="white"/>
        </w:rPr>
        <w:t>.</w:t>
      </w:r>
    </w:p>
    <w:p w:rsidR="00CB7C03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М</w:t>
      </w:r>
      <w:r w:rsidRPr="009B7CDE">
        <w:rPr>
          <w:highlight w:val="white"/>
        </w:rPr>
        <w:t xml:space="preserve">оніторинг показників, індикаторів, контрольних точок виконання завдань, зазначених у стратегічному документі і у зв'язку із напрямами </w:t>
      </w:r>
      <w:proofErr w:type="spellStart"/>
      <w:r w:rsidRPr="009B7CDE">
        <w:rPr>
          <w:highlight w:val="white"/>
        </w:rPr>
        <w:t>безбар'єрності</w:t>
      </w:r>
      <w:proofErr w:type="spellEnd"/>
      <w:r w:rsidRPr="009B7CDE">
        <w:rPr>
          <w:highlight w:val="white"/>
        </w:rPr>
        <w:t xml:space="preserve">.  </w:t>
      </w:r>
    </w:p>
    <w:p w:rsidR="00CB7C03" w:rsidRPr="009B7CDE" w:rsidRDefault="00CB7C03" w:rsidP="00CB7C03">
      <w:pPr>
        <w:numPr>
          <w:ilvl w:val="1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М</w:t>
      </w:r>
      <w:r w:rsidRPr="009B7CDE">
        <w:rPr>
          <w:highlight w:val="white"/>
        </w:rPr>
        <w:t xml:space="preserve">оніторинг суспільної думки щодо просування у реалізації кроків до </w:t>
      </w:r>
      <w:proofErr w:type="spellStart"/>
      <w:r w:rsidRPr="009B7CDE">
        <w:rPr>
          <w:highlight w:val="white"/>
        </w:rPr>
        <w:t>безбар’єрного</w:t>
      </w:r>
      <w:proofErr w:type="spellEnd"/>
      <w:r w:rsidRPr="009B7CDE">
        <w:rPr>
          <w:highlight w:val="white"/>
        </w:rPr>
        <w:t xml:space="preserve"> простору.</w:t>
      </w:r>
    </w:p>
    <w:p w:rsidR="00CB7C03" w:rsidRDefault="00CB7C03" w:rsidP="00CB7C03">
      <w:pPr>
        <w:numPr>
          <w:ilvl w:val="2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Рада </w:t>
      </w:r>
      <w:r>
        <w:rPr>
          <w:b/>
          <w:highlight w:val="white"/>
        </w:rPr>
        <w:t>відповідно до покладених на неї завдань</w:t>
      </w:r>
      <w:r>
        <w:rPr>
          <w:highlight w:val="white"/>
        </w:rPr>
        <w:t>: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Проводить аналіз стану справ та причин виникнення питань у процесі реалізації місцевої політики у сфері створення </w:t>
      </w:r>
      <w:proofErr w:type="spellStart"/>
      <w:r>
        <w:rPr>
          <w:highlight w:val="white"/>
        </w:rPr>
        <w:t>безбар’єрного</w:t>
      </w:r>
      <w:proofErr w:type="spellEnd"/>
      <w:r>
        <w:rPr>
          <w:highlight w:val="white"/>
        </w:rPr>
        <w:t xml:space="preserve"> простору </w:t>
      </w:r>
      <w:proofErr w:type="spellStart"/>
      <w:r>
        <w:rPr>
          <w:highlight w:val="white"/>
        </w:rPr>
        <w:t>Першотравневської</w:t>
      </w:r>
      <w:proofErr w:type="spellEnd"/>
      <w:r>
        <w:rPr>
          <w:highlight w:val="white"/>
        </w:rPr>
        <w:t xml:space="preserve"> сільської територіальної громади.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5A734C">
        <w:rPr>
          <w:highlight w:val="white"/>
        </w:rPr>
        <w:t xml:space="preserve">Вивчає результати діяльності органів місцевого самоврядування, підприємств, установ та організацій з питань створення </w:t>
      </w:r>
      <w:proofErr w:type="spellStart"/>
      <w:r w:rsidRPr="005A734C">
        <w:rPr>
          <w:highlight w:val="white"/>
        </w:rPr>
        <w:t>безбар’єрного</w:t>
      </w:r>
      <w:proofErr w:type="spellEnd"/>
      <w:r w:rsidRPr="005A734C">
        <w:rPr>
          <w:highlight w:val="white"/>
        </w:rPr>
        <w:t xml:space="preserve"> простору </w:t>
      </w:r>
      <w:proofErr w:type="spellStart"/>
      <w:r w:rsidRPr="005A734C">
        <w:rPr>
          <w:highlight w:val="white"/>
        </w:rPr>
        <w:t>Першотравневської</w:t>
      </w:r>
      <w:proofErr w:type="spellEnd"/>
      <w:r w:rsidRPr="005A734C">
        <w:rPr>
          <w:highlight w:val="white"/>
        </w:rPr>
        <w:t xml:space="preserve"> сільської територіальної громади.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5A734C">
        <w:rPr>
          <w:highlight w:val="white"/>
        </w:rPr>
        <w:t xml:space="preserve">Проводить моніторинг стану виконання органами місцевого самоврядування покладених на них завдань або визначених самостійно завдань щодо створення </w:t>
      </w:r>
      <w:proofErr w:type="spellStart"/>
      <w:r w:rsidRPr="005A734C">
        <w:rPr>
          <w:highlight w:val="white"/>
        </w:rPr>
        <w:t>безбар’єрного</w:t>
      </w:r>
      <w:proofErr w:type="spellEnd"/>
      <w:r w:rsidRPr="005A734C">
        <w:rPr>
          <w:highlight w:val="white"/>
        </w:rPr>
        <w:t xml:space="preserve"> простору </w:t>
      </w:r>
      <w:proofErr w:type="spellStart"/>
      <w:r w:rsidRPr="005A734C">
        <w:rPr>
          <w:highlight w:val="white"/>
        </w:rPr>
        <w:t>Першотравневської</w:t>
      </w:r>
      <w:proofErr w:type="spellEnd"/>
      <w:r w:rsidRPr="005A734C">
        <w:rPr>
          <w:highlight w:val="white"/>
        </w:rPr>
        <w:t xml:space="preserve"> сільської територіальної громади .</w:t>
      </w:r>
    </w:p>
    <w:p w:rsidR="00CB7C03" w:rsidRPr="00025585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Б</w:t>
      </w:r>
      <w:r w:rsidRPr="005A734C">
        <w:rPr>
          <w:highlight w:val="white"/>
        </w:rPr>
        <w:t xml:space="preserve">ере участь у розроблені </w:t>
      </w:r>
      <w:proofErr w:type="spellStart"/>
      <w:r w:rsidRPr="005A734C">
        <w:rPr>
          <w:highlight w:val="white"/>
        </w:rPr>
        <w:t>проєктів</w:t>
      </w:r>
      <w:proofErr w:type="spellEnd"/>
      <w:r w:rsidRPr="005A734C">
        <w:rPr>
          <w:highlight w:val="white"/>
        </w:rPr>
        <w:t xml:space="preserve"> нормативно-правових актів з питань с</w:t>
      </w:r>
      <w:r>
        <w:rPr>
          <w:highlight w:val="white"/>
        </w:rPr>
        <w:t xml:space="preserve">творення </w:t>
      </w:r>
      <w:proofErr w:type="spellStart"/>
      <w:r>
        <w:rPr>
          <w:highlight w:val="white"/>
        </w:rPr>
        <w:t>безбар’єрного</w:t>
      </w:r>
      <w:proofErr w:type="spellEnd"/>
      <w:r>
        <w:rPr>
          <w:highlight w:val="white"/>
        </w:rPr>
        <w:t xml:space="preserve"> простору.</w:t>
      </w:r>
      <w:r w:rsidRPr="00025585">
        <w:rPr>
          <w:highlight w:val="white"/>
        </w:rPr>
        <w:t xml:space="preserve"> </w:t>
      </w:r>
      <w:proofErr w:type="spellStart"/>
      <w:r w:rsidRPr="005A734C">
        <w:rPr>
          <w:highlight w:val="white"/>
        </w:rPr>
        <w:t>Першотравневської</w:t>
      </w:r>
      <w:proofErr w:type="spellEnd"/>
      <w:r w:rsidRPr="005A734C">
        <w:rPr>
          <w:highlight w:val="white"/>
        </w:rPr>
        <w:t xml:space="preserve"> сільської територіальної громади.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Подає Виконавчому комітету </w:t>
      </w:r>
      <w:proofErr w:type="spellStart"/>
      <w:r>
        <w:rPr>
          <w:highlight w:val="white"/>
        </w:rPr>
        <w:t>Першотравневської</w:t>
      </w:r>
      <w:proofErr w:type="spellEnd"/>
      <w:r>
        <w:rPr>
          <w:highlight w:val="white"/>
        </w:rPr>
        <w:t xml:space="preserve"> сільської ради розроблені за результатами своєї роботи пропозиції та рекомендації.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b/>
          <w:highlight w:val="white"/>
        </w:rPr>
        <w:t>Рада має право</w:t>
      </w:r>
      <w:r>
        <w:rPr>
          <w:highlight w:val="white"/>
        </w:rPr>
        <w:t>: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025585">
        <w:rPr>
          <w:highlight w:val="white"/>
        </w:rPr>
        <w:t>Отримувати в установленому порядку від центральних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завдань.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З</w:t>
      </w:r>
      <w:r w:rsidRPr="00025585">
        <w:rPr>
          <w:highlight w:val="white"/>
        </w:rPr>
        <w:t>алучати до участі у своїй роботі представників органів місцевого самоврядування, підприємств, установ та організацій (за погодженнями з їх керівниками), а також  фахівців і незалежних експертів (за згодою)</w:t>
      </w:r>
      <w:r>
        <w:rPr>
          <w:highlight w:val="white"/>
        </w:rPr>
        <w:t>.</w:t>
      </w:r>
    </w:p>
    <w:p w:rsidR="00CB7C03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У</w:t>
      </w:r>
      <w:r w:rsidRPr="00025585">
        <w:rPr>
          <w:highlight w:val="white"/>
        </w:rPr>
        <w:t>творювати в разі потреби для виконання покладених на неї завдань постійні або тимчасові факультативні, експертні та робочі групи</w:t>
      </w:r>
      <w:r>
        <w:rPr>
          <w:highlight w:val="white"/>
        </w:rPr>
        <w:t>.</w:t>
      </w:r>
    </w:p>
    <w:p w:rsidR="00CB7C03" w:rsidRPr="00025585" w:rsidRDefault="00CB7C03" w:rsidP="00CB7C03">
      <w:pPr>
        <w:numPr>
          <w:ilvl w:val="1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О</w:t>
      </w:r>
      <w:r w:rsidRPr="00025585">
        <w:rPr>
          <w:highlight w:val="white"/>
        </w:rPr>
        <w:t>рганізовувати проведення конференцій, семінарів, нарад, круглих столів, діалогових зустрічей та інших заходів.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Рада під час виконання покладених на неї завдань взаємодіє з державними органами, органами місцевого самоврядування, підприємствами, установами, організаціями, незалежними експертами та громадськістю.</w:t>
      </w:r>
    </w:p>
    <w:p w:rsidR="00CB7C03" w:rsidRDefault="00CB7C03" w:rsidP="00CB7C0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jc w:val="center"/>
        <w:rPr>
          <w:b/>
          <w:highlight w:val="white"/>
        </w:rPr>
      </w:pPr>
      <w:r>
        <w:rPr>
          <w:b/>
          <w:highlight w:val="white"/>
        </w:rPr>
        <w:t>ОРГАНІЗАЦІЙНА СТРУКТУРА РАДИ</w:t>
      </w:r>
    </w:p>
    <w:p w:rsidR="00CB7C03" w:rsidRDefault="00CB7C03" w:rsidP="00CB7C03">
      <w:pPr>
        <w:numPr>
          <w:ilvl w:val="0"/>
          <w:numId w:val="10"/>
        </w:numPr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>Раду очолює голова сільської ради.</w:t>
      </w:r>
    </w:p>
    <w:p w:rsidR="00CB7C03" w:rsidRDefault="00CB7C03" w:rsidP="00CB7C03">
      <w:pPr>
        <w:numPr>
          <w:ilvl w:val="0"/>
          <w:numId w:val="10"/>
        </w:numPr>
        <w:spacing w:after="200"/>
        <w:ind w:left="0" w:firstLine="567"/>
        <w:jc w:val="both"/>
        <w:rPr>
          <w:highlight w:val="white"/>
        </w:rPr>
      </w:pPr>
      <w:r w:rsidRPr="005C3386">
        <w:rPr>
          <w:highlight w:val="white"/>
        </w:rPr>
        <w:t>Рада утворюється у ск</w:t>
      </w:r>
      <w:r>
        <w:rPr>
          <w:highlight w:val="white"/>
        </w:rPr>
        <w:t xml:space="preserve">ладі голови, заступників </w:t>
      </w:r>
      <w:proofErr w:type="spellStart"/>
      <w:r>
        <w:rPr>
          <w:highlight w:val="white"/>
        </w:rPr>
        <w:t>голови,</w:t>
      </w:r>
      <w:r w:rsidRPr="005C3386">
        <w:rPr>
          <w:highlight w:val="white"/>
        </w:rPr>
        <w:t>секретаря</w:t>
      </w:r>
      <w:proofErr w:type="spellEnd"/>
      <w:r w:rsidRPr="005C3386">
        <w:rPr>
          <w:highlight w:val="white"/>
        </w:rPr>
        <w:t xml:space="preserve"> та членів Ради.</w:t>
      </w:r>
    </w:p>
    <w:p w:rsidR="00CB7C03" w:rsidRDefault="00CB7C03" w:rsidP="00CB7C03">
      <w:pPr>
        <w:numPr>
          <w:ilvl w:val="0"/>
          <w:numId w:val="10"/>
        </w:numPr>
        <w:spacing w:after="200"/>
        <w:ind w:left="0" w:firstLine="567"/>
        <w:jc w:val="both"/>
        <w:rPr>
          <w:highlight w:val="white"/>
        </w:rPr>
      </w:pPr>
      <w:r w:rsidRPr="005C3386">
        <w:rPr>
          <w:highlight w:val="white"/>
        </w:rPr>
        <w:lastRenderedPageBreak/>
        <w:t>Перс</w:t>
      </w:r>
      <w:r>
        <w:rPr>
          <w:highlight w:val="white"/>
        </w:rPr>
        <w:t>ональний склад Ради затверджує В</w:t>
      </w:r>
      <w:r w:rsidRPr="005C3386">
        <w:rPr>
          <w:highlight w:val="white"/>
        </w:rPr>
        <w:t xml:space="preserve">иконавчий </w:t>
      </w:r>
      <w:r>
        <w:rPr>
          <w:highlight w:val="white"/>
        </w:rPr>
        <w:t xml:space="preserve">комітет </w:t>
      </w:r>
      <w:proofErr w:type="spellStart"/>
      <w:r>
        <w:rPr>
          <w:highlight w:val="white"/>
        </w:rPr>
        <w:t>Першотравневської</w:t>
      </w:r>
      <w:proofErr w:type="spellEnd"/>
      <w:r>
        <w:rPr>
          <w:highlight w:val="white"/>
        </w:rPr>
        <w:t xml:space="preserve"> </w:t>
      </w:r>
      <w:r w:rsidRPr="005C3386">
        <w:rPr>
          <w:highlight w:val="white"/>
        </w:rPr>
        <w:t xml:space="preserve">сільської ради шляхом прийняття відповідного рішення. </w:t>
      </w:r>
      <w:r>
        <w:t xml:space="preserve"> </w:t>
      </w:r>
    </w:p>
    <w:p w:rsidR="00CB7C03" w:rsidRDefault="00CB7C03" w:rsidP="00CB7C03">
      <w:pPr>
        <w:numPr>
          <w:ilvl w:val="0"/>
          <w:numId w:val="10"/>
        </w:numPr>
        <w:spacing w:after="200"/>
        <w:ind w:left="0" w:firstLine="567"/>
        <w:jc w:val="both"/>
        <w:rPr>
          <w:highlight w:val="white"/>
        </w:rPr>
      </w:pPr>
      <w:r w:rsidRPr="005C3386">
        <w:rPr>
          <w:highlight w:val="white"/>
        </w:rPr>
        <w:t>Персональний склад Ради формується та затверджується строком на 2 роки.</w:t>
      </w:r>
    </w:p>
    <w:p w:rsidR="00CB7C03" w:rsidRPr="005C3386" w:rsidRDefault="00CB7C03" w:rsidP="00CB7C03">
      <w:pPr>
        <w:numPr>
          <w:ilvl w:val="0"/>
          <w:numId w:val="10"/>
        </w:numPr>
        <w:spacing w:after="200"/>
        <w:ind w:left="0" w:firstLine="567"/>
        <w:jc w:val="both"/>
        <w:rPr>
          <w:highlight w:val="white"/>
        </w:rPr>
      </w:pPr>
      <w:r w:rsidRPr="005C3386">
        <w:rPr>
          <w:highlight w:val="white"/>
        </w:rPr>
        <w:t>Члени Ради виконують свої обов’язки на громадських засадах.</w:t>
      </w:r>
    </w:p>
    <w:p w:rsidR="00CB7C03" w:rsidRDefault="00CB7C03" w:rsidP="00CB7C0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b/>
          <w:highlight w:val="white"/>
        </w:rPr>
      </w:pPr>
      <w:r>
        <w:rPr>
          <w:b/>
          <w:highlight w:val="white"/>
        </w:rPr>
        <w:t xml:space="preserve">ПРИНЦИПИ ТА ПІДХОДИ ПРИ ФОРМУВАННІ </w:t>
      </w:r>
    </w:p>
    <w:p w:rsidR="00CB7C03" w:rsidRPr="005C3386" w:rsidRDefault="00CB7C03" w:rsidP="00CB7C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720"/>
        <w:jc w:val="center"/>
        <w:rPr>
          <w:b/>
          <w:highlight w:val="white"/>
        </w:rPr>
      </w:pPr>
      <w:r w:rsidRPr="005C3386">
        <w:rPr>
          <w:b/>
          <w:highlight w:val="white"/>
        </w:rPr>
        <w:t>ПЕРСОНАЛЬНОГО СКЛАДУ РАДИ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ind w:left="0" w:firstLine="567"/>
        <w:jc w:val="both"/>
      </w:pPr>
      <w:r>
        <w:t xml:space="preserve">При формуванні персонального складу Ради задля забезпечення її ефективності та дієвості слід залучати фахівців з досвідом. 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60"/>
        <w:ind w:left="0" w:firstLine="567"/>
        <w:jc w:val="both"/>
      </w:pPr>
      <w:r>
        <w:t xml:space="preserve">При формуванні персонального складу Ради включити до її складу  щонайменше по одному представнику профільних структурних підрозділів  Виконавчого комітету </w:t>
      </w:r>
      <w:proofErr w:type="spellStart"/>
      <w:r>
        <w:t>Першотравневської</w:t>
      </w:r>
      <w:proofErr w:type="spellEnd"/>
      <w:r>
        <w:t xml:space="preserve"> сільської ради.</w:t>
      </w:r>
    </w:p>
    <w:p w:rsidR="00CB7C03" w:rsidRDefault="00CB7C03" w:rsidP="00CB7C0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ind w:firstLine="567"/>
        <w:jc w:val="both"/>
      </w:pPr>
      <w:r>
        <w:t xml:space="preserve">Також за можливості забезпечується участь представників міжнародних організацій з відповідним досвідом вирішення питань пов'язаних із формуванням </w:t>
      </w:r>
      <w:proofErr w:type="spellStart"/>
      <w:r>
        <w:t>безбар'єрного</w:t>
      </w:r>
      <w:proofErr w:type="spellEnd"/>
      <w:r>
        <w:t xml:space="preserve"> простору представників бізнесу та громадянського суспільства. 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>При формуванні персонального складу Ради важливими принципами є принципи компетентності, прозорості та рівних можливостей.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 xml:space="preserve">При формуванні персонального складу Ради забезпечується репрезентативність та </w:t>
      </w:r>
      <w:proofErr w:type="spellStart"/>
      <w:r>
        <w:t>включеність</w:t>
      </w:r>
      <w:proofErr w:type="spellEnd"/>
      <w:r>
        <w:t xml:space="preserve"> різних суспільних груп, зокрема: </w:t>
      </w:r>
    </w:p>
    <w:p w:rsidR="00CB7C03" w:rsidRDefault="00CB7C03" w:rsidP="00CB7C03">
      <w:pPr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>гендерна рівність ;</w:t>
      </w:r>
    </w:p>
    <w:p w:rsidR="00CB7C03" w:rsidRDefault="00CB7C03" w:rsidP="00CB7C03">
      <w:pPr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>представництво різних етнічних та культурних, суспільних груп, врахування соціокультурних особливості населення певної громади ;</w:t>
      </w:r>
    </w:p>
    <w:p w:rsidR="00CB7C03" w:rsidRDefault="00CB7C03" w:rsidP="00CB7C03">
      <w:pPr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 xml:space="preserve"> представництво інституцій громадянського суспільства;</w:t>
      </w:r>
    </w:p>
    <w:p w:rsidR="00CB7C03" w:rsidRDefault="00CB7C03" w:rsidP="00CB7C03">
      <w:pPr>
        <w:numPr>
          <w:ilvl w:val="0"/>
          <w:numId w:val="7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>забезпечення репрезентативності представників з різних географічних районів для врахування специфіки та потреб жителів різних територій.</w:t>
      </w:r>
    </w:p>
    <w:p w:rsidR="00CB7C03" w:rsidRPr="00E54D54" w:rsidRDefault="00CB7C03" w:rsidP="00CB7C03">
      <w:pPr>
        <w:numPr>
          <w:ilvl w:val="0"/>
          <w:numId w:val="10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after="200"/>
        <w:jc w:val="both"/>
      </w:pPr>
      <w:r>
        <w:t xml:space="preserve">Кількісний склад Ради визначається із врахуванням кількісного складу населення кожної громади.  </w:t>
      </w:r>
    </w:p>
    <w:p w:rsidR="00CB7C03" w:rsidRDefault="00CB7C03" w:rsidP="00CB7C03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jc w:val="center"/>
        <w:rPr>
          <w:b/>
          <w:highlight w:val="white"/>
        </w:rPr>
      </w:pPr>
      <w:r>
        <w:rPr>
          <w:b/>
          <w:highlight w:val="white"/>
        </w:rPr>
        <w:t>ФОРМИ РОБОТИ РАДИ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Формою роботи Ради є засідання, що проводяться за рішенням її голови з періодичністю один раз на квартал. 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Засідання Ради веде голова, а в разі його відсутності - заступник голови.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Засідання Ради вважається правомочним, якщо на ньому присутні більш як половина її членів.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Підготовку матеріалів для розгляду на засіданнях Ради забезпечує її секретар.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За результатами засідань Рада готує пропозиції та рекомендації з питань, що належать до її компетенції.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Пропозиції та рекомендації вважаються схваленими, якщо за них проголосувало більш як половина присутніх на засіданні членів Ради.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У разі рівного розподілу голосів вирішальним є голос головуючого на засіданні.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lastRenderedPageBreak/>
        <w:t xml:space="preserve">Пропозиції та рекомендації фіксуються у протоколі засідання, який підписується головуючим на засіданні та секретарем і надсилається усім членам Ради та Виконавчому комітету </w:t>
      </w:r>
      <w:proofErr w:type="spellStart"/>
      <w:r w:rsidRPr="0064510B">
        <w:rPr>
          <w:highlight w:val="white"/>
        </w:rPr>
        <w:t>Першотравневської</w:t>
      </w:r>
      <w:proofErr w:type="spellEnd"/>
      <w:r w:rsidRPr="0064510B">
        <w:rPr>
          <w:highlight w:val="white"/>
        </w:rPr>
        <w:t xml:space="preserve"> сільської ради.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64510B">
        <w:rPr>
          <w:highlight w:val="white"/>
        </w:rPr>
        <w:t>Член Ради, який не підтримує пропозиції (рекомендації), може викласти у письмовій формі свою окрему думку, що додається до протоколу засідання. Пропозиції (рекомендації) до протоколу засідання можуть подавати у письмовій формі лише члени Ради, які брали участь у відповідному засіданні, протягом трьох робочих днів з дати його проведення.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BB47AB">
        <w:rPr>
          <w:highlight w:val="white"/>
        </w:rPr>
        <w:t xml:space="preserve">Пропозиції та рекомендації Ради можуть бути реалізовані шляхом прийняття рішення Виконавчим комітетом </w:t>
      </w:r>
      <w:proofErr w:type="spellStart"/>
      <w:r w:rsidRPr="00BB47AB">
        <w:rPr>
          <w:highlight w:val="white"/>
        </w:rPr>
        <w:t>Першотравневської</w:t>
      </w:r>
      <w:proofErr w:type="spellEnd"/>
      <w:r w:rsidRPr="00BB47AB">
        <w:rPr>
          <w:highlight w:val="white"/>
        </w:rPr>
        <w:t xml:space="preserve"> сільської ради або відповідною </w:t>
      </w:r>
      <w:proofErr w:type="spellStart"/>
      <w:r w:rsidRPr="00BB47AB">
        <w:rPr>
          <w:highlight w:val="white"/>
        </w:rPr>
        <w:t>Першотравневською</w:t>
      </w:r>
      <w:proofErr w:type="spellEnd"/>
      <w:r w:rsidRPr="00BB47AB">
        <w:rPr>
          <w:highlight w:val="white"/>
        </w:rPr>
        <w:t xml:space="preserve"> сільською радою, проект якого вносить орган виконавчої влади відповідно до своїх повноважень.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BB47AB">
        <w:rPr>
          <w:highlight w:val="white"/>
        </w:rPr>
        <w:t xml:space="preserve">Кожному засіданню Ради передують зустрічі з представниками громадськості щодо питань та проблематики, пов'язаних із створенням </w:t>
      </w:r>
      <w:proofErr w:type="spellStart"/>
      <w:r w:rsidRPr="00BB47AB">
        <w:rPr>
          <w:highlight w:val="white"/>
        </w:rPr>
        <w:t>безбар'єрного</w:t>
      </w:r>
      <w:proofErr w:type="spellEnd"/>
      <w:r w:rsidRPr="00BB47AB">
        <w:rPr>
          <w:highlight w:val="white"/>
        </w:rPr>
        <w:t xml:space="preserve"> простору. Метою таких зустрічей є швидкий зріз реального стану справ щодо реалізації відповідних стратегічних та операційних документів на території відповідної громади. Результати таких зустрічей трансформуються у </w:t>
      </w:r>
      <w:proofErr w:type="spellStart"/>
      <w:r w:rsidRPr="00BB47AB">
        <w:rPr>
          <w:highlight w:val="white"/>
        </w:rPr>
        <w:t>проєкти</w:t>
      </w:r>
      <w:proofErr w:type="spellEnd"/>
      <w:r w:rsidRPr="00BB47AB">
        <w:rPr>
          <w:highlight w:val="white"/>
        </w:rPr>
        <w:t xml:space="preserve"> рішень уповноваженою особою та виносяться на за</w:t>
      </w:r>
      <w:r>
        <w:rPr>
          <w:highlight w:val="white"/>
        </w:rPr>
        <w:t xml:space="preserve">сідання відповідної Ради </w:t>
      </w:r>
      <w:proofErr w:type="spellStart"/>
      <w:r>
        <w:rPr>
          <w:highlight w:val="white"/>
        </w:rPr>
        <w:t>безбар</w:t>
      </w:r>
      <w:r w:rsidRPr="00BB47AB">
        <w:rPr>
          <w:highlight w:val="white"/>
        </w:rPr>
        <w:t>єрності</w:t>
      </w:r>
      <w:proofErr w:type="spellEnd"/>
      <w:r w:rsidRPr="00BB47AB">
        <w:rPr>
          <w:highlight w:val="white"/>
        </w:rPr>
        <w:t>. Сільський</w:t>
      </w:r>
      <w:r>
        <w:rPr>
          <w:highlight w:val="white"/>
        </w:rPr>
        <w:t xml:space="preserve"> </w:t>
      </w:r>
      <w:r w:rsidRPr="00BB47AB">
        <w:rPr>
          <w:highlight w:val="white"/>
        </w:rPr>
        <w:t>голова може самостійно проводити такі зустрічі чи брати в них участь, може визначати осіб, хто проводить такі зустрічі: чи з членів відповідної Ради, чи залучених  експертів, представників інститутів</w:t>
      </w:r>
      <w:r>
        <w:rPr>
          <w:highlight w:val="white"/>
        </w:rPr>
        <w:t xml:space="preserve"> громадянського суспільства. 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BB47AB">
        <w:rPr>
          <w:highlight w:val="white"/>
        </w:rPr>
        <w:t>Про результати таких зустрічей голова Ради або уповноважена ним особа інформує відповідну Раду та пропонує шляхи вирішення озвучених питань та проблем.</w:t>
      </w:r>
    </w:p>
    <w:p w:rsidR="00CB7C03" w:rsidRPr="00BB47AB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BB47AB">
        <w:rPr>
          <w:highlight w:val="white"/>
        </w:rPr>
        <w:t xml:space="preserve">Формами роботи членів Ради можуть бути: </w:t>
      </w:r>
    </w:p>
    <w:p w:rsidR="00CB7C03" w:rsidRDefault="00CB7C03" w:rsidP="00CB7C03">
      <w:pPr>
        <w:numPr>
          <w:ilvl w:val="0"/>
          <w:numId w:val="8"/>
        </w:numPr>
        <w:pBdr>
          <w:top w:val="none" w:sz="0" w:space="0" w:color="D9D9E3"/>
          <w:left w:val="none" w:sz="0" w:space="4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FFFFF"/>
        <w:spacing w:after="200"/>
        <w:ind w:left="0" w:firstLine="0"/>
        <w:jc w:val="both"/>
        <w:rPr>
          <w:highlight w:val="white"/>
        </w:rPr>
      </w:pPr>
      <w:r>
        <w:rPr>
          <w:highlight w:val="white"/>
        </w:rPr>
        <w:t xml:space="preserve">громадські обговорення та консультації, зустрічі </w:t>
      </w:r>
    </w:p>
    <w:p w:rsidR="00CB7C03" w:rsidRDefault="00CB7C03" w:rsidP="00CB7C03">
      <w:pPr>
        <w:numPr>
          <w:ilvl w:val="0"/>
          <w:numId w:val="8"/>
        </w:numPr>
        <w:pBdr>
          <w:top w:val="none" w:sz="0" w:space="0" w:color="D9D9E3"/>
          <w:left w:val="none" w:sz="0" w:space="4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FFFFF"/>
        <w:spacing w:after="200"/>
        <w:ind w:left="0" w:firstLine="0"/>
        <w:jc w:val="both"/>
        <w:rPr>
          <w:highlight w:val="white"/>
        </w:rPr>
      </w:pPr>
      <w:r>
        <w:rPr>
          <w:highlight w:val="white"/>
        </w:rPr>
        <w:t xml:space="preserve">робочі групи та комітети </w:t>
      </w:r>
    </w:p>
    <w:p w:rsidR="00CB7C03" w:rsidRDefault="00CB7C03" w:rsidP="00CB7C03">
      <w:pPr>
        <w:numPr>
          <w:ilvl w:val="0"/>
          <w:numId w:val="8"/>
        </w:numPr>
        <w:pBdr>
          <w:top w:val="none" w:sz="0" w:space="0" w:color="D9D9E3"/>
          <w:left w:val="none" w:sz="0" w:space="4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FFFFF"/>
        <w:spacing w:after="200"/>
        <w:ind w:left="0" w:firstLine="0"/>
        <w:jc w:val="both"/>
        <w:rPr>
          <w:highlight w:val="white"/>
        </w:rPr>
      </w:pPr>
      <w:r>
        <w:rPr>
          <w:highlight w:val="white"/>
        </w:rPr>
        <w:t>організація конференцій, семінарів, нарад, круглих столів, діалогових зустрічей та інших заходів</w:t>
      </w:r>
    </w:p>
    <w:p w:rsidR="00CB7C03" w:rsidRDefault="00CB7C03" w:rsidP="00CB7C03">
      <w:pPr>
        <w:numPr>
          <w:ilvl w:val="0"/>
          <w:numId w:val="8"/>
        </w:numPr>
        <w:pBdr>
          <w:top w:val="none" w:sz="0" w:space="0" w:color="D9D9E3"/>
          <w:left w:val="none" w:sz="0" w:space="4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FFFFF"/>
        <w:spacing w:after="200"/>
        <w:ind w:left="0" w:firstLine="0"/>
        <w:jc w:val="both"/>
        <w:rPr>
          <w:highlight w:val="white"/>
        </w:rPr>
      </w:pPr>
      <w:r>
        <w:rPr>
          <w:highlight w:val="white"/>
        </w:rPr>
        <w:t xml:space="preserve">вивчення досліджень та аналітична робота </w:t>
      </w:r>
    </w:p>
    <w:p w:rsidR="00CB7C03" w:rsidRDefault="00CB7C03" w:rsidP="00CB7C03">
      <w:pPr>
        <w:numPr>
          <w:ilvl w:val="0"/>
          <w:numId w:val="8"/>
        </w:numPr>
        <w:pBdr>
          <w:top w:val="none" w:sz="0" w:space="0" w:color="D9D9E3"/>
          <w:left w:val="none" w:sz="0" w:space="4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FFFFF"/>
        <w:spacing w:after="200"/>
        <w:ind w:left="0" w:firstLine="0"/>
        <w:jc w:val="both"/>
        <w:rPr>
          <w:highlight w:val="white"/>
        </w:rPr>
      </w:pPr>
      <w:r>
        <w:rPr>
          <w:highlight w:val="white"/>
        </w:rPr>
        <w:t>електронні платформи для залучення громадськості</w:t>
      </w:r>
    </w:p>
    <w:p w:rsidR="00CB7C03" w:rsidRPr="00BB47AB" w:rsidRDefault="00CB7C03" w:rsidP="00CB7C03">
      <w:pPr>
        <w:numPr>
          <w:ilvl w:val="0"/>
          <w:numId w:val="8"/>
        </w:numPr>
        <w:pBdr>
          <w:top w:val="none" w:sz="0" w:space="0" w:color="D9D9E3"/>
          <w:left w:val="none" w:sz="0" w:space="4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FFFFF"/>
        <w:spacing w:after="200"/>
        <w:ind w:left="0" w:firstLine="0"/>
        <w:jc w:val="both"/>
        <w:rPr>
          <w:highlight w:val="white"/>
        </w:rPr>
      </w:pPr>
      <w:r w:rsidRPr="00BB47AB">
        <w:rPr>
          <w:highlight w:val="white"/>
        </w:rPr>
        <w:t xml:space="preserve">партнерства з громадськими організаціями </w:t>
      </w:r>
    </w:p>
    <w:p w:rsidR="00CB7C0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>
        <w:rPr>
          <w:highlight w:val="white"/>
        </w:rPr>
        <w:t xml:space="preserve">Вказаний перелік форм роботи членів Ради не є вичерпним. Члени Ради у період між засіданнями Ради задля максимально ефективного досягнення цілей та завдань визначених Радою самостійно обирають форми власної роботи.  </w:t>
      </w:r>
    </w:p>
    <w:p w:rsidR="00CB7C03" w:rsidRPr="00BC5663" w:rsidRDefault="00CB7C03" w:rsidP="00CB7C03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0" w:firstLine="567"/>
        <w:jc w:val="both"/>
        <w:rPr>
          <w:highlight w:val="white"/>
        </w:rPr>
      </w:pPr>
      <w:r w:rsidRPr="00BB47AB">
        <w:rPr>
          <w:highlight w:val="white"/>
        </w:rPr>
        <w:t xml:space="preserve">Організаційне, інформаційне, матеріально-технічне забезпечення діяльності Ради здійснює Виконавчий комітет </w:t>
      </w:r>
      <w:proofErr w:type="spellStart"/>
      <w:r w:rsidRPr="00BB47AB">
        <w:rPr>
          <w:highlight w:val="white"/>
        </w:rPr>
        <w:t>Першотравневської</w:t>
      </w:r>
      <w:proofErr w:type="spellEnd"/>
      <w:r w:rsidRPr="00BB47AB">
        <w:rPr>
          <w:highlight w:val="white"/>
        </w:rPr>
        <w:t xml:space="preserve"> сільської ради.</w:t>
      </w:r>
      <w:r w:rsidRPr="00BB47AB">
        <w:rPr>
          <w:b/>
          <w:highlight w:val="white"/>
        </w:rPr>
        <w:t xml:space="preserve"> </w:t>
      </w:r>
    </w:p>
    <w:p w:rsidR="00CB7C03" w:rsidRDefault="00CB7C03" w:rsidP="00CB7C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567"/>
        <w:jc w:val="both"/>
        <w:rPr>
          <w:b/>
          <w:highlight w:val="white"/>
        </w:rPr>
      </w:pPr>
    </w:p>
    <w:p w:rsidR="00CB7C03" w:rsidRPr="00BB47AB" w:rsidRDefault="00CB7C03" w:rsidP="00CB7C0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00"/>
        <w:ind w:left="567"/>
        <w:jc w:val="both"/>
        <w:rPr>
          <w:highlight w:val="white"/>
        </w:rPr>
      </w:pPr>
    </w:p>
    <w:p w:rsidR="00CB7C03" w:rsidRDefault="00CB7C03" w:rsidP="00CB7C03">
      <w:pPr>
        <w:numPr>
          <w:ilvl w:val="0"/>
          <w:numId w:val="5"/>
        </w:numPr>
        <w:spacing w:after="200"/>
        <w:jc w:val="center"/>
        <w:rPr>
          <w:b/>
          <w:highlight w:val="white"/>
        </w:rPr>
      </w:pPr>
      <w:r>
        <w:rPr>
          <w:b/>
          <w:highlight w:val="white"/>
        </w:rPr>
        <w:t>ЗВІТУВАННЯ, АНАЛІЗ ТА ОЦІНКА ЕФЕКТИВНОСТІ РЕАЛІЗАЦІЇ ЗАВДАНЬ СТРАТЕГІЧНОГО ДОКУМЕНТА</w:t>
      </w:r>
    </w:p>
    <w:p w:rsidR="00CB7C03" w:rsidRDefault="00CB7C03" w:rsidP="00CB7C03">
      <w:pPr>
        <w:numPr>
          <w:ilvl w:val="0"/>
          <w:numId w:val="10"/>
        </w:numPr>
        <w:ind w:left="0" w:firstLine="709"/>
        <w:jc w:val="both"/>
        <w:rPr>
          <w:color w:val="010101"/>
        </w:rPr>
      </w:pPr>
      <w:r>
        <w:rPr>
          <w:color w:val="010101"/>
        </w:rPr>
        <w:lastRenderedPageBreak/>
        <w:t xml:space="preserve">Рада здійснює оцінювання ефективності та результативності реалізації стратегічних документів із створення </w:t>
      </w:r>
      <w:proofErr w:type="spellStart"/>
      <w:r>
        <w:rPr>
          <w:color w:val="010101"/>
        </w:rPr>
        <w:t>безбар’єрного</w:t>
      </w:r>
      <w:proofErr w:type="spellEnd"/>
      <w:r>
        <w:rPr>
          <w:color w:val="010101"/>
        </w:rPr>
        <w:t xml:space="preserve"> простору в </w:t>
      </w:r>
      <w:proofErr w:type="spellStart"/>
      <w:r>
        <w:rPr>
          <w:color w:val="010101"/>
        </w:rPr>
        <w:t>Першотравневській</w:t>
      </w:r>
      <w:proofErr w:type="spellEnd"/>
      <w:r>
        <w:rPr>
          <w:color w:val="010101"/>
        </w:rPr>
        <w:t xml:space="preserve"> сільській територіальній громаді, що ґрунтується на результатах виконання планів заходів та завдань, визначених стратегічними документами та досягнення індикаторів результативності їх реалізації.</w:t>
      </w:r>
    </w:p>
    <w:p w:rsidR="00CB7C03" w:rsidRDefault="00CB7C03" w:rsidP="00CB7C03">
      <w:pPr>
        <w:numPr>
          <w:ilvl w:val="0"/>
          <w:numId w:val="10"/>
        </w:numPr>
        <w:ind w:left="0" w:firstLine="709"/>
        <w:jc w:val="both"/>
        <w:rPr>
          <w:color w:val="010101"/>
        </w:rPr>
      </w:pPr>
      <w:r w:rsidRPr="00BC5663">
        <w:rPr>
          <w:color w:val="010101"/>
        </w:rPr>
        <w:t xml:space="preserve">Контроль за реалізацією стратегічних документів із створення </w:t>
      </w:r>
      <w:proofErr w:type="spellStart"/>
      <w:r w:rsidRPr="00BC5663">
        <w:rPr>
          <w:color w:val="010101"/>
        </w:rPr>
        <w:t>безбар’єрного</w:t>
      </w:r>
      <w:proofErr w:type="spellEnd"/>
      <w:r w:rsidRPr="00BC5663">
        <w:rPr>
          <w:color w:val="010101"/>
        </w:rPr>
        <w:t xml:space="preserve"> простору в </w:t>
      </w:r>
      <w:proofErr w:type="spellStart"/>
      <w:r>
        <w:rPr>
          <w:color w:val="010101"/>
        </w:rPr>
        <w:t>Першотравневській</w:t>
      </w:r>
      <w:proofErr w:type="spellEnd"/>
      <w:r>
        <w:rPr>
          <w:color w:val="010101"/>
        </w:rPr>
        <w:t xml:space="preserve"> сільській </w:t>
      </w:r>
      <w:r w:rsidRPr="00BC5663">
        <w:rPr>
          <w:color w:val="010101"/>
        </w:rPr>
        <w:t xml:space="preserve">територіальній громаді здійснюється визначеними у стратегічних документах органами, шляхом подання до Ради </w:t>
      </w:r>
      <w:proofErr w:type="spellStart"/>
      <w:r w:rsidRPr="00BC5663">
        <w:rPr>
          <w:color w:val="010101"/>
        </w:rPr>
        <w:t>безбар’єрності</w:t>
      </w:r>
      <w:proofErr w:type="spellEnd"/>
      <w:r w:rsidRPr="00BC5663">
        <w:rPr>
          <w:color w:val="010101"/>
        </w:rPr>
        <w:t xml:space="preserve"> звітів, не пізніше, ніж через шість місяців після прийняття та затвердження стратегічного документу, а в подальшому - </w:t>
      </w:r>
      <w:r>
        <w:t xml:space="preserve">із визначеною Радою систематичністю (щоквартально, щомісячно, щорічно тощо), але не рідше ніж один раз на шість місяців. </w:t>
      </w:r>
    </w:p>
    <w:p w:rsidR="00CB7C03" w:rsidRPr="00BC5663" w:rsidRDefault="00CB7C03" w:rsidP="00CB7C03">
      <w:pPr>
        <w:numPr>
          <w:ilvl w:val="0"/>
          <w:numId w:val="10"/>
        </w:numPr>
        <w:ind w:left="0" w:firstLine="709"/>
        <w:jc w:val="both"/>
        <w:rPr>
          <w:color w:val="010101"/>
        </w:rPr>
      </w:pPr>
      <w:r w:rsidRPr="00BC5663">
        <w:rPr>
          <w:color w:val="010101"/>
        </w:rPr>
        <w:t>З метою дотримання об’єктивності та неупередженості до проведення моніторингу реалізації стратегічних документів можуть залучатися громадські організації, незалежні інституції та експерти.</w:t>
      </w:r>
    </w:p>
    <w:p w:rsidR="00CB7C03" w:rsidRDefault="00CB7C03" w:rsidP="00CB7C03">
      <w:pPr>
        <w:spacing w:after="200"/>
        <w:ind w:firstLine="720"/>
        <w:jc w:val="both"/>
        <w:rPr>
          <w:highlight w:val="white"/>
        </w:rPr>
      </w:pPr>
    </w:p>
    <w:p w:rsidR="00CB7C03" w:rsidRDefault="00CB7C03" w:rsidP="00CB7C03">
      <w:pPr>
        <w:spacing w:after="200"/>
        <w:ind w:firstLine="720"/>
        <w:jc w:val="both"/>
        <w:rPr>
          <w:highlight w:val="white"/>
        </w:rPr>
      </w:pPr>
    </w:p>
    <w:p w:rsidR="00CB7C03" w:rsidRPr="00BC5663" w:rsidRDefault="00CB7C03" w:rsidP="00CB7C03">
      <w:pPr>
        <w:spacing w:after="200"/>
        <w:ind w:firstLine="720"/>
        <w:jc w:val="both"/>
        <w:rPr>
          <w:b/>
          <w:highlight w:val="white"/>
        </w:rPr>
      </w:pPr>
      <w:r w:rsidRPr="00BC5663">
        <w:rPr>
          <w:b/>
          <w:highlight w:val="white"/>
        </w:rPr>
        <w:t xml:space="preserve">Секретар сільської ради </w:t>
      </w:r>
      <w:r w:rsidRPr="00BC5663">
        <w:rPr>
          <w:b/>
          <w:highlight w:val="white"/>
        </w:rPr>
        <w:tab/>
      </w:r>
      <w:r w:rsidRPr="00BC5663">
        <w:rPr>
          <w:b/>
          <w:highlight w:val="white"/>
        </w:rPr>
        <w:tab/>
      </w:r>
      <w:r w:rsidRPr="00BC5663">
        <w:rPr>
          <w:b/>
          <w:highlight w:val="white"/>
        </w:rPr>
        <w:tab/>
      </w:r>
      <w:r w:rsidRPr="00BC5663">
        <w:rPr>
          <w:b/>
          <w:highlight w:val="white"/>
        </w:rPr>
        <w:tab/>
        <w:t xml:space="preserve">Вероніка ШЕВЧЕНКО </w:t>
      </w:r>
    </w:p>
    <w:p w:rsidR="00CB7C03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both"/>
        <w:rPr>
          <w:b/>
          <w:sz w:val="28"/>
          <w:szCs w:val="28"/>
        </w:rPr>
      </w:pPr>
    </w:p>
    <w:p w:rsidR="00CB7C03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Cs w:val="28"/>
        </w:rPr>
      </w:pPr>
    </w:p>
    <w:p w:rsidR="00CB7C03" w:rsidRPr="004A6F3E" w:rsidRDefault="00CB7C03" w:rsidP="00CB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637"/>
        </w:tabs>
        <w:jc w:val="center"/>
        <w:rPr>
          <w:b/>
          <w:szCs w:val="28"/>
        </w:rPr>
      </w:pPr>
    </w:p>
    <w:p w:rsidR="00C06C02" w:rsidRPr="00CB7C03" w:rsidRDefault="00C06C02" w:rsidP="00CB7C03">
      <w:bookmarkStart w:id="0" w:name="_GoBack"/>
      <w:bookmarkEnd w:id="0"/>
    </w:p>
    <w:sectPr w:rsidR="00C06C02" w:rsidRPr="00CB7C03" w:rsidSect="007975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2073"/>
    <w:multiLevelType w:val="multilevel"/>
    <w:tmpl w:val="342E11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B62329"/>
    <w:multiLevelType w:val="multilevel"/>
    <w:tmpl w:val="4BDCA7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8A075BC"/>
    <w:multiLevelType w:val="hybridMultilevel"/>
    <w:tmpl w:val="93CA1218"/>
    <w:lvl w:ilvl="0" w:tplc="F91E893E">
      <w:start w:val="3"/>
      <w:numFmt w:val="bullet"/>
      <w:lvlText w:val="-"/>
      <w:lvlJc w:val="left"/>
      <w:pPr>
        <w:ind w:left="3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3" w15:restartNumberingAfterBreak="0">
    <w:nsid w:val="1E9038FD"/>
    <w:multiLevelType w:val="multilevel"/>
    <w:tmpl w:val="1F185F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A26C87"/>
    <w:multiLevelType w:val="hybridMultilevel"/>
    <w:tmpl w:val="7A020CA0"/>
    <w:lvl w:ilvl="0" w:tplc="F54E4A1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23FC2832"/>
    <w:multiLevelType w:val="multilevel"/>
    <w:tmpl w:val="CEE83EE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612C80"/>
    <w:multiLevelType w:val="hybridMultilevel"/>
    <w:tmpl w:val="60A05FB4"/>
    <w:lvl w:ilvl="0" w:tplc="AF528F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809ED"/>
    <w:multiLevelType w:val="multilevel"/>
    <w:tmpl w:val="445AAE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7F5D29"/>
    <w:multiLevelType w:val="multilevel"/>
    <w:tmpl w:val="917E0D5E"/>
    <w:lvl w:ilvl="0">
      <w:start w:val="1"/>
      <w:numFmt w:val="upperRoman"/>
      <w:lvlText w:val="%1."/>
      <w:lvlJc w:val="right"/>
      <w:pPr>
        <w:ind w:left="720" w:hanging="360"/>
      </w:pPr>
      <w:rPr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7BE7851"/>
    <w:multiLevelType w:val="hybridMultilevel"/>
    <w:tmpl w:val="DE9CAF72"/>
    <w:lvl w:ilvl="0" w:tplc="BA1E972C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81"/>
    <w:rsid w:val="006C7581"/>
    <w:rsid w:val="00C06C02"/>
    <w:rsid w:val="00CB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CEBD"/>
  <w15:chartTrackingRefBased/>
  <w15:docId w15:val="{6FB3E77C-71A6-4144-8383-3504C79A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581"/>
    <w:pPr>
      <w:ind w:left="708"/>
    </w:pPr>
  </w:style>
  <w:style w:type="paragraph" w:styleId="a4">
    <w:name w:val="No Spacing"/>
    <w:uiPriority w:val="1"/>
    <w:qFormat/>
    <w:rsid w:val="006C758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6C7581"/>
    <w:pPr>
      <w:spacing w:before="100" w:beforeAutospacing="1" w:after="100" w:afterAutospacing="1"/>
      <w:jc w:val="both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6874</Words>
  <Characters>3919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</dc:creator>
  <cp:keywords/>
  <dc:description/>
  <cp:lastModifiedBy>PF</cp:lastModifiedBy>
  <cp:revision>2</cp:revision>
  <dcterms:created xsi:type="dcterms:W3CDTF">2025-02-26T08:00:00Z</dcterms:created>
  <dcterms:modified xsi:type="dcterms:W3CDTF">2025-02-26T08:00:00Z</dcterms:modified>
</cp:coreProperties>
</file>